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w:body>
    <w:p>
      <w:pPr>
        <w:spacing w:line="360"/>
        <w:jc w:val="center"/>
        <w:rPr>
          <w:rFonts w:ascii="Times New Roman" w:cs="Times New Roman" w:hAnsi="Times New Roman"/>
          <w:sz w:val="28"/>
          <w:szCs w:val="28"/>
        </w:rPr>
      </w:pPr>
      <w:r>
        <w:rPr>
          <w:rFonts w:ascii="Times New Roman" w:cs="Times New Roman" w:hAnsi="Times New Roman"/>
          <w:sz w:val="28"/>
          <w:szCs w:val="28"/>
          <w:lang w:val="ru-RU"/>
        </w:rPr>
        <w:t>Тема: Виды гипотез правовых норм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Введение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В современной теории права гипотеза рассматривается как структурный элемент правовой нормы, определяющий условия, при которых эта норма начинает действовать. Гипотеза указывает жизненные обстоятельства, при наступлении которых адресат должен руководствоваться соответствующим предписанием. Исследование видов гипотез позволяет лучше понять механизмы действия права и специфику регулирования общественных отношений.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Изучение классификации гипотез обусловлено необходимостью точного применения нормативных предписаний. На практике орган, применяющий закон, должен установить, какие фактические обстоятельства имеют значение и с какого момента возникает обязанность или право. Это соответствует задаче предотвратить произвольное толкование при реализации правовых норм.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Гипотезы подразделяются по числу условий, необходимых для применения нормы. Простые гипотезы предусматривают одно юридическое обстоятельство. Например, по статье 56 Гражданского кодекса РФ, если юридическое лицо нарушает нормы закона, к нему могут быть применены определённые меры ответственности. Здесь условие — сам факт нарушения.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Сложные гипотезы содержат несколько обстоятельств, совокупное наступление которых требуется для действия нормы. Пример — часть 1 статьи 264 УК РФ, где ответственность возникает при сочетании нескольких условий: нарушение ПДД, причинение вреда и наличие вины. Альтернативные (или комбинированные) гипотезы допускают действие нормы при любом из нескольких указанных обстоятельств. Например, в статье 61 УК РФ перечень смягчающих обстоятельств не является исчерпывающим и применение каждого из них возможно независимо друг от друга. Еще одной существенной классификацией служит характер условий гипотезы. Они могут быть абсолютно определёнными, когда в законе прямо указывается перечень всех необходимых обстоятельств, либо относительно определёнными, если законодатель даёт более широкий спектр возможных вариантов.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Примером второй группы служат нормы, содержащие оценочные категории, например «иные заслуживающие внимания обстоятельства». Практическое и теоретическое значение исследования гипотез проистекает из необходимости их ясного и однозначного толкования лицами, осуществляющими правоприменительную деятельность, в том числе судьями, адвокатами, сотрудниками государственных органов.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На стыке теории и практики лежит задача корректного конструирования правовых норм, учитывающая современные тенденции к усложнению социальных связей и появлению новых видов обстоятельств, влияющих на действие нормы права.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Понятие правовой нормы и её структура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Правовая норма занимает центральное место в системе права. Она представляет собой общеобязательное, формально-определённое правило поведения, установленное или санкционированное государством, предназначенное для регулирования общественных отношений. Именно через правовые нормы осуществляется воздействие права на общество, определяются границы допустимого, разрешённого и запретного поведения.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Структура правовой нормы традиционно включает три взаимоувязанных элемента: гипотезу, диспозицию и санкцию. Каждый из них выполняет собственную функциональную задачу в механизме действия нормы. Гипотеза определяет условия или фактические обстоятельства, при которых вступает в силу правовая норма. Она отвечает на вопрос — в какой жизненной ситуации возникает необходимость руководствоваться данным предписанием. Таким образом, гипотеза очерчивает границы действия нормы, указывая, при каких условиях к субъектам применяются те или иные обязанности, права либо запреты.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Следующий элемент — диспозиция, отражает само правило поведения, то есть фиксирует содержание прав и обязанностей участников правоотношения. Диспозиция отвечает на вопрос — как должно, можно или нельзя поступать при наступлении условий, обозначенных гипотезой. Она может выражать предписание (обязанность), дозволение (право) или запрет, тем самым формируя основу правового регулирования.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Третий элемент — санкция — указывает на юридические последствия нарушения предписанного правила поведения. Санкция может выражаться в мерах государственного принуждения, таких как взыскания, штрафы или лишение определённых прав. Тем самым санкция придаёт обязательный характер всей правовой норме, обеспечивая её реальную эффективность и выполнение.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Сочетание этих трёх элементов формирует завершённую структуру правовой нормы. Однако именно гипотеза играет особую роль, поскольку она определяет тот исходный жизненный контекст, с которого начинается реализация всей нормы, и предопределяет последующий ход правоотношений.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Гипотеза как элемент правовой нормы: сущность и функции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Гипотеза формирует условия применения нормы права. Она представляет собой элемент правовой нормы, который предусматривает конкретные жизненные обстоятельства, внутренние или внешние факты, с наступлением или существованием которых связано начало функционирования самой нормы.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Юридическая сущность гипотезы заключается в том, что она определяет “точку входа” в правовое регулирование: до тех пор, пока не возникнут предусмотренные гипотезой условия, остальные части нормы — диспозиция и санкция — не приобретают юридической значимости. В структуре нормы гипотеза играет роль своеобразного фильтра. Она выделяет из множества социальных ситуаций именно те, которые требуют правового вмешательства.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Благодаря гипотезе нормативное предписание становится адресным и не носит абстрактного или всеобщего характера — оно направлено только на тех лиц, для которых складываются оговорённые обстоятельства. Например, обязанность уступить дорогу пешеходу возникает для водителя только тогда, когда пешеход переходит проезжую часть по пешеходному переходу. Здесь описанная ситуация и фиксируется в гипотезе соответствующей нормы.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Функция гипотезы проявляется и в обеспечении юридической определённости. Правоприменитель, столкнувшись с конкретными обстоятельствами, должен установить, подпадают ли они под описание, содержащееся в гипотезе. Только при совпадении реальных фактов с формулировкой нормы открывается возможность применения установленных диспозицией прав и обязанностей, а также наступления санкций в случае нарушения. Таким образом, гипотеза не только очерчивает пределы действия нормы, но и обеспечивает механизм индивидуализации регулирования, привязывая общее правило к конкретной ситуации.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Простая гипотеза: характеристика и примеры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Простая гипотеза предусматривает одно условие применения нормы. Она фиксирует конкретное жизненное обстоятельство, с наступлением или наличием которого связано возникновение прав и обязанностей, предусмотренных диспозицией.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Характерной чертой простой гипотезы является максимальная определённость: правоприменителю необходимо установить всего один юридический факт для активации всей нормы. Применение простой гипотезы предполагает, что если выявлено соответствующее обстоятельство, закон однозначно обязывает или разрешает совершить определённые действия.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Классическим примером может служить часть 1 статьи 111 Гражданского кодекса РФ, в которой говорится: «Право на наследование возникает со смертью гражданина». Здесь единственное условие — факт смерти гражданина. По статье 37 Трудового кодекса РФ: «Каждый имеет право распоряжаться своими способностями к труду, выбирать род деятельности и профессию», гипотеза выражена через наличие у человека трудоспособности, которая не требует дополнительных условий для реализации закреплённого права.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В учебной литературе простые гипотезы иллюстрируются примерами, где достаточно установить лишь одно обстоятельство для применения нормы: «При достижении совершеннолетия гражданин приобретает полную дееспособность» (статья 21 ГК РФ). Факт — возраст 18 лет — выступает единственным основанием для возникновения многих юридически значимых последствий.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Практическая значимость простой гипотезы выражается в удобстве её толкования и применения. Юристу, судье или иному субъекту достаточно установить факт наличия или отсутствия единственного условия, чтобы применить соответствующую норму. Это снижает вероятность ошибок, упрощает доказывание и ускоряет юридические процедуры, что особенно важно в повседневной юридической деятельности.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Сложная гипотеза: характеристика и практическое использование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Сложная гипотеза предполагает наличие сразу нескольких обязательных условий. Её сущность состоит в том, что действие правовой нормы начинается только при одновременном наличии совокупности определённых обстоятельств. Каждый из таких факторов выступает необходимым: отсутствие хотя бы одного из них делает невозможным применение соответствующего нормативного положения.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Основной признак сложной гипотезы — многоэлементность юридической конструкции. В тексте нормы прямо или косвенно указывается на несколько юридических фактов, которые должны наступить совместно, чтобы у субъектов возникли права или обязанности, предусмотренные диспозицией. Такая структура позволяет более точно и гибко регулировать жизни сложные, многоаспектные ситуации.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Пример сложной гипотезы можно найти в пункте 1 статьи 264 Уголовного кодекса РФ, где предусматривается уголовная ответственность за нарушение правил дорожного движения, если оно совершено водителем транспортного средства, по неосторожности, и привело к причинению тяжкого вреда здоровью человека.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В данном случае обязательными условиями являются: наличие у лица статуса водителя, факт нарушения правил, причинение тяжкого вреда здоровью и неосторожная форма вины. Только совокупность этих факторов является основанием для применения нормы.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Альтернативная (комбинированная) гипотеза: особенности и сферы применения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Альтернативная гипотеза допускает выбор одного из нескольких условий. В этом типе конструкций норма связывает возникновение правовых последствий с наступлением хотя бы одного из перечисленных юридических фактов, предусмотренных в её содержании. Такой подход отличается от простой гипотезы, где требуется наличие только одного строго определённого условия, и от сложной гипотезы, при которой необходимо одновременное существование всех указанных обстоятельств.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Ключевая особенность альтернативной гипотезы заключается в возможности выбора: если реализуется хотя бы один из вариантов, указанных в гипотезе нормы, последующее предписание становится обязательным к исполнению. Это позволяет охватить широкий спектр ситуаций, не привязываясь к единственному пути наступления юридических последствий и не требуя строгой взаимосвязи между всеми условиями.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В российском законодательстве такие гипотезы часто применяются в уголовном, административном и трудовом праве, а также в процессуальных нормах. Например, статья 61 Уголовного кодекса РФ определяет смягчающие обстоятельства: «Смягчающими обстоятельствами признаются... несовершеннолетие виновного, беременность, наличие малолетних детей, иные обстоятельства, которые могут быть признаны судом смягчающими». Достаточно наличия любого из перечисленных пунктов, чтобы суд учёл их в применении санкций. В Гражданском процессуальном кодексе РФ основания для отвода судьи (статья 16) сформулированы как перечень обстоятельств, любого из которых достаточно для принятия решения об отводе: «Судья не может рассматривать дело, если он является… родственником сторон, лично, прямо или косвенно заинтересован в исходе дела, либо имеются иные обстоятельства, вызывающие сомнение в его объективности».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 xml:space="preserve">Альтернативные гипотезы находят применение и в трудовом праве, например, в статьях о прекращении трудового договора в связи с истечением срока, по соглашению сторон или по инициативе одной из сторон. Для реализации правовой нормы достаточно соблюдения любого из перечисленных условий.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lang w:val="en-US"/>
        </w:rPr>
        <w:br w:type="textWrapping"/>
      </w:r>
      <w:r>
        <w:rPr>
          <w:rFonts w:ascii="Times New Roman" w:cs="Times New Roman" w:hAnsi="Times New Roman"/>
          <w:color w:val="000000"/>
          <w:sz w:val="28"/>
          <w:szCs w:val="28"/>
          <w:rtl w:val="off"/>
          <w:lang w:val="en-US"/>
        </w:rPr>
        <w:t>Современные тенденции развития института гипотезы в структуре права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Современное право сталкивается с необходимостью совершенствовать конструкции своих норм. Быстрый рост цифровых технологий, проникновение автоматизированных систем в процессы принятия решений и усложнение социальных связей порождают новые потребности в изменении формулировок гипотез правовых норм.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Законодательство последних лет стремится учитывать не только классические признаки и условия, но и динамичные, меняющиеся факторы, связанные с технологиями и сетевыми коммуникациями. Особое внимание уделяется формулированию гибких и адаптивных гипотез, которые позволяют учитывать автоматизацию управленческих и юридически значимых процессов.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Примером служит регулирование в сфере государственных услуг через порталы “Госуслуги”, где юридически значимые действия совершаются с помощью электронных платформ и применяются специальные нормы, связывающие возникновение прав и обязанностей с фактами совершения действий в цифровой среде — например, подтверждением личности через электронную подпись или фиксацией события в блокчейн-реестре.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 xml:space="preserve">Гипотезы таких норм учитывают как объективные технические параметры, так и параметры, подлежащие обновлению в реальном времени, например, изменение статуса цифровых документов и сертификатов. В ряде случаев наблюдается появление гибридных гипотез, содержательно комбинирующих традиционные юридические обстоятельства с новыми, специфичными для цифровой среды.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lang w:val="ru-RU"/>
        </w:rPr>
        <w:t>Список использованной литературы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1. Алексеев С.С. Общая теория права. Курс лекций. – М.: БЕК, 1999. – 476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2. Васильев А.И. Гипотеза в структуре нормы права // Журнал российского права. – 2017. – № 9. – С. 57–62.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3. Бабаев В.К. Теория государства и права: Учебник. – М.: Юристъ, 2002. – 402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4. Козлова Е.И., Казимиров А.И. Теория государства и права. – М.: ИЦ «Маркетинг», 2016. – 328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5. Лазарев В.В., Липень С.В. Теория государства и права: Учебник. – М.: Юрайт, 2017. – 398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6. Нерсесянц В.С. Философия права. – М.: НОРМА, 2000. – 832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7. Чередниченко Л.В. Классификация юридических норм: подходы и проблемы // Вестник Московского университета. Серия 11: Право. – 2014. – № 6. – С. 39–48.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8. Керимов Д.А. Теория государства и права: Академический курс: В 2 т. – М.: Норма, 2010. – Т. 2. – 608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9. Сырых В.М. Структура нормы права: современные подходы // Российский юридический журнал. – 2015. – № 2. – С. 12–20.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10. Ромашов Р.А. Значение гипотезы в механизме правового регулирования // Государство и право. – 2012. – № 10. – С. 111–117.</w:t>
      </w:r>
      <w:r>
        <w:rPr>
          <w:rFonts w:ascii="Times New Roman" w:cs="Times New Roman" w:hAnsi="Times New Roman"/>
          <w:color w:val="000000"/>
          <w:sz w:val="28"/>
          <w:szCs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spacing w:line="360"/>
        <w:jc w:val="both"/>
        <w:rPr>
          <w:rFonts w:ascii="Times New Roman" w:cs="Times New Roman" w:hAnsi="Times New Roman"/>
          <w:sz w:val="28"/>
          <w:szCs w:val="28"/>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imes new roman">
    <w:charset w:val="00"/>
  </w:font>
  <w:font w:name="Segoe UI">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footnotePr/>
  <w:endnotePr/>
  <w:themeFontLang w:val="ru-RU"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cp:lastModifiedBy>
</cp:coreProperties>
</file>