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w:body>
    <w:p>
      <w:pPr>
        <w:spacing w:line="360"/>
        <w:jc w:val="both"/>
        <w:rPr>
          <w:rFonts w:ascii="Times New Roman" w:cs="Times New Roman" w:hAnsi="Times New Roman"/>
          <w:sz w:val="28"/>
          <w:szCs w:val="28"/>
        </w:rPr>
      </w:pPr>
      <w:r>
        <w:rPr>
          <w:rFonts w:ascii="Times New Roman" w:cs="Times New Roman" w:hAnsi="Times New Roman"/>
          <w:sz w:val="28"/>
          <w:szCs w:val="28"/>
          <w:lang w:val="ru-RU"/>
        </w:rPr>
        <w:t>Тема: Социологическая концепция правопонимания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ru-RU"/>
        </w:rPr>
        <w:t>Введение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 xml:space="preserve">Социологический подход к пониманию права занимает особое место в системе юридических знаний. В центре внимания этой концепции находятся соотношения между правом как системой официальных норм и реальными общественными процессами, которые формируют и наполняют правовые нормы конкретным содержанием. </w:t>
      </w:r>
      <w:r>
        <w:rPr>
          <w:rFonts w:ascii="Times New Roman" w:cs="Times New Roman" w:hAnsi="Times New Roman"/>
          <w:color w:val="000000"/>
          <w:sz w:val="28"/>
          <w:szCs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Становление социологического взгляда на право связано с необходимостью выхода за рамки традиционного нормативного понимания и анализа формальных источников. Его актуальность обусловлена тем, что современное общество сталкивается с постоянными изменениями и усложнением социальных связей. Право все чаще рассматривается не только как установленный свод правил, но как живая система, которая взаимодействует со структурой общества, его ценностями, нормами и традициями. Социологический подход позволяет выявить, каким образом право адаптируется к различным ситуациям, отражает интересы разных социальных групп и подвержено влиянию исторических процессов.</w:t>
      </w:r>
      <w:r>
        <w:rPr>
          <w:rFonts w:ascii="Times New Roman" w:cs="Times New Roman" w:hAnsi="Times New Roman"/>
          <w:color w:val="000000"/>
          <w:sz w:val="28"/>
          <w:szCs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Истоки возникновения социологической концепции правопонимания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Переход от классических школ правовой мысли к социологическим подходам был обусловлен глубокими изменениями в общественной и политической жизни конца XIX – начала XX века. В этот период индустриализация, развитие капитализма и бурные процессы урбанизации трансформировали экономику и структуру общества. Массовое переселение в города, возникновение новых социальных классов, обострение конфликтов между капиталом и трудом выявили ограниченность существующих юридических теорий, которые акцентировали внимание на абстрактных нормах, не учитывая многообразия социальных реалий.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В условиях усложнения общественных отношений возросло внимание к обществу как к постоянно развивающейся системе. Формировалось понимание, что формальные схемы регулирования не всегда способны обеспечить справедливый порядок и реальное регулирование растущего разнообразия интересов. В западноевропейских странах, переживающих масштабные социальные потрясения, начали проявляться настроения, требующие переосмысления роли права во взаимодействии различных групп и институтов общества.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Политические перемены, такие как усиление демократизации, расширение участия широких слоев населения в политической жизни, выдвинули на передний план требования учитывать реальные отношения и процессы, происходящие вне формальных рамок законодательства. Кризис формально-догматического понимания права особенно обострился в связи с неэффективностью правовых норм, не отражающих живых ожиданий и запросов общества. Возникла потребность сместить акцент с изучения только текстов законов на анализ того, как юридические нормы «живут» в практике, как они реализуются в судах, повседневной административной деятельности и в социальном поведении людей.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Юристы и социологи обратили внимание на то, что право действует по-разному в зависимости от конкретных условий, традиций, уровня развития общества и степени доверия к государственным институтам. Рост научного интереса к эмпирическому исследованию повседневной правовой жизни во многом был связан с влиянием новых течений в философии и социологии.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Интеллектуальные дебаты вокруг роли государства, взаимодействия закона и морали, отношения права и различных форм социальных норм подталкивали к поиску новых ориентиров.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Изучение права стало рассматриваться сквозь призму социологических концепций, стремящихся выявить механизмы, посредством которых нормы права «встраиваются» в структуру общества, оказывают практическое влияние на поведение людей и обеспечивают социальную интеграцию. Тем самым были заложены основы для формирования новой парадигмы правопонимания.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Сущность и основные признаки социологической концепции правопонимания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Ключевая идея социологической концепции правопонимания заключается в том, что право не ограничивается системой официальных норм и предписаний, закрепленных в законодательных актах, а существует прежде всего в сфере реальных общественных отношений.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С точки зрения этой концепции, право — это явление, неотделимое от социальной среды и повседневной жизни, где ключевую роль играют не только законы, но и способы их осуществления, восприятие в обществе, а также сложившиеся традиции разрешения конфликтов.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8"/>
          <w:szCs w:val="28"/>
          <w:lang w:val="en-US"/>
        </w:rPr>
      </w:pPr>
      <w:r>
        <w:rPr>
          <w:rFonts w:ascii="times new roman"/>
          <w:color w:val="000000"/>
          <w:sz w:val="28"/>
          <w:szCs w:val="28"/>
          <w:rtl w:val="off"/>
          <w:lang w:val="en-US"/>
        </w:rPr>
        <w:t>Ведущие представители и их вклад в развитие социологической концепции права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Значительный импульс развитию социологического подхода придали работы как зарубежных, так и отечественных мыслителей, таких как А.Д. Градовский, Н.М. Коркунов, С.А. Муромцев и их единомышленники.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Каждый из этих ученых внес характерные штрихи в формирование научной парадигмы, способствовал выдвижению новых исследовательских вопросов и разработке оригинальных методологических подходов к анализу права.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А.Д. Градовский одним из первых среди российских юристов обратился к вопросу взаимосвязи правовых норм с реальной жизнью общества. Он подчеркивал, что юридическая структура — не абстракция, а производное сложных общественных отношений. В его трудах появилась мысль о необходимости оценки эффективности права через призму его фактического воздействия на людей, а не только с позиций формального соотнесения с законом. Градовский выделял особую роль нравственных устоев и традиции в функционировании правовых механизмов и выступал за тесную интеграцию правовых и социологических исследований.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Н.М. Коркунов развивал идею о единстве социального и государственного начала в праве. Он представлял право как систему отношений, формирующуюся под влиянием общественных интересов и потребностей. Коркунов активно исследовал понятие «социальная функция права» и придавал большое значение изучению тех механизмов, с помощью которых нормы становятся жизнеспособными и воздействуют на общественную среду. Его теоретические изыскания были направлены на обоснование многоуровневого анализа права — как с точки зрения формальных предписаний, так и с позиции изучения социальных процессов.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 xml:space="preserve">С.А. Муромцев внес значительный вклад в разработку подхода к праву как к исторически изменчивому социальному феномену. Он критиковал догматизм юридических школ, отстаивая идею о необходимости постоянного диалога между правом и живыми отношениями общества. Муромцев акцентировал внимание на изменчивости права и его подверженности общественным тенденциям, рассматривая юриспруденцию не как науку о неизменных истинах, а как дисциплину, связующую различные сферы человеческой жизни посредством обмена идеями, практиками и опытом. </w:t>
      </w:r>
      <w:r>
        <w:rPr>
          <w:rFonts w:ascii="Times New Roman" w:cs="Times New Roman" w:hAnsi="Times New Roman"/>
          <w:color w:val="000000"/>
          <w:sz w:val="28"/>
          <w:szCs w:val="2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Методология изучения права с позиций социологической концепции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Отличительной чертой социологического подхода стали эмпирические методы изучения права, позволяющие видеть не только формально закреплённые нормы, но и то, как право реализуется в реальных социальных процессах. В центре внимания оказываются сбор и анализ фактических данных, систематическое наблюдение за функционированием правовых институтов, изучение мнений и поведения конкретных носителей права – граждан, должностных лиц, представителей различных социальных групп.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Важнейшим инструментом становится наблюдение за тем, как юридические нормы воплощаются в практических ситуациях. Исследователь анализирует действия судов, методы разрешения споров, процессуальные и неформальные практики, которые складываются внутри организаций и социальных общностей. Практическая работа позволяет понять, какие нормы действительно работают, а какие остаются только на бумаге.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Одним из ключевых методов выступает проведение эмпирических исследований: опросов, интервью, экспертных обсуждений, а также глубокого анализа конкретных случаев применения права. Такие исследования дают возможность выявить, как общественное мнение влияет на функционирование законов, насколько распространено следование нормам или уклонение от них, каким образом принимаются решения в неоднозначных социальных конфликтах.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Особое внимание уделяется анализу правовых конфликтов, поскольку именно в спорных ситуациях проявляются как слабые, так и сильные стороны действующей системы права. Изучение механизмов разрешения конфликтов, стратегий поведения сторон, реакции общества и представительства интересов различных групп позволяет вскрыть подлинную структуру правовых отношений.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Сравнение официальных процедур с реально используемыми практиками выявляет разрыв между законом и жизнью, побуждая к корректировке нормативной базы и разработке новых ориентиров для правовой политики.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Влияние общественных изменений на эволюцию права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Многообразие общественных изменений неизбежно отражается на содержании и формах функционирования права. Экономические кризисы, научно-технический прогресс, трансформация структуры труда и появление новых рынков вызывают необходимость корректировки нормативной базы. Рост цифровой экономики, распространение виртуальных платформ, изменения способов занятости — все это привело к возникновению абсолютно новых правил регулирования, таких как законы о защите персональных данных, электронной коммерции, дистанционной занятости.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 xml:space="preserve"> Политические трансформации также оказывают значительное влияние на право. Примерами могут служить масштабные реформы, связанные с переходом от авторитарных к демократическим режимам, расширением гражданских прав и свобод, закреплением принципов открытости и гласности. В последние десятилетия в ряде стран Восточной Европы были проведены реформы, полностью изменившие систему правосудия, избирательного права, систему местного самоуправления и принципы взаимодействия государственных органов с обществом.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Культурные сдвиги, такие как рост ценности индивидуализма, осознание важности прав меньшинств, изменение отношения к вопросам гендера и семьи, непосредственно находят отражение в новых законах и судебной практике. Изменение стандартов общественной морали приводит к пересмотру подходов к уголовной ответственности, легализации новых форм партнерств, развитию механизмов социальной поддержки и интеграции.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В ряде западных государств прошла волна признания однополых браков и ужесточения законодательства в отношении дискриминации, что иллюстрирует тесную связь культурных перемен с трансформациями в правовой сфере.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Современные интерпретации и критика социологической концепции правопонимания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Современное состояние дискуссий вокруг социологической концепции представляется весьма многогранным и динамичным. Наука о праве сталкивается с вызовами цифровой эпохи, глобализации и растущей междисциплинарности, что приводит к появлению новых теоретических школ. Активно формируются подходы, учитывающие специфику информационного общества, сетевых коммуникаций, феномена виртуальной идентичности и транснациональных процессов.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Разрабатываются концепции, раскрывающие право как структуру, существующую не только в привычной физической среде, но и в цифровом пространстве, где роль институтов стремительно меняется, а само взаимодействие часто остается вне прямого контроля традиционных правовых механизмов. Одной из наиболее ярких тенденций становится интеграция данных социологии, психологии, политологии и ИТ для анализа правового поведения в онлайн-среде.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Современное социологическое правопонимание стремится учитывать взаимосвязи между традиционными правовыми институтами и быстро меняющимися социально-техническими реалиями: платформенной экономикой, искусственным интеллектом, кибербезопасностью, цифровой дискриминацией. Отмечается, что границы между публичным и частным, формальным и неформальным всё чаще размываются, формируя новые объекты исследования.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В научном сообществе активно ведутся споры о достоинствах и ограничениях социологического подхода. Среди очевидных преимуществ подчеркивается способность концепции оперативно реагировать на общественные перемены, учитывать реальные потребности различных групп, выявлять скрытые противоречия правового регулирования. Широко признана прикладная ценность эмпирических исследований, которые позволяют корригировать законодательство и практику в соответствии с динамикой общественных настроений и ожиданий.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Однако звучит и обоснованная критика. Ведущими точками разногласий становятся избыточная гибкость и субъективизм методов, недостаточная формализация критериев оценки эффективности права, риск размывания понятия юридического порядка.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 xml:space="preserve">Некоторые исследователи указывают, что внимание к повседневным практикам и многообразию мнений может привести к подрыву универсальности правовых принципов и затруднить формализацию научного знания в отрасли права. Возникают вопросы о границах допустимого эмпиризма и возможностях разграничения правовых и неправовых институтов в цифровую эпоху.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b/>
          <w:bCs/>
          <w:color w:val="000000"/>
          <w:sz w:val="28"/>
          <w:szCs w:val="28"/>
          <w:rtl w:val="off"/>
          <w:lang w:val="en-US"/>
        </w:rPr>
      </w:pPr>
      <w:r>
        <w:rPr>
          <w:rFonts w:ascii="Times New Roman" w:cs="Times New Roman" w:hAnsi="Times New Roman"/>
          <w:b/>
          <w:bCs/>
          <w:color w:val="000000"/>
          <w:sz w:val="28"/>
          <w:szCs w:val="28"/>
          <w:rtl w:val="off"/>
          <w:lang w:val="ru-RU"/>
        </w:rPr>
        <w:t>Список использованной литературы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1. Алексеев С.С. Теория права. – М.: БЕК, 1995. – 320 с.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2. Бачило И.Л. Социологическая концепция права // Государство и право. – 2004. – № 1. – С. 17–23.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3. Венгеров А.Б. Теория государства и права: Учебник. – М.: НОРМА, 2012. – 672 с.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4. Гревцов И.В. Правопонимание: современные подходы и концепции // Журнал российского права. – 2007. – № 9. – С. 34–42.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5. Марченко М.Н. Проблемы теории государства и права. – М.: Проспект, 2013. – 992 с.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6. Козлова Е.И., Кутафин О.Е. Теория государства и права. – М.: Юрайт, 2018. – 459 с.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7. Малько А.В. Социологический подход к правопониманию // Закон и право. – 2008. – № 5. – С. 45–51.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8. Сырых В.М. Право: концепция, теория, философия. – М.: Норма, 2001. – 384 с.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9. Розенбаум Ю.П. Социологическая теория правопонимания // Теория и практика судебной реформы. – 2010. – № 2. – С. 99–105.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10. Феоктистова И.С. Социологическое правопонимание в российской науке // Вестник Московского университета. Серия 11. Право. – 2015. – № 2. – С. 17–22.</w:t>
      </w:r>
      <w:r>
        <w:rPr>
          <w:rFonts w:ascii="Times New Roman" w:cs="Times New Roman" w:hAnsi="Times New Roman"/>
          <w:color w:val="000000"/>
          <w:sz w:val="28"/>
          <w:szCs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p>
    <w:p>
      <w:pPr>
        <w:spacing w:line="360"/>
        <w:jc w:val="both"/>
        <w:rPr>
          <w:rFonts w:ascii="Times New Roman" w:cs="Times New Roman" w:hAnsi="Times New Roman"/>
          <w:sz w:val="28"/>
          <w:szCs w:val="28"/>
        </w:rPr>
      </w:pP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imes new roman">
    <w:charset w:val="00"/>
  </w:font>
  <w:font w:name="Segoe UI">
    <w:charset w:val="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trackRevisions w:val="off"/>
  <w:compat>
    <w:compatSetting w:name="compatibilityMode" w:uri="http://schemas.microsoft.com/office/word" w:val="14"/>
  </w:compat>
  <w:footnotePr/>
  <w:endnotePr/>
  <w:themeFontLang w:val="ru-RU"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Author</cp:lastModifiedBy>
</cp:coreProperties>
</file>