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23030">
      <w:r>
        <w:t>ПРОБЛЕМА БУЛЛИНГА В ШКОЛЕ</w:t>
      </w:r>
    </w:p>
    <w:p w14:paraId="23A951DE">
      <w:pPr>
        <w:spacing w:after="0" w:line="240" w:lineRule="auto"/>
        <w:jc w:val="right"/>
        <w:rPr>
          <w:rFonts w:eastAsia="Calibri"/>
          <w:highlight w:val="yellow"/>
        </w:rPr>
      </w:pPr>
      <w:r>
        <w:rPr>
          <w:b/>
          <w:bCs/>
          <w:highlight w:val="yellow"/>
          <w:lang w:val="ru-RU"/>
        </w:rPr>
        <w:t>А</w:t>
      </w:r>
      <w:r>
        <w:rPr>
          <w:rFonts w:hint="default"/>
          <w:b/>
          <w:bCs/>
          <w:highlight w:val="yellow"/>
          <w:lang w:val="ru-RU"/>
        </w:rPr>
        <w:t>. С. Колодина</w:t>
      </w:r>
      <w:r>
        <w:rPr>
          <w:rFonts w:eastAsia="Calibri"/>
          <w:highlight w:val="yellow"/>
        </w:rPr>
        <w:t xml:space="preserve">, </w:t>
      </w:r>
    </w:p>
    <w:p w14:paraId="57AD8744">
      <w:pPr>
        <w:wordWrap w:val="0"/>
        <w:spacing w:after="0" w:line="240" w:lineRule="auto"/>
        <w:jc w:val="right"/>
        <w:rPr>
          <w:rFonts w:hint="default" w:eastAsia="Calibri"/>
          <w:lang w:val="ru-RU"/>
        </w:rPr>
      </w:pPr>
      <w:r>
        <w:rPr>
          <w:rFonts w:eastAsia="Calibri"/>
          <w:lang w:val="ru-RU"/>
        </w:rPr>
        <w:t>Учитель</w:t>
      </w:r>
      <w:r>
        <w:rPr>
          <w:rFonts w:hint="default" w:eastAsia="Calibri"/>
          <w:lang w:val="ru-RU"/>
        </w:rPr>
        <w:t xml:space="preserve"> начальных классов </w:t>
      </w:r>
    </w:p>
    <w:p w14:paraId="641AA7FF">
      <w:pPr>
        <w:wordWrap w:val="0"/>
        <w:spacing w:after="0" w:line="240" w:lineRule="auto"/>
        <w:jc w:val="right"/>
        <w:rPr>
          <w:rFonts w:hint="default" w:eastAsia="Calibri"/>
          <w:lang w:val="ru-RU"/>
        </w:rPr>
      </w:pPr>
      <w:r>
        <w:rPr>
          <w:rFonts w:hint="default" w:eastAsia="Calibri"/>
          <w:lang w:val="ru-RU"/>
        </w:rPr>
        <w:t>МБОУ Лицей №10</w:t>
      </w:r>
    </w:p>
    <w:p w14:paraId="7EE4AA67">
      <w:pPr>
        <w:spacing w:after="0" w:line="240" w:lineRule="auto"/>
        <w:jc w:val="right"/>
        <w:rPr>
          <w:rFonts w:eastAsia="Calibri"/>
        </w:rPr>
      </w:pPr>
    </w:p>
    <w:p w14:paraId="406502C6">
      <w:pPr>
        <w:spacing w:after="0" w:line="240" w:lineRule="auto"/>
        <w:ind w:firstLine="709"/>
        <w:jc w:val="both"/>
      </w:pPr>
      <w:r>
        <w:t xml:space="preserve">Буллинг является формой девиантного поведения и реализуется в осознанном психологическом, физическом насилии по отношению к человеку со стороны индивида или группы. </w:t>
      </w:r>
    </w:p>
    <w:p w14:paraId="69F31B41">
      <w:pPr>
        <w:spacing w:after="0" w:line="240" w:lineRule="auto"/>
        <w:ind w:firstLine="709"/>
        <w:jc w:val="both"/>
      </w:pPr>
      <w:r>
        <w:t>Проявление так называемой травли возможно на разных этапах жизни, вместе с тем подростковый буллинг обращает на себя пристальное внимание общества тем, тем что в указанной среде он выражается достаточно явно, являясь заметной и распространенной проблемой. Особую значимость имеет изучение буллинга в школе, так как в данная категория организаций явля</w:t>
      </w:r>
      <w:bookmarkStart w:id="0" w:name="_GoBack"/>
      <w:bookmarkEnd w:id="0"/>
      <w:r>
        <w:t>ется институциональной, подавляющее большинство несовершеннолетних на постоянной основе посещает образовательные учреждения, следовательно, попадает в определенную социальную среду. При этом стоит отметить, что характер взаимоотношений в образовательном учреждении является неотъемлемой составляющей развития подростка, которая впоследствии определяет содержание и направление его социального роста.</w:t>
      </w:r>
    </w:p>
    <w:p w14:paraId="25D28094">
      <w:pPr>
        <w:spacing w:after="0" w:line="240" w:lineRule="auto"/>
        <w:ind w:firstLine="709"/>
        <w:jc w:val="both"/>
      </w:pPr>
      <w:r>
        <w:t xml:space="preserve">Для всестороннего рассмотрения проблематики по данной теме необходимо выделить особенности категории лиц, становящихся участниками подобного рода отношений, условия, в которых возникает ситуация запугивания, причины возникновения и механики развития, а также способы купирования, профилактики проявлений буллинга. </w:t>
      </w:r>
    </w:p>
    <w:p w14:paraId="57C87801">
      <w:pPr>
        <w:spacing w:after="0" w:line="240" w:lineRule="auto"/>
        <w:ind w:firstLine="709"/>
        <w:jc w:val="both"/>
      </w:pPr>
      <w:r>
        <w:t>Как было упомянуто ранее, буллинг в подростковой среде - явление распространенное и возникает вследствие множества факторов. Возраст Взросление проявляется в формировании личностных мировоззрений под влиянием окружения, обстоятельств, а также с учетом особенностей темперамента личности. Влияние может быть как положительным, так и отрицательным.</w:t>
      </w:r>
    </w:p>
    <w:p w14:paraId="200F2422">
      <w:pPr>
        <w:spacing w:after="0" w:line="240" w:lineRule="auto"/>
        <w:ind w:firstLine="709"/>
        <w:jc w:val="both"/>
      </w:pPr>
      <w:r>
        <w:t>В подростковом возрасте также происходят изменения физиологического и психологического характера. Так, личность при выстраивании различного рода взаимоотношений, социальных  связей пробует проявлять и самостоятельность, и комформность, а также искать формы поведения и проявления в обществе, способы коммуникации и поиска места в обществе.</w:t>
      </w:r>
    </w:p>
    <w:p w14:paraId="60B41A2B">
      <w:pPr>
        <w:spacing w:after="0" w:line="240" w:lineRule="auto"/>
        <w:ind w:firstLine="709"/>
        <w:jc w:val="both"/>
      </w:pPr>
      <w:r>
        <w:t xml:space="preserve">В указанном периоде развития характер межличностных отношений выходит на первый план. Общение со сверстниками является ведущей и значимой деятельностью для подростка, можно полагать, что учебная деятельность уходит на второй план, хотя остается важной. </w:t>
      </w:r>
    </w:p>
    <w:p w14:paraId="5B24F3C0">
      <w:pPr>
        <w:spacing w:after="0" w:line="240" w:lineRule="auto"/>
        <w:ind w:firstLine="709"/>
        <w:jc w:val="both"/>
      </w:pPr>
      <w:r>
        <w:t xml:space="preserve">Таким образом, дети естественным образом сталкиваются с необходимостью влиться в общество, стать частью группы, при этом получив в определенной степени признание окружающих, получить от них оценку своих действий. </w:t>
      </w:r>
    </w:p>
    <w:p w14:paraId="58EF7745">
      <w:pPr>
        <w:spacing w:after="0" w:line="240" w:lineRule="auto"/>
        <w:ind w:firstLine="709"/>
        <w:jc w:val="both"/>
      </w:pPr>
      <w:r>
        <w:t>Кроме того, полагаем нужным упомянуть, что помимо прочего подростковый возраст характеризуется конфликтностью поведения, что в определенной степени также связано с попытками найти свое место в обществе, выработать собственные взгляды и мнение.</w:t>
      </w:r>
    </w:p>
    <w:p w14:paraId="03F7F8CC">
      <w:pPr>
        <w:spacing w:after="0" w:line="240" w:lineRule="auto"/>
        <w:ind w:firstLine="709"/>
        <w:jc w:val="both"/>
      </w:pPr>
      <w:r>
        <w:t>Вместе с тем, рассматривая тему буллинга, стоит отметить, что данная проблема данного явления состоит не столько в духе противоречия, закладываемом подростком или группой, сколько в целенаправленном, сознательном воздействии на человека с целью принижения статуса последнего, а также в стремлении пресечь смену пришедшего статуса.</w:t>
      </w:r>
    </w:p>
    <w:p w14:paraId="24BD23FE">
      <w:pPr>
        <w:spacing w:after="0" w:line="240" w:lineRule="auto"/>
        <w:ind w:firstLine="709"/>
        <w:jc w:val="both"/>
      </w:pPr>
      <w:r>
        <w:t>Признаком такого явления как буллинг, нередко указывается систематичность. Данное положение спорно и зависит от подхода, в соответствии с которым рассматривается данная категория взаимоотношений.</w:t>
      </w:r>
    </w:p>
    <w:p w14:paraId="4907DC59">
      <w:pPr>
        <w:spacing w:after="0" w:line="240" w:lineRule="auto"/>
        <w:ind w:firstLine="709"/>
        <w:jc w:val="both"/>
      </w:pPr>
      <w:r>
        <w:t>В данной статье систематичность рассматривается в качестве признака буллинга, таким образом возможно отслеживание системы, закономерности проявления и существования данного вида отношений. В противном случае возможно смешение данного понятия с конфликтом и единичными фактами проявления агрессии, не являющихся определяющими для личности.</w:t>
      </w:r>
      <w:r>
        <w:rPr>
          <w:rStyle w:val="4"/>
        </w:rPr>
        <w:footnoteReference w:id="0"/>
      </w:r>
    </w:p>
    <w:p w14:paraId="07500155">
      <w:pPr>
        <w:spacing w:after="0" w:line="240" w:lineRule="auto"/>
        <w:ind w:firstLine="709"/>
        <w:jc w:val="both"/>
      </w:pPr>
      <w:r>
        <w:t xml:space="preserve">Определение данного понятия по отношению к лицам подросткового возраста осложняется множеством факторов, данная проблема не является лишь возрастной, но носит и черты общесоциальной, данная модель поведения в целом в обществе не является социально одобряемой. С точки зрения возрастной психологии, педагогики, теории конфликтов отсутствует единство, начиная с употребляемого понятийного аппарата. Каждый теоретический подход имеет свой взгляд на проблему, как это нередко бывает. </w:t>
      </w:r>
    </w:p>
    <w:p w14:paraId="4AF4B71F">
      <w:pPr>
        <w:spacing w:after="0" w:line="240" w:lineRule="auto"/>
        <w:ind w:firstLine="709"/>
        <w:jc w:val="both"/>
      </w:pPr>
      <w:r>
        <w:t>При рассмотрении категории школьного буллинга возрастной аспект является одним из ключевых, значимых, поиск причин возникновения и способов нивелирования данной проблемы в обязательном порядке данный аспект учитывает.</w:t>
      </w:r>
    </w:p>
    <w:p w14:paraId="64364A54">
      <w:pPr>
        <w:spacing w:after="0" w:line="240" w:lineRule="auto"/>
        <w:ind w:firstLine="709"/>
        <w:jc w:val="both"/>
      </w:pPr>
      <w:r>
        <w:t>Среди общих характеристик, выстраивающих портрет носителей ролей в ситуации буллинга в принципе стоит отметить авторитарность, достижение отношений властеподчинения, подавления жертвы со стороны агрессора (так называемого буллера, булли), нетерпимость по отношению к жертве.</w:t>
      </w:r>
    </w:p>
    <w:p w14:paraId="3491BC4D">
      <w:pPr>
        <w:spacing w:after="0" w:line="240" w:lineRule="auto"/>
        <w:ind w:firstLine="709"/>
        <w:jc w:val="both"/>
      </w:pPr>
      <w:r>
        <w:t>Так, носитель роли агрессора характеризуется властностью, нередко способностью склонения группы общения к лояльному отношению к травле, вплоть до привлечения людей, разделяющих взгляды на возможность проявления аналогичного поведения</w:t>
      </w:r>
      <w:r>
        <w:rPr>
          <w:rStyle w:val="4"/>
        </w:rPr>
        <w:footnoteReference w:id="1"/>
      </w:r>
      <w:r>
        <w:t>.</w:t>
      </w:r>
    </w:p>
    <w:p w14:paraId="50C16D09">
      <w:pPr>
        <w:spacing w:after="0" w:line="240" w:lineRule="auto"/>
        <w:ind w:firstLine="709"/>
        <w:jc w:val="both"/>
      </w:pPr>
      <w:r>
        <w:t>Кроме того, лояльность со стороны окружения предоставляет буллеру уверенность при осуществлении негативных действий по отношению к жертве, чувство поощрения и оправдания своих действий.</w:t>
      </w:r>
    </w:p>
    <w:p w14:paraId="1E0A991C">
      <w:pPr>
        <w:spacing w:after="0" w:line="240" w:lineRule="auto"/>
        <w:ind w:firstLine="709"/>
        <w:jc w:val="both"/>
      </w:pPr>
      <w:r>
        <w:t>Потребность в поиске человека для наделения его ролью жертвы и удержания в данной позиции обусловлено потребностью самоутверждения, привлечением внимания. Данная потребность возникает вследствие определенного сочетания факторов развития и становления личности, в качестве которых зачастую называются неудовлетворительная атмосфера в семье, характеризующаяся общей неблагополучностью, нехватка внимания и, как следствие, демонстративное проявление поведения, низкая эмпатичность.</w:t>
      </w:r>
    </w:p>
    <w:p w14:paraId="6BC7F784">
      <w:pPr>
        <w:spacing w:after="0" w:line="240" w:lineRule="auto"/>
        <w:ind w:firstLine="709"/>
        <w:jc w:val="both"/>
      </w:pPr>
      <w:r>
        <w:t>В качестве жертвы выступают люди с низкой удовлетворенностью собой, своими коммуникационными навыками, положением в социальной группе. Лица данной категории могут иметь особенности психического, умственного, физического характера, отличающие их от других, что особенно значимо в подростковом возрасте</w:t>
      </w:r>
      <w:r>
        <w:rPr>
          <w:rStyle w:val="4"/>
        </w:rPr>
        <w:footnoteReference w:id="2"/>
      </w:r>
      <w:r>
        <w:t xml:space="preserve">. Невозможность завоевания авторитета и симпатии со стороны подавляющего большинства сверстников является разобщающим фактором, прямо влияющим на отсутствие достойной защиты таких лиц от унижений со стороны агрессора. </w:t>
      </w:r>
    </w:p>
    <w:p w14:paraId="7B64536F">
      <w:pPr>
        <w:spacing w:after="0" w:line="240" w:lineRule="auto"/>
        <w:ind w:firstLine="709"/>
        <w:jc w:val="both"/>
      </w:pPr>
      <w:r>
        <w:t>При этом необходимо заметить, что жертва не обязательно проявляет черты покорности, выделяют и агрессивный тип жертвы, что делает схожей ее с буллером, однако в любом случае человек находящийся в данной позиции, остается социально уязвимым, проявление ответной реакции подобного рода, как правило, не влечет смены ролей.</w:t>
      </w:r>
    </w:p>
    <w:p w14:paraId="71E14945">
      <w:pPr>
        <w:spacing w:after="0" w:line="240" w:lineRule="auto"/>
        <w:ind w:firstLine="709"/>
        <w:jc w:val="both"/>
      </w:pPr>
      <w:r>
        <w:t>Ярким отличием от буллинга, происходящего между взрослыми людьми, от буллинга, проявляемого между детьми в школе, является более широкий спектр рычагов воздействия, возможности вариативных действий со стороны третьих лиц, направленных на разрешение, устранение и профилактику данных ситуаций и взаимоотношений.</w:t>
      </w:r>
    </w:p>
    <w:p w14:paraId="71B2B431">
      <w:pPr>
        <w:spacing w:after="0" w:line="240" w:lineRule="auto"/>
        <w:ind w:firstLine="709"/>
        <w:jc w:val="both"/>
      </w:pPr>
      <w:r>
        <w:t>Противодействие буллингу может и должно осуществляться как на уровне семьи, так и в стенах школы</w:t>
      </w:r>
      <w:r>
        <w:rPr>
          <w:rStyle w:val="4"/>
        </w:rPr>
        <w:footnoteReference w:id="3"/>
      </w:r>
      <w:r>
        <w:t xml:space="preserve">. Влияние, воспитание правильного отношения должно выражаться со стороны учителей, психологов, иных сотрудников школы не только путем индивидуального воздействия, но и посредством применения профилактических мер широкого воздействия. </w:t>
      </w:r>
    </w:p>
    <w:p w14:paraId="17F75335">
      <w:pPr>
        <w:spacing w:after="0" w:line="240" w:lineRule="auto"/>
        <w:ind w:firstLine="709"/>
        <w:jc w:val="both"/>
      </w:pPr>
      <w:r>
        <w:t>Так, необходима работа со всей социальной группой, не только с агрессором и жертвой. Помимо них в данной среде находятся третьи лица, которые либо поддерживают действия агрессора, либо занимают нейтральную позицию, либо предпринимают попытки защитить жертву переломить сложившуюся ситуацию.</w:t>
      </w:r>
    </w:p>
    <w:p w14:paraId="4B15B914">
      <w:pPr>
        <w:spacing w:after="0" w:line="240" w:lineRule="auto"/>
        <w:ind w:firstLine="709"/>
        <w:jc w:val="both"/>
      </w:pPr>
      <w:r>
        <w:t>Имеется сложность в повышении компетентности сотрудников школы, родителей для успешного разрешения ими подобных ситуаций. Особенную проблему стоит выделить в работе с косвенными признаками, то есть с формированием личностей подростков, у которых возникает потребность создавать конфликтные отношения и обрекать другого человека в статус жертвы, других детей, становящихся участниками данных взаимоотношений.</w:t>
      </w:r>
    </w:p>
    <w:p w14:paraId="2D5B979E">
      <w:pPr>
        <w:spacing w:after="0" w:line="240" w:lineRule="auto"/>
        <w:ind w:firstLine="709"/>
        <w:jc w:val="both"/>
      </w:pPr>
      <w:r>
        <w:t>Также трудностью является невозможность высвобождения агрессии более безопасными для окружающих лиц способами. В данном случае далеко не последнюю роль играет личный пример взрослых, что так же может обнаружить трудности и пробелы со стороны старших лиц, которым подшефны дети.</w:t>
      </w:r>
    </w:p>
    <w:p w14:paraId="26C2BB77">
      <w:pPr>
        <w:spacing w:after="0" w:line="240" w:lineRule="auto"/>
        <w:ind w:firstLine="709"/>
        <w:jc w:val="both"/>
      </w:pPr>
      <w:r>
        <w:t xml:space="preserve">Таким образом, основной задачей является профилактика буллинга, проявляющаяся воспитании у каждой отдельно взятой группы детей понимания недопустимости использования подобных методов взаимодействия со сверстниками. </w:t>
      </w:r>
    </w:p>
    <w:p w14:paraId="26E586F1">
      <w:pPr>
        <w:spacing w:after="0" w:line="240" w:lineRule="auto"/>
        <w:ind w:firstLine="709"/>
        <w:jc w:val="both"/>
      </w:pPr>
      <w:r>
        <w:t>Для отладки групповой и индивидуальной работы необходимо, прежде всего, работа с теми, кто обучает детей на постоянной основе, - родителями и сотрудниками школы, в частности, педагогами. При этом обучение данных лиц должно производиться не «по цепочке», а напрямую со специалистом в данной сфере.</w:t>
      </w:r>
    </w:p>
    <w:p w14:paraId="0C24472F">
      <w:pPr>
        <w:spacing w:after="0" w:line="240" w:lineRule="auto"/>
        <w:ind w:firstLine="709"/>
        <w:jc w:val="both"/>
      </w:pPr>
      <w:r>
        <w:t>Некоторая стигматизация понятия буллинга так же не способствует проявлению сочувствия и оказания мер поддержки со стороны окружающих, указанное стоит учитывать при осуществлении просветительской и воспитательной работы.</w:t>
      </w:r>
    </w:p>
    <w:p w14:paraId="7E7AFDE7">
      <w:pPr>
        <w:spacing w:after="0" w:line="240" w:lineRule="auto"/>
        <w:ind w:firstLine="709"/>
        <w:jc w:val="both"/>
      </w:pPr>
      <w:r>
        <w:t>Данная категория конфликтов, проявления подростковой агрессии оказывает влияние не только во время обучения в школе, но и позже, в зрелом возрасте.</w:t>
      </w:r>
    </w:p>
    <w:p w14:paraId="112E0909">
      <w:pPr>
        <w:spacing w:after="0" w:line="240" w:lineRule="auto"/>
        <w:ind w:firstLine="709"/>
        <w:jc w:val="both"/>
      </w:pPr>
      <w:r>
        <w:t>Отдельно необходимо остановиться на работе с последствиями буллинга. Очевидно, что вовлеченность в процесс угнетения личности имеет психологические последствия для участников процесса как непосредственно во время осуществления, так и в дальнейшем, в стадии зрелости вследствие перенесенного травмирующего опыта.</w:t>
      </w:r>
    </w:p>
    <w:p w14:paraId="78D7183F">
      <w:pPr>
        <w:spacing w:after="0" w:line="240" w:lineRule="auto"/>
        <w:ind w:firstLine="709"/>
        <w:jc w:val="both"/>
      </w:pPr>
      <w:r>
        <w:t>Наиболее ярко такие проявления встречаются у лиц, находившихся в позиции жертвы. Так, у лиц, подвергнутых подобной форме насилия, наблюдается снижение самооценки, развитие тревожного, депрессивного расстройства, формирование предпосылок к асоциальному поведению. В связи с невозможностью безопасно существовать и самовыражаться в сложившихся обстоятельствах нередко формирование чувства отвергнутости и скрытой, сдерживаемой агрессии, враждебности, что впоследствии может быть проявлено в жестоком поведении по отношению к окружающем либо самому себе.</w:t>
      </w:r>
    </w:p>
    <w:p w14:paraId="26205FD3">
      <w:pPr>
        <w:spacing w:after="0" w:line="240" w:lineRule="auto"/>
        <w:ind w:firstLine="709"/>
        <w:jc w:val="both"/>
      </w:pPr>
      <w:r>
        <w:t>Проявление последствий школьного буллинга в социальной сфере может выражаться в сложности развития коммуникативных навыков, умения и решимости устанавливать близкие, доверительные отношения вследствие опасения получения негативной реакции на поведение, отвержения. В дальнейшем возможна многократная реализация модели поведения, выработанной и устоявшейся в подростковом возрасте. Кроме того, может наблюдаться снижение мотивационной составляющей при попытках к достижению желаемых целей, снижение когнитивных функций, что неизбежно влияет на дальнейшее профессиональное развитие человека.</w:t>
      </w:r>
    </w:p>
    <w:p w14:paraId="15E6D655">
      <w:pPr>
        <w:spacing w:after="0" w:line="240" w:lineRule="auto"/>
        <w:ind w:firstLine="709"/>
        <w:jc w:val="both"/>
      </w:pPr>
      <w:r>
        <w:t>Также нельзя не отметить, что изучением влияния буллинга на жертву научное сообщество не ограничивается. Так, при отсутствии внешнего воздействия, направленного на бескомпромиссное пресечение травли, у агрессора возможно развитие чувства безнаказанности, уверенность в правильности своих действий. Данная форма восприятия негативно сказывается на дальнейшем становлении личности, не исключено закрепление аспектов девиантного поведения.</w:t>
      </w:r>
    </w:p>
    <w:p w14:paraId="34C19EF1">
      <w:pPr>
        <w:spacing w:after="0" w:line="240" w:lineRule="auto"/>
        <w:ind w:firstLine="709"/>
        <w:jc w:val="both"/>
      </w:pPr>
      <w:r>
        <w:t>Лица, не относящиеся к рассматриваемой связи агрессор - жертва, часто в литературе обозначаются как наблюдатели. Данная категория лиц не задействованы непосредственно при реализации буллинга, однако эти люди оказываются вовлечены в ситуацию в виде окружения. В данном случае среди негативных последствий можно выделить развитие в дальнейшем чувства страха, конформности, опасения при проявлении каких-либо социальных действий из-за опасения встать на место жертвы, получить резко негативную реакцию и оказаться в позиции лица, отвергаемого и унижаемого обществом либо его отдельными влиятельными представителями.</w:t>
      </w:r>
    </w:p>
    <w:p w14:paraId="350446D4">
      <w:pPr>
        <w:spacing w:after="0" w:line="240" w:lineRule="auto"/>
        <w:ind w:firstLine="709"/>
        <w:jc w:val="both"/>
      </w:pPr>
      <w:r>
        <w:t>В связи с изложенным, буллинг в школе является насущной проблемой и требует внимания как со стороны педагогов, так и со стороны родителей. Органы системы профилактики должны уделять внимание не только точечному разрешению конфликта но и повышению общей грамотности в данной сфере в целях заблаговременного предотвращения подобных ситуаций.</w:t>
      </w:r>
    </w:p>
    <w:p w14:paraId="3D74FAE0">
      <w:pPr>
        <w:spacing w:after="0" w:line="240" w:lineRule="auto"/>
        <w:jc w:val="left"/>
      </w:pPr>
      <w:r>
        <w:br w:type="page"/>
      </w:r>
    </w:p>
    <w:p w14:paraId="4E331387">
      <w:pPr>
        <w:jc w:val="both"/>
      </w:pPr>
    </w:p>
    <w:p w14:paraId="7D7CE4F0">
      <w:pPr>
        <w:spacing w:after="0" w:line="240" w:lineRule="auto"/>
      </w:pPr>
      <w:r>
        <w:t>Библиографический список:</w:t>
      </w:r>
    </w:p>
    <w:p w14:paraId="7F3E7B74">
      <w:pPr>
        <w:spacing w:after="0" w:line="240" w:lineRule="auto"/>
      </w:pPr>
    </w:p>
    <w:p w14:paraId="09D59DF3">
      <w:pPr>
        <w:pStyle w:val="8"/>
        <w:numPr>
          <w:ilvl w:val="0"/>
          <w:numId w:val="1"/>
        </w:numPr>
        <w:spacing w:after="0" w:line="240" w:lineRule="auto"/>
        <w:jc w:val="both"/>
      </w:pPr>
      <w:r>
        <w:t>Дахин А.Н. Буллинг в школе и не только // Сибирский педагогический журнал. 2015. №6. 208-214 с.</w:t>
      </w:r>
    </w:p>
    <w:p w14:paraId="1BF642DB">
      <w:pPr>
        <w:pStyle w:val="8"/>
        <w:numPr>
          <w:ilvl w:val="0"/>
          <w:numId w:val="1"/>
        </w:numPr>
        <w:spacing w:after="0" w:line="240" w:lineRule="auto"/>
        <w:jc w:val="both"/>
      </w:pPr>
      <w:r>
        <w:t>Жарова Д.В., Терех Е.Ю. Психологические особенности подросткового буллинга // Научно-педагогическое обозрение. 2018. №1 (19). 79-84 с.</w:t>
      </w:r>
    </w:p>
    <w:p w14:paraId="4C41AFC2">
      <w:pPr>
        <w:pStyle w:val="8"/>
        <w:numPr>
          <w:ilvl w:val="0"/>
          <w:numId w:val="1"/>
        </w:numPr>
        <w:spacing w:after="0" w:line="240" w:lineRule="auto"/>
        <w:jc w:val="both"/>
      </w:pPr>
      <w:r>
        <w:t>Корчагина Т.А., Москалец Ю.В. Школьный буллинг - социальная проблема современности // Проблемы современного педагогического образования. 2023. №79-2. 163-167 с.</w:t>
      </w:r>
    </w:p>
    <w:p w14:paraId="239D7968">
      <w:pPr>
        <w:pStyle w:val="8"/>
        <w:numPr>
          <w:ilvl w:val="0"/>
          <w:numId w:val="1"/>
        </w:numPr>
        <w:spacing w:after="0" w:line="240" w:lineRule="auto"/>
        <w:jc w:val="both"/>
      </w:pPr>
      <w:r>
        <w:t>Крупская И.И. Буллинг в подростковой среде как психологическое явление // Материалы XI Международной научно-практической конференции. Витебск: Молодость. Интелект. Инициатива. 2023. 208-210 с.</w:t>
      </w:r>
    </w:p>
    <w:p w14:paraId="62704148">
      <w:pPr>
        <w:jc w:val="both"/>
      </w:pPr>
    </w:p>
    <w:sectPr>
      <w:footerReference r:id="rId5" w:type="default"/>
      <w:pgSz w:w="11906" w:h="16838"/>
      <w:pgMar w:top="1134" w:right="567" w:bottom="1134" w:left="198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BD4340">
    <w:pPr>
      <w:pStyle w:val="7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38108F50"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pPr>
        <w:spacing w:before="0" w:after="0" w:line="360" w:lineRule="auto"/>
      </w:pPr>
      <w:r>
        <w:separator/>
      </w:r>
    </w:p>
  </w:footnote>
  <w:footnote w:type="continuationSeparator" w:id="9">
    <w:p>
      <w:pPr>
        <w:spacing w:before="0" w:after="0" w:line="360" w:lineRule="auto"/>
      </w:pPr>
      <w:r>
        <w:continuationSeparator/>
      </w:r>
    </w:p>
  </w:footnote>
  <w:footnote w:id="0">
    <w:p w14:paraId="548B7355">
      <w:pPr>
        <w:pStyle w:val="5"/>
      </w:pPr>
      <w:r>
        <w:rPr>
          <w:rStyle w:val="4"/>
        </w:rPr>
        <w:footnoteRef/>
      </w:r>
      <w:r>
        <w:t>Крупская И.И. Буллинг в подростковой среде как психологическое явление // Материалы XI Международной научно- практической конференции. Витебск: Молодость. Интелект. Инициатива. 2023. С. 209.</w:t>
      </w:r>
    </w:p>
  </w:footnote>
  <w:footnote w:id="1">
    <w:p w14:paraId="391A4E1A">
      <w:pPr>
        <w:pStyle w:val="5"/>
      </w:pPr>
      <w:r>
        <w:rPr>
          <w:rStyle w:val="4"/>
        </w:rPr>
        <w:footnoteRef/>
      </w:r>
      <w:r>
        <w:t>Жарова Д.В., Терех Е.Ю. Психологические особенности подросткового буллинга // Научно-педагогическое обозрение. 2018. №1 (19). С.81.</w:t>
      </w:r>
    </w:p>
  </w:footnote>
  <w:footnote w:id="2">
    <w:p w14:paraId="7557DEBF">
      <w:pPr>
        <w:pStyle w:val="5"/>
      </w:pPr>
      <w:r>
        <w:rPr>
          <w:rStyle w:val="4"/>
        </w:rPr>
        <w:footnoteRef/>
      </w:r>
      <w:r>
        <w:t>Дахин А.Н. Буллинг в школе и не только // Сибирский педагогический журнал. 2015. №6. С.212.</w:t>
      </w:r>
    </w:p>
  </w:footnote>
  <w:footnote w:id="3">
    <w:p w14:paraId="14C098C4">
      <w:pPr>
        <w:pStyle w:val="5"/>
      </w:pPr>
      <w:r>
        <w:rPr>
          <w:rStyle w:val="4"/>
        </w:rPr>
        <w:footnoteRef/>
      </w:r>
      <w:r>
        <w:t>Корчагина Т.А., Москалец Ю.В.Школьный буллинг - социальная проблема современности // Проблемы современного педагогического образования. 2023. №79-2. С. 166.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D746F"/>
    <w:multiLevelType w:val="multilevel"/>
    <w:tmpl w:val="0ADD746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noPunctuationKerning w:val="1"/>
  <w:characterSpacingControl w:val="doNotCompress"/>
  <w:hdrShapeDefaults>
    <o:shapelayout v:ext="edit">
      <o:idmap v:ext="edit" data="1"/>
    </o:shapelayout>
  </w:hdrShapeDefaults>
  <w:footnotePr>
    <w:footnote w:id="8"/>
    <w:footnote w:id="9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294B40"/>
    <w:rsid w:val="00294B40"/>
    <w:rsid w:val="002D3370"/>
    <w:rsid w:val="003133CE"/>
    <w:rsid w:val="005256C3"/>
    <w:rsid w:val="00593F15"/>
    <w:rsid w:val="005C1080"/>
    <w:rsid w:val="006F39C0"/>
    <w:rsid w:val="007F3B8B"/>
    <w:rsid w:val="00931080"/>
    <w:rsid w:val="009B0FC9"/>
    <w:rsid w:val="00A7055E"/>
    <w:rsid w:val="00C6194F"/>
    <w:rsid w:val="00DC20E1"/>
    <w:rsid w:val="00EE02DC"/>
    <w:rsid w:val="00EE2B60"/>
    <w:rsid w:val="00F9385D"/>
    <w:rsid w:val="1E8F682B"/>
    <w:rsid w:val="32EF2B3B"/>
    <w:rsid w:val="7A1565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iPriority="99" w:semiHidden="0" w:name="List Paragraph"/>
  </w:latentStyles>
  <w:style w:type="paragraph" w:default="1" w:styleId="1">
    <w:name w:val="Normal"/>
    <w:autoRedefine/>
    <w:qFormat/>
    <w:uiPriority w:val="0"/>
    <w:pPr>
      <w:spacing w:after="160" w:line="360" w:lineRule="auto"/>
      <w:jc w:val="center"/>
    </w:pPr>
    <w:rPr>
      <w:rFonts w:ascii="Times New Roman" w:hAnsi="Times New Roman" w:cs="Times New Roman" w:eastAsiaTheme="minorHAnsi"/>
      <w:kern w:val="2"/>
      <w:sz w:val="28"/>
      <w:szCs w:val="28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uiPriority w:val="99"/>
    <w:rPr>
      <w:vertAlign w:val="superscript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</w:pPr>
  </w:style>
  <w:style w:type="paragraph" w:styleId="8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1833</Words>
  <Characters>10454</Characters>
  <Lines>87</Lines>
  <Paragraphs>24</Paragraphs>
  <TotalTime>110</TotalTime>
  <ScaleCrop>false</ScaleCrop>
  <LinksUpToDate>false</LinksUpToDate>
  <CharactersWithSpaces>12263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2024-04-01T22:01:00Z</dcterms:created>
  <dc:creator>Лидия Ч.</dc:creator>
  <cp:lastModifiedBy>Admin</cp:lastModifiedBy>
  <dcterms:modified xsi:type="dcterms:W3CDTF">2025-10-06T14:41:20Z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824DDB2D77C748F897A4DC226198CD7D_12</vt:lpwstr>
  </property>
</Properties>
</file>