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 </w:t>
      </w:r>
      <w:r/>
    </w:p>
    <w:p>
      <w:pPr>
        <w:rPr>
          <w:b/>
          <w:bCs/>
        </w:rPr>
      </w:pPr>
      <w:r>
        <w:rPr>
          <w:b/>
          <w:bCs/>
        </w:rPr>
        <w:t xml:space="preserve">Интеграция робототехники в образовательный процесс детского сада: методические подходы и практические рекомендации. </w:t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  <w:t xml:space="preserve">Введение</w:t>
      </w:r>
      <w:r>
        <w:rPr>
          <w:b/>
          <w:bCs/>
        </w:rPr>
      </w:r>
    </w:p>
    <w:p>
      <w:r>
        <w:t xml:space="preserve">Современное образование предполагает формирование у детей навыков, востребованных в 21 веке, таких как критическое мышление, творчество, коммуникация и сотрудничество. Одним из эффективных инструментов развития этих компетенций в дошкольном возрасте станови</w:t>
      </w:r>
      <w:r>
        <w:t xml:space="preserve">тся робототехника. Раннее знакомство с основами робототехники помогает детям развивать логику, мелкую моторику, пространственное мышление и интерес к техническим наукам.</w:t>
      </w:r>
      <w:r/>
    </w:p>
    <w:p>
      <w:r>
        <w:t xml:space="preserve">Цель статьи – представить педагогам детских садов методические подходы к внедрению робототехники в образовательный процесс, а также предложить практические рекомендации и примеры занятий с использованием современных конструкторов и программного обеспечения.</w:t>
      </w:r>
      <w:r/>
      <w:r/>
      <w:r/>
      <w:r/>
      <w:r/>
    </w:p>
    <w:p>
      <w:pPr>
        <w:rPr>
          <w:b/>
          <w:bCs/>
        </w:rPr>
      </w:pPr>
      <w:r>
        <w:rPr>
          <w:b/>
          <w:bCs/>
        </w:rPr>
        <w:t xml:space="preserve">1. Методические основы интеграции робототехники в детском сад</w:t>
      </w:r>
      <w:r>
        <w:rPr>
          <w:b/>
          <w:bCs/>
        </w:rPr>
      </w:r>
      <w:r>
        <w:rPr>
          <w:b/>
          <w:bCs/>
        </w:rPr>
      </w:r>
    </w:p>
    <w:p>
      <w:r>
        <w:t xml:space="preserve">Игровой подход как основа обучения</w:t>
      </w:r>
      <w:r/>
      <w:r/>
      <w:r/>
      <w:r/>
    </w:p>
    <w:p>
      <w:r>
        <w:t xml:space="preserve">Для дошкольников характерно познание мира через игру. Робототехнические занятия должны быть интерактивными, включать элементы творчества и соревновательности, чтобы стимулировать мотивацию детей.</w:t>
      </w:r>
      <w:r/>
      <w:r/>
      <w:r/>
      <w:r/>
    </w:p>
    <w:p>
      <w:r>
        <w:t xml:space="preserve">Постепенное усложнение заданий</w:t>
      </w:r>
      <w:r/>
      <w:r>
        <w:t xml:space="preserve">. </w:t>
      </w:r>
      <w:r>
        <w:t xml:space="preserve">Начинать следует с простых заданий, например, сборки базовых моделей роботов, и с развитием навыков детей переходить к более сложным испытаниям, таким как программирование движений и взаимодействие с окружающей средой.</w:t>
      </w:r>
      <w:r/>
      <w:r/>
      <w:r/>
      <w:r/>
      <w:r/>
    </w:p>
    <w:p>
      <w:r>
        <w:t xml:space="preserve">Индивидуальный и групповой форматы работы</w:t>
      </w:r>
      <w:r/>
      <w:r/>
      <w:r/>
      <w:r/>
    </w:p>
    <w:p>
      <w:r>
        <w:t xml:space="preserve">Важно учитывать особенности каждого ребёнка: кто-то предпочитает работать самостоятельно, а кто-то любит коллективные игры и совместное решение задач, что развивает социальные навыки.</w:t>
      </w:r>
      <w:r/>
      <w:r/>
      <w:r/>
      <w:r/>
    </w:p>
    <w:p>
      <w:r>
        <w:t xml:space="preserve">Интеграция с другими образовательными областями</w:t>
      </w:r>
      <w:r/>
      <w:r/>
      <w:r/>
      <w:r/>
    </w:p>
    <w:p>
      <w:r>
        <w:t xml:space="preserve">Робототехника тесно связана с математикой, логикой, физикой и искусством. Поэтому занятия можно строить так, чтобы ребенок одновременно обучался счёту, пространственному восприятию и выразительной деятельности (например, украшению роботов).</w:t>
      </w:r>
      <w:r/>
      <w:r/>
      <w:r/>
      <w:r/>
    </w:p>
    <w:p>
      <w:pPr>
        <w:rPr>
          <w:b/>
          <w:bCs/>
        </w:rPr>
      </w:pPr>
      <w:r>
        <w:rPr>
          <w:b/>
          <w:bCs/>
        </w:rPr>
        <w:t xml:space="preserve">2. Оборудование и программное обеспечение</w:t>
      </w:r>
      <w:r>
        <w:rPr>
          <w:b/>
          <w:bCs/>
        </w:rPr>
      </w:r>
    </w:p>
    <w:p>
      <w:r>
        <w:t xml:space="preserve">В современных дошкольных учреждениях чаще всего используют следующие средства:</w:t>
      </w:r>
      <w:r/>
      <w:r/>
      <w:r/>
      <w:r/>
      <w:r/>
      <w:r/>
      <w:r/>
    </w:p>
    <w:p>
      <w:r>
        <w:t xml:space="preserve">Конструкторы LEGO WeDo 2.0 и LEGO Education SPIKE Prime</w:t>
      </w:r>
      <w:r/>
      <w:r/>
      <w:r/>
      <w:r/>
    </w:p>
    <w:p>
      <w:r>
        <w:t xml:space="preserve">Специально разработаны для детей дошкольного и младшего школьного возраста; оснащены элементами, моторами, датчиками и простым визуальным программированием.</w:t>
      </w:r>
      <w:r/>
      <w:r/>
      <w:r/>
      <w:r/>
    </w:p>
    <w:p>
      <w:r>
        <w:t xml:space="preserve">Программные среды с визуальным интерфейсом</w:t>
      </w:r>
      <w:r/>
      <w:r/>
      <w:r/>
      <w:r/>
    </w:p>
    <w:p>
      <w:r>
        <w:t xml:space="preserve">Приложения с блоковым программированием позволяют детям составлять алгоритмы движения и действий роботов без необходимости писать код.</w:t>
      </w:r>
      <w:r/>
      <w:r/>
      <w:r/>
      <w:r/>
    </w:p>
    <w:p>
      <w:r>
        <w:t xml:space="preserve">Дополнительные материалы</w:t>
      </w:r>
      <w:r/>
      <w:r/>
      <w:r/>
      <w:r/>
    </w:p>
    <w:p>
      <w:r>
        <w:t xml:space="preserve">Рабочие тетради, карточки с заданиями, методические рекомендации для педагогов.</w:t>
      </w:r>
      <w:r/>
      <w:r/>
      <w:r/>
      <w:r/>
    </w:p>
    <w:p>
      <w:pPr>
        <w:rPr>
          <w:b/>
          <w:bCs/>
        </w:rPr>
      </w:pPr>
      <w:r>
        <w:rPr>
          <w:b/>
          <w:bCs/>
        </w:rPr>
        <w:t xml:space="preserve">3. Примеры занятий и проектов</w:t>
      </w:r>
      <w:r>
        <w:rPr>
          <w:b/>
          <w:bCs/>
        </w:rPr>
      </w:r>
    </w:p>
    <w:p>
      <w:pPr>
        <w:rPr>
          <w:bCs/>
          <w:i/>
        </w:rPr>
      </w:pPr>
      <w:r>
        <w:rPr>
          <w:i/>
          <w:iCs/>
        </w:rPr>
        <w:t xml:space="preserve">Занятие 1: «Мой первый робот»</w:t>
      </w:r>
      <w:r>
        <w:rPr>
          <w:i/>
          <w:iCs/>
        </w:rPr>
      </w:r>
      <w:r>
        <w:rPr>
          <w:i/>
          <w:iCs/>
        </w:rPr>
      </w:r>
    </w:p>
    <w:p>
      <w:r>
        <w:t xml:space="preserve">Цель: познакомить детей с базовыми деталями конструктора, научить собирать простую модель робота-машинки.</w:t>
      </w:r>
      <w:r/>
    </w:p>
    <w:p>
      <w:r>
        <w:t xml:space="preserve">Ход занятия: педагогу демонстрируется набор деталей; дети помогают собрать робота под руководством взрослого; далее проводят испытания – робот двигается вперёд и назад с помощью простого программного блока.</w:t>
      </w:r>
      <w:r/>
    </w:p>
    <w:p>
      <w:r>
        <w:t xml:space="preserve">Развитие навыков: мелкая моторика, внимание, понимание причинно-следственных связей.</w:t>
      </w:r>
      <w:r/>
    </w:p>
    <w:p>
      <w:pPr>
        <w:rPr>
          <w:bCs/>
          <w:i/>
        </w:rPr>
      </w:pPr>
      <w:r>
        <w:rPr>
          <w:i/>
          <w:iCs/>
        </w:rPr>
        <w:t xml:space="preserve">Занятие 2: «Путешествие робота»</w:t>
      </w:r>
      <w:r>
        <w:rPr>
          <w:i/>
          <w:iCs/>
        </w:rPr>
      </w:r>
      <w:r>
        <w:rPr>
          <w:i/>
          <w:iCs/>
        </w:rPr>
      </w:r>
    </w:p>
    <w:p>
      <w:r>
        <w:t xml:space="preserve">Цель: научиться программировать простое движение робота по заданному маршруту.</w:t>
      </w:r>
      <w:r/>
    </w:p>
    <w:p>
      <w:r>
        <w:t xml:space="preserve">Ход занятия: детям предлагается составить программу из блоков команд (вперёд, поворот налево/направо, стоп), чтобы робот прошёл по «карте» – игровой поверхности с препятствиями.</w:t>
      </w:r>
      <w:r/>
    </w:p>
    <w:p>
      <w:r>
        <w:t xml:space="preserve">Развитие навыков: логика, пространственное мышление, программирование.</w:t>
      </w:r>
      <w:r/>
    </w:p>
    <w:p>
      <w:r>
        <w:t xml:space="preserve">Проект: «Роботы-помощники»</w:t>
      </w:r>
      <w:r/>
      <w:r/>
      <w:r/>
      <w:r/>
    </w:p>
    <w:p>
      <w:r>
        <w:t xml:space="preserve">Цель: создание мультимодальных моделей роботов с различными функциями (например, робот-светофор, робот-пылесос).</w:t>
      </w:r>
      <w:r/>
    </w:p>
    <w:p>
      <w:r>
        <w:t xml:space="preserve">Организация: занятия проходят в группе, дети распределяются на команды, обсуждают идеи, собирают и программируют модели, презентуют работы.</w:t>
      </w:r>
      <w:r/>
    </w:p>
    <w:p>
      <w:r>
        <w:t xml:space="preserve">Развитие навыков: teamwork, креативность, инженерное мышление.</w:t>
      </w:r>
      <w:r/>
      <w:r/>
      <w:r/>
      <w:r/>
    </w:p>
    <w:p>
      <w:pPr>
        <w:rPr>
          <w:b/>
          <w:bCs/>
        </w:rPr>
      </w:pPr>
      <w:r>
        <w:rPr>
          <w:b/>
          <w:bCs/>
        </w:rPr>
        <w:t xml:space="preserve">4. Рекомендации для педагогов</w:t>
      </w:r>
      <w:r>
        <w:rPr>
          <w:b/>
          <w:bCs/>
        </w:rPr>
      </w:r>
      <w:r>
        <w:rPr>
          <w:b/>
          <w:bCs/>
        </w:rPr>
      </w:r>
    </w:p>
    <w:p>
      <w:pPr>
        <w:pStyle w:val="621"/>
        <w:numPr>
          <w:ilvl w:val="0"/>
          <w:numId w:val="7"/>
        </w:numPr>
      </w:pPr>
      <w:r>
        <w:t xml:space="preserve">Создайте безопасную и комфортную учебную среду.</w:t>
      </w:r>
      <w:r/>
      <w:r/>
      <w:r/>
      <w:r/>
    </w:p>
    <w:p>
      <w:pPr>
        <w:pStyle w:val="621"/>
        <w:numPr>
          <w:ilvl w:val="0"/>
          <w:numId w:val="7"/>
        </w:numPr>
      </w:pPr>
      <w:r>
        <w:t xml:space="preserve">Обеспечьте достаточное пространство для сборки и испытания роботов, хранение материалов и техники в доступных местах.</w:t>
      </w:r>
      <w:r/>
      <w:r/>
      <w:r/>
      <w:r/>
    </w:p>
    <w:p>
      <w:pPr>
        <w:pStyle w:val="621"/>
        <w:numPr>
          <w:ilvl w:val="0"/>
          <w:numId w:val="7"/>
        </w:numPr>
      </w:pPr>
      <w:r>
        <w:t xml:space="preserve">Используйте разнообразные формы работы.</w:t>
      </w:r>
      <w:r/>
      <w:r/>
      <w:r/>
      <w:r/>
    </w:p>
    <w:p>
      <w:pPr>
        <w:pStyle w:val="621"/>
        <w:numPr>
          <w:ilvl w:val="0"/>
          <w:numId w:val="7"/>
        </w:numPr>
      </w:pPr>
      <w:r>
        <w:t xml:space="preserve">Индивидуальные задания, групповые проекты, конкурсы, интерактивные игры – всё это поддерживает интерес детей.</w:t>
      </w:r>
      <w:r/>
      <w:r/>
      <w:r/>
      <w:r/>
    </w:p>
    <w:p>
      <w:pPr>
        <w:pStyle w:val="621"/>
        <w:numPr>
          <w:ilvl w:val="0"/>
          <w:numId w:val="7"/>
        </w:numPr>
        <w:rPr>
          <w:b/>
          <w:bCs/>
        </w:rPr>
      </w:pPr>
      <w:r>
        <w:rPr>
          <w:b w:val="0"/>
          <w:bCs w:val="0"/>
        </w:rPr>
        <w:t xml:space="preserve">Вовлекайте родителей</w:t>
      </w:r>
      <w:r>
        <w:rPr>
          <w:b/>
          <w:bCs/>
        </w:rPr>
        <w:t xml:space="preserve">.</w:t>
      </w:r>
      <w:r>
        <w:rPr>
          <w:b/>
          <w:bCs/>
        </w:rPr>
      </w:r>
      <w:r>
        <w:rPr>
          <w:b/>
          <w:bCs/>
        </w:rPr>
      </w:r>
    </w:p>
    <w:p>
      <w:pPr>
        <w:pStyle w:val="621"/>
        <w:numPr>
          <w:ilvl w:val="0"/>
          <w:numId w:val="7"/>
        </w:numPr>
      </w:pPr>
      <w:r>
        <w:t xml:space="preserve">Организуйте мастер-классы и демонстрационные занятия с родителями, расширяйте их понимание важности робототехники.</w:t>
      </w:r>
      <w:r/>
      <w:r/>
      <w:r/>
      <w:r/>
    </w:p>
    <w:p>
      <w:pPr>
        <w:pStyle w:val="621"/>
        <w:numPr>
          <w:ilvl w:val="0"/>
          <w:numId w:val="7"/>
        </w:numPr>
      </w:pPr>
      <w:r>
        <w:t xml:space="preserve">Постоянно повышайте квалификацию.</w:t>
      </w:r>
      <w:r/>
      <w:r/>
      <w:r/>
      <w:r/>
    </w:p>
    <w:p>
      <w:pPr>
        <w:pStyle w:val="621"/>
        <w:numPr>
          <w:ilvl w:val="0"/>
          <w:numId w:val="7"/>
        </w:numPr>
      </w:pPr>
      <w:r>
        <w:t xml:space="preserve">Посещайте семинары, вебинары, участвуйте в педагогических сообществах для обмена опытом и знакомства с новыми методиками.</w:t>
      </w:r>
      <w:r/>
      <w:r/>
      <w:r/>
      <w:r/>
    </w:p>
    <w:p>
      <w:pPr>
        <w:pStyle w:val="621"/>
        <w:numPr>
          <w:ilvl w:val="0"/>
          <w:numId w:val="7"/>
        </w:numPr>
      </w:pPr>
      <w:r>
        <w:t xml:space="preserve">Адаптируйте программы под возраст и интересы детей.</w:t>
      </w:r>
      <w:r/>
      <w:r/>
      <w:r/>
      <w:r/>
    </w:p>
    <w:p>
      <w:pPr>
        <w:pStyle w:val="621"/>
        <w:numPr>
          <w:ilvl w:val="0"/>
          <w:numId w:val="7"/>
        </w:numPr>
      </w:pPr>
      <w:r>
        <w:t xml:space="preserve">Наблюдайте за мотивацией и уровнем освоения материала, корректируйте задания.</w:t>
      </w:r>
      <w:r/>
      <w:r/>
      <w:r/>
      <w:r/>
    </w:p>
    <w:p>
      <w:pPr>
        <w:rPr>
          <w:b/>
          <w:bCs/>
        </w:rPr>
      </w:pPr>
      <w:r>
        <w:rPr>
          <w:b/>
          <w:bCs/>
        </w:rPr>
        <w:t xml:space="preserve">5. Заключение </w:t>
      </w:r>
      <w:r>
        <w:rPr>
          <w:b/>
          <w:bCs/>
        </w:rPr>
      </w:r>
      <w:r>
        <w:t xml:space="preserve">Робототехника в дошкольном возрасте – не просто игра, а мощный инструмент для развития комплексных навыков, необходимых в современном мире. Педагогам важно принимать активное участие в освоении и внедрении инновационных технологий в образовательный процесс,</w:t>
      </w:r>
      <w:r>
        <w:t xml:space="preserve"> чтобы сформировать у детей интерес к науке и технике с ранних лет. Грамотно организованные занятия способствуют развитию логики, креативности, внимания и умению работать в команде.</w:t>
      </w:r>
      <w:r/>
      <w:r/>
      <w:r/>
      <w:r/>
      <w:r>
        <w:rPr>
          <w:b/>
          <w:bCs/>
        </w:rPr>
      </w:r>
    </w:p>
    <w:p>
      <w:r>
        <w:t xml:space="preserve"> </w:t>
      </w:r>
      <w:r/>
    </w:p>
    <w:sectPr>
      <w:footnotePr/>
      <w:endnotePr/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1f2328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1f2328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1f2328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1f2328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1f2328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1f2328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1f2328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1f2328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1f2328"/>
        <w:sz w:val="21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1f2328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1f2328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1f2328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1f2328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1f2328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1f2328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1f2328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1f2328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1f2328"/>
        <w:sz w:val="21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1f2328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1f2328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1f2328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1f2328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1f2328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1f2328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1f2328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1f2328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1f2328"/>
        <w:sz w:val="21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1f2328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1f2328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1f2328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1f2328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1f2328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1f2328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1f2328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1f2328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1f2328"/>
        <w:sz w:val="21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1f2328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1f2328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1f2328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1f2328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1f2328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1f2328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1f2328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1f2328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1f2328"/>
        <w:sz w:val="21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1f2328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1f2328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1f2328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1f2328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1f2328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1f2328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1f2328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1f2328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1f2328"/>
        <w:sz w:val="21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Умка КИК</cp:lastModifiedBy>
  <cp:revision>1</cp:revision>
  <dcterms:modified xsi:type="dcterms:W3CDTF">2025-10-09T10:57:50Z</dcterms:modified>
</cp:coreProperties>
</file>