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AA3" w:rsidRDefault="00A63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A63AA3" w:rsidRDefault="00A63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35513" w:rsidRDefault="00D70F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Инфекционный мононуклеоз</w:t>
      </w:r>
      <w:r w:rsidR="00355052">
        <w:rPr>
          <w:rFonts w:ascii="Times New Roman" w:eastAsia="Times New Roman" w:hAnsi="Times New Roman" w:cs="Times New Roman"/>
          <w:b/>
          <w:sz w:val="24"/>
        </w:rPr>
        <w:t xml:space="preserve"> у детей</w:t>
      </w:r>
    </w:p>
    <w:p w:rsidR="00D70F0E" w:rsidRDefault="00D70F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Автор: Баженова Ольга Петровна</w:t>
      </w:r>
      <w:bookmarkStart w:id="0" w:name="_GoBack"/>
      <w:bookmarkEnd w:id="0"/>
    </w:p>
    <w:p w:rsidR="00635513" w:rsidRDefault="006355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635513" w:rsidRDefault="00355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Герпесвирусные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инфекции - группа инфекционных заболеваний, которые вызываются вирусами из семейства </w:t>
      </w:r>
      <w:proofErr w:type="spellStart"/>
      <w:r>
        <w:rPr>
          <w:rFonts w:ascii="Times New Roman" w:eastAsia="Times New Roman" w:hAnsi="Times New Roman" w:cs="Times New Roman"/>
          <w:sz w:val="24"/>
        </w:rPr>
        <w:t>Herpesviridae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могут протекать в виде локализованных, генерализованных, рецидивирующих форм болезни, имеют способность к </w:t>
      </w:r>
      <w:proofErr w:type="spellStart"/>
      <w:r>
        <w:rPr>
          <w:rFonts w:ascii="Times New Roman" w:eastAsia="Times New Roman" w:hAnsi="Times New Roman" w:cs="Times New Roman"/>
          <w:sz w:val="24"/>
        </w:rPr>
        <w:t>персистированию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(постоянному нахождению вируса) в организме человека.</w:t>
      </w:r>
    </w:p>
    <w:p w:rsidR="00635513" w:rsidRDefault="00355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Герпесвирусные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инфекции (ГВИ) относятся к наиболее распространенным вирусным болезням человека. Инфицированность и заболеваемость ими каждый год возрастает. Во всех странах мира 60-90% населения инфицированы тем или иным герпесвирусом.</w:t>
      </w:r>
    </w:p>
    <w:p w:rsidR="00A17135" w:rsidRPr="00A17135" w:rsidRDefault="00A17135" w:rsidP="00A1713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Инфекционный мононуклеоз вызывается </w:t>
      </w:r>
      <w:hyperlink r:id="rId5" w:history="1">
        <w:r w:rsidRPr="00A17135">
          <w:rPr>
            <w:rFonts w:ascii="Times New Roman" w:eastAsia="Times New Roman" w:hAnsi="Times New Roman" w:cs="Times New Roman"/>
            <w:sz w:val="24"/>
          </w:rPr>
          <w:t>вирусом Эпштейна-</w:t>
        </w:r>
        <w:proofErr w:type="spellStart"/>
      </w:hyperlink>
      <w:hyperlink r:id="rId6" w:history="1">
        <w:r w:rsidRPr="00A17135">
          <w:rPr>
            <w:rFonts w:ascii="Times New Roman" w:eastAsia="Times New Roman" w:hAnsi="Times New Roman" w:cs="Times New Roman"/>
            <w:sz w:val="24"/>
          </w:rPr>
          <w:t>Барр</w:t>
        </w:r>
        <w:proofErr w:type="spellEnd"/>
      </w:hyperlink>
      <w:r w:rsidRPr="00A17135">
        <w:rPr>
          <w:rFonts w:ascii="Times New Roman" w:eastAsia="Times New Roman" w:hAnsi="Times New Roman" w:cs="Times New Roman"/>
          <w:sz w:val="24"/>
        </w:rPr>
        <w:t xml:space="preserve"> (ДНК-содержащий вирус рода 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Lymphocryptovirus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>). Вирус относится к семейству </w:t>
      </w:r>
      <w:hyperlink r:id="rId7" w:history="1">
        <w:r w:rsidRPr="00A17135">
          <w:rPr>
            <w:rFonts w:ascii="Times New Roman" w:eastAsia="Times New Roman" w:hAnsi="Times New Roman" w:cs="Times New Roman"/>
            <w:sz w:val="24"/>
          </w:rPr>
          <w:t>герпесвирусов</w:t>
        </w:r>
      </w:hyperlink>
      <w:r w:rsidRPr="00A17135">
        <w:rPr>
          <w:rFonts w:ascii="Times New Roman" w:eastAsia="Times New Roman" w:hAnsi="Times New Roman" w:cs="Times New Roman"/>
          <w:sz w:val="24"/>
        </w:rPr>
        <w:t>, но в отличие от них не вызывает гибели клетки-хозяина (вирус преимущественно размножается в В-лимфоцитах), а стимулирует ее рост. Помимо инфекционного мононуклеоза вирус Эпштейна-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Барр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 вызывает </w:t>
      </w:r>
      <w:hyperlink r:id="rId8" w:history="1">
        <w:r w:rsidRPr="00A17135">
          <w:rPr>
            <w:rFonts w:ascii="Times New Roman" w:eastAsia="Times New Roman" w:hAnsi="Times New Roman" w:cs="Times New Roman"/>
            <w:sz w:val="24"/>
          </w:rPr>
          <w:t xml:space="preserve">лимфому </w:t>
        </w:r>
      </w:hyperlink>
      <w:hyperlink r:id="rId9" w:history="1">
        <w:proofErr w:type="spellStart"/>
        <w:r w:rsidRPr="00A17135">
          <w:rPr>
            <w:rFonts w:ascii="Times New Roman" w:eastAsia="Times New Roman" w:hAnsi="Times New Roman" w:cs="Times New Roman"/>
            <w:sz w:val="24"/>
          </w:rPr>
          <w:t>Беркитта</w:t>
        </w:r>
        <w:proofErr w:type="spellEnd"/>
      </w:hyperlink>
      <w:r w:rsidRPr="00A17135">
        <w:rPr>
          <w:rFonts w:ascii="Times New Roman" w:eastAsia="Times New Roman" w:hAnsi="Times New Roman" w:cs="Times New Roman"/>
          <w:sz w:val="24"/>
        </w:rPr>
        <w:t> и карциному носоглотки.</w:t>
      </w:r>
    </w:p>
    <w:p w:rsidR="00A17135" w:rsidRPr="00A17135" w:rsidRDefault="00A17135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Резервуаром и источником инфекции является больной человек или носитель инфекции. Выделение вируса больными людьми происходит, начиная с последних дней инкубационного периода, и продолжается 6-18 месяцев. Вирус выделяется со слюной. У 15-25 % здоровых людей с положительным тестом на специфические антитела возбудитель обнаруживается в смывах из ротоглотки.</w:t>
      </w:r>
    </w:p>
    <w:p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Механизм передачи вируса Эпштейна-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Барр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 - аэрозольный, преимущественный путь передачи - воздушно-капельный, возможна реализация контактным путем (поцелуи, половые контакты, грязные руки, посуда, предметы быта). </w:t>
      </w:r>
    </w:p>
    <w:p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Люди обладают высокой естественной восприимчивостью к инфекции, но при заражении преимущественно развиваются легкие и стертые клинические формы. Незначительная заболеваемость среди детей до года говорит об имеющем место врожденном пассивном иммунитете. Тяжелому течению и генерализации инфекции способствует иммунодефицит.</w:t>
      </w:r>
    </w:p>
    <w:p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После инкубационного периода заболевание переходит в фазу разгара: проявляется вся основная клиническая симптоматика (общая интоксикация, </w:t>
      </w:r>
      <w:hyperlink r:id="rId10">
        <w:r w:rsidRPr="00A17135">
          <w:rPr>
            <w:rFonts w:ascii="Times New Roman" w:eastAsia="Times New Roman" w:hAnsi="Times New Roman" w:cs="Times New Roman"/>
            <w:sz w:val="24"/>
          </w:rPr>
          <w:t>ангина</w:t>
        </w:r>
      </w:hyperlink>
      <w:r w:rsidRPr="00A17135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лимфоаденопатия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>, 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гепатоспленомегалия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). Состояние больного обычно ухудшается (усугубляются симптомы общей интоксикации), в горле характерная картина катаральной, язвенно-некротической, пленчатой </w:t>
      </w:r>
      <w:r>
        <w:rPr>
          <w:rFonts w:ascii="Times New Roman" w:eastAsia="Times New Roman" w:hAnsi="Times New Roman" w:cs="Times New Roman"/>
          <w:sz w:val="24"/>
        </w:rPr>
        <w:t>или </w:t>
      </w:r>
      <w:hyperlink r:id="rId11">
        <w:r w:rsidRPr="00A17135">
          <w:rPr>
            <w:rFonts w:ascii="Times New Roman" w:eastAsia="Times New Roman" w:hAnsi="Times New Roman" w:cs="Times New Roman"/>
            <w:sz w:val="24"/>
          </w:rPr>
          <w:t>фолликулярной ангины</w:t>
        </w:r>
      </w:hyperlink>
      <w:r>
        <w:rPr>
          <w:rFonts w:ascii="Times New Roman" w:eastAsia="Times New Roman" w:hAnsi="Times New Roman" w:cs="Times New Roman"/>
          <w:sz w:val="24"/>
        </w:rPr>
        <w:t xml:space="preserve">: интенсивная </w:t>
      </w:r>
      <w:r w:rsidRPr="00A17135">
        <w:rPr>
          <w:rFonts w:ascii="Times New Roman" w:eastAsia="Times New Roman" w:hAnsi="Times New Roman" w:cs="Times New Roman"/>
          <w:sz w:val="24"/>
        </w:rPr>
        <w:t>гиперемия слизистой оболочки миндалин, желтоватые, рыхлые налеты (иногда по типу </w:t>
      </w:r>
      <w:hyperlink r:id="rId12">
        <w:r w:rsidRPr="00A17135">
          <w:rPr>
            <w:rFonts w:ascii="Times New Roman" w:eastAsia="Times New Roman" w:hAnsi="Times New Roman" w:cs="Times New Roman"/>
            <w:sz w:val="24"/>
          </w:rPr>
          <w:t>дифтерийных</w:t>
        </w:r>
      </w:hyperlink>
      <w:r>
        <w:rPr>
          <w:rFonts w:ascii="Times New Roman" w:eastAsia="Times New Roman" w:hAnsi="Times New Roman" w:cs="Times New Roman"/>
          <w:sz w:val="24"/>
        </w:rPr>
        <w:t>)</w:t>
      </w:r>
      <w:r w:rsidRPr="00A17135">
        <w:rPr>
          <w:rFonts w:ascii="Times New Roman" w:eastAsia="Times New Roman" w:hAnsi="Times New Roman" w:cs="Times New Roman"/>
          <w:sz w:val="24"/>
        </w:rPr>
        <w:t>. Гиперемия и зернистость задней стенки глотки, фолликулярная гиперплазия, возможны кровоизлияния слизистой.</w:t>
      </w:r>
    </w:p>
    <w:p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 xml:space="preserve">В первые же дни заболевания возникает 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полиаденопатия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>. </w:t>
      </w:r>
      <w:hyperlink r:id="rId13">
        <w:r w:rsidRPr="00A17135">
          <w:rPr>
            <w:rFonts w:ascii="Times New Roman" w:eastAsia="Times New Roman" w:hAnsi="Times New Roman" w:cs="Times New Roman"/>
            <w:sz w:val="24"/>
          </w:rPr>
          <w:t>Увеличение лимфоузлов</w:t>
        </w:r>
      </w:hyperlink>
      <w:r>
        <w:rPr>
          <w:rFonts w:ascii="Times New Roman" w:eastAsia="Times New Roman" w:hAnsi="Times New Roman" w:cs="Times New Roman"/>
          <w:sz w:val="24"/>
        </w:rPr>
        <w:t> </w:t>
      </w:r>
      <w:r w:rsidRPr="00A17135">
        <w:rPr>
          <w:rFonts w:ascii="Times New Roman" w:eastAsia="Times New Roman" w:hAnsi="Times New Roman" w:cs="Times New Roman"/>
          <w:sz w:val="24"/>
        </w:rPr>
        <w:t xml:space="preserve">возможно обнаружить практически в любой доступной для 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пальпаторного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 исследования группе, чаще всего поражаются затылочные, 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заднешейные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 и </w:t>
      </w:r>
      <w:hyperlink r:id="rId14">
        <w:r w:rsidRPr="00A17135">
          <w:rPr>
            <w:rFonts w:ascii="Times New Roman" w:eastAsia="Times New Roman" w:hAnsi="Times New Roman" w:cs="Times New Roman"/>
            <w:sz w:val="24"/>
          </w:rPr>
          <w:t>подчелюстные</w:t>
        </w:r>
      </w:hyperlink>
      <w:r>
        <w:rPr>
          <w:rFonts w:ascii="Times New Roman" w:eastAsia="Times New Roman" w:hAnsi="Times New Roman" w:cs="Times New Roman"/>
          <w:sz w:val="24"/>
        </w:rPr>
        <w:t> узлы.</w:t>
      </w:r>
      <w:r w:rsidRPr="00A17135">
        <w:rPr>
          <w:rFonts w:ascii="Times New Roman" w:eastAsia="Times New Roman" w:hAnsi="Times New Roman" w:cs="Times New Roman"/>
          <w:sz w:val="24"/>
        </w:rPr>
        <w:t xml:space="preserve"> На ощупь лимфоузлы плотные, подвижные, безболезненные (либо болезненность выражена слабо). Иногда может отмечаться умеренный отек окружающей клетчатки.</w:t>
      </w:r>
    </w:p>
    <w:p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 xml:space="preserve">В разгар заболевания у большинства больных развивается 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гепатолиенальный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 синдром - печень и селезенка увеличены, может проявляться желтушность склер, кожных покровов, диспепсия, потемнение мочи. В некоторых случаях отмечаются пятнисто-папулезные высыпания разнообразной локализации. Сыпь кратковременная, не сопровождается субъективными ощущениями (зуд, жжение) и не оставляет после себя каких-либо остаточных явлений.</w:t>
      </w:r>
    </w:p>
    <w:p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lastRenderedPageBreak/>
        <w:t xml:space="preserve">Разгар заболевания занимает обычно около 2-3 недель, после чего происходит постепенное стихание клинической симптоматики и наступает период реконвалесценции. Температура тела нормализуется, признаки ангины исчезают, печень и селезенка возвращаются к своему нормальному размеру. В некоторых случаях в течение нескольких недель могут сохраняться признаки 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аденопатии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 и субфебрилитет.</w:t>
      </w:r>
    </w:p>
    <w:p w:rsidR="00635513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Осложнения инфекционного мононуклеоза преимущественно связаны с развитием присоединившейся вторичной инфекции (стафилококковые и </w:t>
      </w:r>
      <w:hyperlink r:id="rId15">
        <w:r w:rsidRPr="00A17135">
          <w:rPr>
            <w:rFonts w:ascii="Times New Roman" w:eastAsia="Times New Roman" w:hAnsi="Times New Roman" w:cs="Times New Roman"/>
            <w:sz w:val="24"/>
          </w:rPr>
          <w:t>стрептококковые</w:t>
        </w:r>
      </w:hyperlink>
      <w:r>
        <w:rPr>
          <w:rFonts w:ascii="Times New Roman" w:eastAsia="Times New Roman" w:hAnsi="Times New Roman" w:cs="Times New Roman"/>
          <w:sz w:val="24"/>
        </w:rPr>
        <w:t> поражения). Может возникнуть 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менингоэнцефалит</w:t>
      </w:r>
      <w:proofErr w:type="spellEnd"/>
      <w:r>
        <w:rPr>
          <w:rFonts w:ascii="Times New Roman" w:eastAsia="Times New Roman" w:hAnsi="Times New Roman" w:cs="Times New Roman"/>
          <w:sz w:val="24"/>
        </w:rPr>
        <w:t>, обструкция верхних дыхательных путей гипертрофированными миндалинами. У детей может отмечаться тяжелый </w:t>
      </w:r>
      <w:hyperlink r:id="rId16">
        <w:r w:rsidRPr="00A17135">
          <w:rPr>
            <w:rFonts w:ascii="Times New Roman" w:eastAsia="Times New Roman" w:hAnsi="Times New Roman" w:cs="Times New Roman"/>
            <w:sz w:val="24"/>
          </w:rPr>
          <w:t>гепатит</w:t>
        </w:r>
      </w:hyperlink>
      <w:r>
        <w:rPr>
          <w:rFonts w:ascii="Times New Roman" w:eastAsia="Times New Roman" w:hAnsi="Times New Roman" w:cs="Times New Roman"/>
          <w:sz w:val="24"/>
        </w:rPr>
        <w:t>, иногда (редко) формируется интерстициальная двусторонняя инфильтрация легких. Также к редким осложнениям относят </w:t>
      </w:r>
      <w:hyperlink r:id="rId17">
        <w:r w:rsidRPr="00A17135">
          <w:rPr>
            <w:rFonts w:ascii="Times New Roman" w:eastAsia="Times New Roman" w:hAnsi="Times New Roman" w:cs="Times New Roman"/>
            <w:sz w:val="24"/>
          </w:rPr>
          <w:t>тромбоцитопению</w:t>
        </w:r>
      </w:hyperlink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перерастяжка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лиенальной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капсулы может спровоцировать разрыв селезенки.</w:t>
      </w:r>
    </w:p>
    <w:p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Диагностика</w:t>
      </w:r>
    </w:p>
    <w:p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 xml:space="preserve">Неспецифическая лабораторная диагностика включает тщательное исследование клеточного состава крови. Общий анализ крови показывает умеренный лейкоцитоз с преобладанием лимфоцитов и моноцитов и относительной 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нейтропенией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, сдвиг лейкоцитарной формулы влево. </w:t>
      </w:r>
    </w:p>
    <w:p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 xml:space="preserve">В крови появляются крупные клетки разнообразной формы с широкой базофильной цитоплазмой - атипичные 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мононуклеары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. Для диагностики мононуклеоза значимо увеличение содержания этих клеток в крови до 10-12%, нередко их количество превышает 80% всех элементов белой крови. При исследовании крови в первые дни 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мононуклеары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 могут отсутствовать, что, однако, не исключает диагноз. Иногда формирование этих клеток может занимать 2-3 недели. Картина крови обычно постепенно приходит в норму в периоде реконвалесценции, при этом атипичные </w:t>
      </w:r>
      <w:proofErr w:type="spellStart"/>
      <w:r w:rsidRPr="00A17135">
        <w:rPr>
          <w:rFonts w:ascii="Times New Roman" w:eastAsia="Times New Roman" w:hAnsi="Times New Roman" w:cs="Times New Roman"/>
          <w:sz w:val="24"/>
        </w:rPr>
        <w:t>мононуклеары</w:t>
      </w:r>
      <w:proofErr w:type="spellEnd"/>
      <w:r w:rsidRPr="00A17135">
        <w:rPr>
          <w:rFonts w:ascii="Times New Roman" w:eastAsia="Times New Roman" w:hAnsi="Times New Roman" w:cs="Times New Roman"/>
          <w:sz w:val="24"/>
        </w:rPr>
        <w:t xml:space="preserve"> нередко сохраняются.</w:t>
      </w:r>
    </w:p>
    <w:p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Таким образом, </w:t>
      </w:r>
      <w:r w:rsidRPr="00A17135">
        <w:rPr>
          <w:rFonts w:ascii="Times New Roman" w:eastAsia="Times New Roman" w:hAnsi="Times New Roman" w:cs="Times New Roman"/>
          <w:sz w:val="24"/>
        </w:rPr>
        <w:t>герпетическая инфекция у детей очень многообразна и требует от среднего медицинского персонала знаний опорно-диагностических признаков основных проявлений ветряной оспы, опоясывающего лишая, инфекционного мононуклеоза, а также знаний противоэпидемических мероприятий в очагах  инфекции, том числе в школах, ДДУ, закрытых учреждениях пребывания детей.</w:t>
      </w:r>
    </w:p>
    <w:p w:rsidR="00635513" w:rsidRPr="00A17135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17135">
        <w:rPr>
          <w:rFonts w:ascii="Times New Roman" w:eastAsia="Times New Roman" w:hAnsi="Times New Roman" w:cs="Times New Roman"/>
          <w:sz w:val="24"/>
        </w:rPr>
        <w:t>Каждый работник должен уметь выявлять основные проблемы пациентов с теми или иными проявлениями герпетической инфекции и в соответствии с ними оказывать соответствующий уход.</w:t>
      </w:r>
    </w:p>
    <w:p w:rsidR="00635513" w:rsidRPr="00A17135" w:rsidRDefault="00635513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635513" w:rsidRPr="00A17135" w:rsidRDefault="00635513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635513" w:rsidRDefault="00635513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635513" w:rsidRPr="00A17135" w:rsidRDefault="00635513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635513" w:rsidRDefault="00355052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35513" w:rsidRPr="00A17135" w:rsidRDefault="00635513" w:rsidP="00A171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sectPr w:rsidR="00635513" w:rsidRPr="00A17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8357B6"/>
    <w:multiLevelType w:val="multilevel"/>
    <w:tmpl w:val="6F7A2C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513"/>
    <w:rsid w:val="00022F09"/>
    <w:rsid w:val="00166F2F"/>
    <w:rsid w:val="00176BB6"/>
    <w:rsid w:val="00355052"/>
    <w:rsid w:val="00365D32"/>
    <w:rsid w:val="00635513"/>
    <w:rsid w:val="009D5557"/>
    <w:rsid w:val="00A17135"/>
    <w:rsid w:val="00A63AA3"/>
    <w:rsid w:val="00A95C90"/>
    <w:rsid w:val="00D7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CB758"/>
  <w15:docId w15:val="{F7B93C30-7EB0-428F-B4EB-01EDAF9BA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rasotaimedicina.ru/diseases/oncologic/Burkitt-lymphoma" TargetMode="External"/><Relationship Id="rId13" Type="http://schemas.openxmlformats.org/officeDocument/2006/relationships/hyperlink" Target="https://www.krasotaimedicina.ru/symptom/swollen-lymph-node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rasotaimedicina.ru/diseases/infectious/herpetic-infection" TargetMode="External"/><Relationship Id="rId12" Type="http://schemas.openxmlformats.org/officeDocument/2006/relationships/hyperlink" Target="https://www.krasotaimedicina.ru/diseases/infectious/diphtheria" TargetMode="External"/><Relationship Id="rId17" Type="http://schemas.openxmlformats.org/officeDocument/2006/relationships/hyperlink" Target="https://www.krasotaimedicina.ru/diseases/hematologic/thrombocytopeni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krasotaimedicina.ru/diseases/zabolevanija_gastroenterologia/hepatiti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krasotaimedicina.ru/diseases/infectious/Epstein-Barr-virus" TargetMode="External"/><Relationship Id="rId11" Type="http://schemas.openxmlformats.org/officeDocument/2006/relationships/hyperlink" Target="https://www.krasotaimedicina.ru/diseases/zabolevanija_lor/follicular-angina" TargetMode="External"/><Relationship Id="rId5" Type="http://schemas.openxmlformats.org/officeDocument/2006/relationships/hyperlink" Target="https://www.krasotaimedicina.ru/diseases/infectious/Epstein-Barr-virus" TargetMode="External"/><Relationship Id="rId15" Type="http://schemas.openxmlformats.org/officeDocument/2006/relationships/hyperlink" Target="https://www.krasotaimedicina.ru/diseases/infectious/streptococcal" TargetMode="External"/><Relationship Id="rId10" Type="http://schemas.openxmlformats.org/officeDocument/2006/relationships/hyperlink" Target="https://www.krasotaimedicina.ru/diseases/zabolevanija_lor/angin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krasotaimedicina.ru/diseases/oncologic/Burkitt-lymphoma" TargetMode="External"/><Relationship Id="rId14" Type="http://schemas.openxmlformats.org/officeDocument/2006/relationships/hyperlink" Target="https://www.krasotaimedicina.ru/symptom/swollen-lymph-nodes/submandibul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3</cp:revision>
  <dcterms:created xsi:type="dcterms:W3CDTF">2025-10-07T14:21:00Z</dcterms:created>
  <dcterms:modified xsi:type="dcterms:W3CDTF">2025-10-10T15:19:00Z</dcterms:modified>
</cp:coreProperties>
</file>