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49" w:rsidRPr="00CD374B" w:rsidRDefault="006A0E49" w:rsidP="006A0E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374B">
        <w:rPr>
          <w:rFonts w:ascii="Times New Roman" w:hAnsi="Times New Roman"/>
          <w:sz w:val="24"/>
          <w:szCs w:val="24"/>
        </w:rPr>
        <w:t xml:space="preserve">Василенко Оксана Михайловна, </w:t>
      </w:r>
    </w:p>
    <w:p w:rsidR="006A0E49" w:rsidRPr="00CD374B" w:rsidRDefault="006A0E49" w:rsidP="006A0E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374B">
        <w:rPr>
          <w:rFonts w:ascii="Times New Roman" w:hAnsi="Times New Roman"/>
          <w:sz w:val="24"/>
          <w:szCs w:val="24"/>
        </w:rPr>
        <w:t>учитель труда (технологии);</w:t>
      </w:r>
    </w:p>
    <w:p w:rsidR="006A0E49" w:rsidRPr="00CD374B" w:rsidRDefault="006A0E49" w:rsidP="006A0E49">
      <w:pPr>
        <w:shd w:val="clear" w:color="auto" w:fill="FFFFFF"/>
        <w:spacing w:after="0"/>
        <w:ind w:left="142"/>
        <w:jc w:val="right"/>
        <w:rPr>
          <w:rFonts w:ascii="Times New Roman" w:hAnsi="Times New Roman"/>
          <w:spacing w:val="-1"/>
          <w:sz w:val="24"/>
          <w:szCs w:val="24"/>
        </w:rPr>
      </w:pPr>
      <w:r w:rsidRPr="00CD374B">
        <w:rPr>
          <w:rFonts w:ascii="Times New Roman" w:hAnsi="Times New Roman"/>
          <w:spacing w:val="-1"/>
          <w:sz w:val="24"/>
          <w:szCs w:val="24"/>
        </w:rPr>
        <w:t>Государственное бюджетное общеобразовательное учреждение</w:t>
      </w:r>
    </w:p>
    <w:p w:rsidR="006A0E49" w:rsidRPr="00CD374B" w:rsidRDefault="006A0E49" w:rsidP="006A0E49">
      <w:pPr>
        <w:shd w:val="clear" w:color="auto" w:fill="FFFFFF"/>
        <w:spacing w:after="0"/>
        <w:ind w:left="142"/>
        <w:jc w:val="right"/>
        <w:rPr>
          <w:rFonts w:ascii="Times New Roman" w:hAnsi="Times New Roman"/>
          <w:spacing w:val="-1"/>
          <w:sz w:val="24"/>
          <w:szCs w:val="24"/>
        </w:rPr>
      </w:pPr>
      <w:r w:rsidRPr="00CD374B">
        <w:rPr>
          <w:rFonts w:ascii="Times New Roman" w:hAnsi="Times New Roman"/>
          <w:spacing w:val="-1"/>
          <w:sz w:val="24"/>
          <w:szCs w:val="24"/>
        </w:rPr>
        <w:t xml:space="preserve"> Республики Хакасия</w:t>
      </w:r>
    </w:p>
    <w:p w:rsidR="006A0E49" w:rsidRPr="00CD374B" w:rsidRDefault="006A0E49" w:rsidP="006A0E49">
      <w:pPr>
        <w:shd w:val="clear" w:color="auto" w:fill="FFFFFF"/>
        <w:spacing w:after="0"/>
        <w:ind w:left="142"/>
        <w:jc w:val="right"/>
        <w:rPr>
          <w:rFonts w:ascii="Times New Roman" w:hAnsi="Times New Roman"/>
          <w:spacing w:val="-1"/>
          <w:sz w:val="24"/>
          <w:szCs w:val="24"/>
        </w:rPr>
      </w:pPr>
      <w:r w:rsidRPr="00CD374B">
        <w:rPr>
          <w:rFonts w:ascii="Times New Roman" w:hAnsi="Times New Roman"/>
          <w:spacing w:val="-1"/>
          <w:sz w:val="24"/>
          <w:szCs w:val="24"/>
        </w:rPr>
        <w:t>для детей-сирот и детей, оставшихся без попечения родителей,</w:t>
      </w:r>
    </w:p>
    <w:p w:rsidR="006A0E49" w:rsidRPr="00CD374B" w:rsidRDefault="006A0E49" w:rsidP="006A0E49">
      <w:pPr>
        <w:shd w:val="clear" w:color="auto" w:fill="FFFFFF"/>
        <w:spacing w:after="0"/>
        <w:ind w:left="142"/>
        <w:jc w:val="right"/>
        <w:rPr>
          <w:rFonts w:ascii="Times New Roman" w:hAnsi="Times New Roman"/>
          <w:sz w:val="24"/>
          <w:szCs w:val="24"/>
        </w:rPr>
      </w:pPr>
      <w:r w:rsidRPr="00CD374B">
        <w:rPr>
          <w:rFonts w:ascii="Times New Roman" w:hAnsi="Times New Roman"/>
          <w:spacing w:val="-2"/>
          <w:sz w:val="24"/>
          <w:szCs w:val="24"/>
        </w:rPr>
        <w:t>«Черногорская школа-интернат»</w:t>
      </w:r>
    </w:p>
    <w:p w:rsidR="006A0E49" w:rsidRDefault="006A0E49" w:rsidP="006A0E49">
      <w:pPr>
        <w:spacing w:after="0"/>
        <w:jc w:val="right"/>
        <w:rPr>
          <w:sz w:val="24"/>
          <w:szCs w:val="24"/>
        </w:rPr>
      </w:pPr>
    </w:p>
    <w:p w:rsidR="006F13B0" w:rsidRPr="006A0E49" w:rsidRDefault="006A0E49" w:rsidP="006F13B0">
      <w:pPr>
        <w:pStyle w:val="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="006F13B0" w:rsidRPr="006A0E49">
        <w:rPr>
          <w:sz w:val="24"/>
          <w:szCs w:val="24"/>
          <w:lang w:val="ru-RU"/>
        </w:rPr>
        <w:t>Значение развития социально-трудовой компетенции учащихся</w:t>
      </w:r>
      <w:r>
        <w:rPr>
          <w:sz w:val="24"/>
          <w:szCs w:val="24"/>
          <w:lang w:val="ru-RU"/>
        </w:rPr>
        <w:t>»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>Развитие социально-трудовой компетенции учащихся имеет огромное значение в современном образовательном процессе, поскольку оно способствует формированию у молодого поколения необходимых личностных и профессиональных качеств, которые обеспечивают успешную социализацию и профессиональную реализацию в условиях быстро меняющегося мира. В современном обществе особое внимание уделяется подготовке не только квалифицированных специалистов, но и ответственных, инициативных и коммуникабельных личностей, способных адаптироваться к новым условиям труда, проявлять инициативу и работать в команде. Именно развитие социально-трудовой компетенции способствует формированию таких качеств, делая молодого человека более подготовленным к вызовам современного рынка труда и жизни в целом.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>Социально-трудовая компетенция включает в себя широкий спектр личностных и профессиональных качеств, таких как ответственность, инициативность, коммуникативные навыки, умение работать в команде, адаптивность, трудолюбие и профессиональная мотивация. Эти качества являются основой для успешной социализации учащихся, их способности взаимодействовать с окружающими, понимать и уважать профессиональные нормы и ценности, а также проявлять инициативу в трудовой деятельности. В условиях современного рынка труда, где требования к специалистам постоянно усложняются, наличие развитых социально-трудовых компетенций становится одним из ключевых факторов конкурентоспособности и успешности молодого специалиста.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>Развитие социально-трудовой компетенции способствует формированию у учащихся позитивного отношения к труду, пониманию его ценности и важности для общества. Это помогает формировать у них уважение к профессиональной деятельности, ответственности за результаты своей работы и готовность к постоянному обучению и самосовершенствованию. В результате учащиеся приобретают не только профессиональные знания и навыки, но и личностные качества, необходимые для полноценной жизни и профессиональной деятельности. Такой подход способствует развитию инициативности, самостоятельности и ответственности, что является важным условием успешной социализации и профессионального роста.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Особое значение имеет интеграция методов, способствующих развитию социальной и трудовой компетентности, в учебный процесс. В современном образовании широко используются проектные и групповые формы работы, практические задания, ролевые игры, тренинги и мастер-классы. Эти методы позволяют моделировать реальные ситуации, в которых учащиеся учатся взаимодействовать, принимать решения, проявлять инициативу и ответственность. Такой практический подход способствует закреплению теоретических знаний и развитию практических навыков, необходимых в </w:t>
      </w:r>
      <w:r w:rsidRPr="006F13B0">
        <w:rPr>
          <w:rFonts w:ascii="Times New Romans" w:eastAsia="Times New Romans" w:hAnsi="Times New Romans" w:cs="Times New Romans"/>
          <w:sz w:val="24"/>
          <w:szCs w:val="24"/>
        </w:rPr>
        <w:lastRenderedPageBreak/>
        <w:t>профессиональной деятельности. Важно учитывать индивидуальные особенности каждого учащегося, его мотивацию и уровень развития, чтобы обеспечить максимально эффективное формирование компетенций.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>Развитие социально-трудовой компетенции также способствует личностному развитию учащихся. Оно помогает им стать более ответственными, инициативными, коммуникабельными и адаптивными к условиям современного рынка труда. В результате формируется устойчивое понимание ценности труда, уважения к профессиональной деятельности и ответственности за свои поступки. Такой подход способствует подготовке конкурентоспособных специалистов, способных успешно реализовать себя в выбранной сфере и внести вклад в развитие общества. Важным аспектом является также формирование у учащихся чувства профессиональной ответственности, умения работать в команде, проявлять инициативу и самостоятельно принимать решения.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Развитие социально-трудовой компетенции способствует не только профессиональному росту, но и личностному развитию учащихся. Оно помогает формировать у них такие качества, как инициативность, ответственность, коммуникабельность, трудолюбие и способность к </w:t>
      </w:r>
      <w:proofErr w:type="spellStart"/>
      <w:r w:rsidRPr="006F13B0">
        <w:rPr>
          <w:rFonts w:ascii="Times New Romans" w:eastAsia="Times New Romans" w:hAnsi="Times New Romans" w:cs="Times New Romans"/>
          <w:sz w:val="24"/>
          <w:szCs w:val="24"/>
        </w:rPr>
        <w:t>саморегуляции</w:t>
      </w:r>
      <w:proofErr w:type="spellEnd"/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. Эти качества необходимы для успешной адаптации к условиям современного рынка труда, а также для активного участия в жизни общества. В условиях глобализации и </w:t>
      </w:r>
      <w:proofErr w:type="spellStart"/>
      <w:r w:rsidRPr="006F13B0">
        <w:rPr>
          <w:rFonts w:ascii="Times New Romans" w:eastAsia="Times New Romans" w:hAnsi="Times New Romans" w:cs="Times New Romans"/>
          <w:sz w:val="24"/>
          <w:szCs w:val="24"/>
        </w:rPr>
        <w:t>цифровизации</w:t>
      </w:r>
      <w:proofErr w:type="spellEnd"/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 экономики, когда требования к специалистам постоянно меняются, наличие развитых социально-трудовых компетенций становится важнейшим условием для профессионального успеха и личностного благополучия.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Специфическая задача </w:t>
      </w:r>
      <w:r w:rsidR="00770BF4" w:rsidRPr="006F13B0">
        <w:rPr>
          <w:rFonts w:ascii="Times New Romans" w:eastAsia="Times New Romans" w:hAnsi="Times New Romans" w:cs="Times New Romans"/>
          <w:sz w:val="24"/>
          <w:szCs w:val="24"/>
        </w:rPr>
        <w:t>воспитательно-образовательн</w:t>
      </w:r>
      <w:r w:rsidR="00770BF4">
        <w:rPr>
          <w:rFonts w:ascii="Times New Romans" w:eastAsia="Times New Romans" w:hAnsi="Times New Romans" w:cs="Times New Romans"/>
          <w:sz w:val="24"/>
          <w:szCs w:val="24"/>
        </w:rPr>
        <w:t>ого</w:t>
      </w:r>
      <w:r w:rsidR="00770BF4"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 процесс</w:t>
      </w:r>
      <w:r w:rsidR="00770BF4">
        <w:rPr>
          <w:rFonts w:ascii="Times New Romans" w:eastAsia="Times New Romans" w:hAnsi="Times New Romans" w:cs="Times New Romans"/>
          <w:sz w:val="24"/>
          <w:szCs w:val="24"/>
        </w:rPr>
        <w:t>а</w:t>
      </w:r>
      <w:r w:rsidR="00770BF4"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 в школе-интернате, где обучаются </w:t>
      </w:r>
      <w:r w:rsidR="00770BF4">
        <w:rPr>
          <w:rFonts w:ascii="Times New Romans" w:eastAsia="Times New Romans" w:hAnsi="Times New Romans" w:cs="Times New Romans"/>
          <w:sz w:val="24"/>
          <w:szCs w:val="24"/>
        </w:rPr>
        <w:t>дети</w:t>
      </w:r>
      <w:r w:rsidR="00770BF4" w:rsidRPr="00770BF4">
        <w:rPr>
          <w:rFonts w:ascii="Times New Romans" w:eastAsia="Times New Romans" w:hAnsi="Times New Romans" w:cs="Times New Romans"/>
          <w:sz w:val="24"/>
          <w:szCs w:val="24"/>
        </w:rPr>
        <w:t xml:space="preserve"> </w:t>
      </w:r>
      <w:r w:rsidR="00770BF4" w:rsidRPr="006F13B0">
        <w:rPr>
          <w:rFonts w:ascii="Times New Romans" w:eastAsia="Times New Romans" w:hAnsi="Times New Romans" w:cs="Times New Romans"/>
          <w:sz w:val="24"/>
          <w:szCs w:val="24"/>
        </w:rPr>
        <w:t>с нарушением интеллекта</w:t>
      </w: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 наряду с коррекцией недостатков психофизического развития и откл</w:t>
      </w:r>
      <w:r w:rsidR="00770BF4">
        <w:rPr>
          <w:rFonts w:ascii="Times New Romans" w:eastAsia="Times New Romans" w:hAnsi="Times New Romans" w:cs="Times New Romans"/>
          <w:sz w:val="24"/>
          <w:szCs w:val="24"/>
        </w:rPr>
        <w:t>онений в поведении</w:t>
      </w: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, заключается в подготовке к трудовой деятельности на производстве. Этот аспект является важной составляющей формирования социально-трудовой компетенции учащихся, поскольку способствует развитию у них профессиональных навыков, ответственности, инициативности и умения работать в коллективе. Такой подход помогает не только адаптировать </w:t>
      </w:r>
      <w:r w:rsidR="00770BF4">
        <w:rPr>
          <w:rFonts w:ascii="Times New Romans" w:eastAsia="Times New Romans" w:hAnsi="Times New Romans" w:cs="Times New Romans"/>
          <w:sz w:val="24"/>
          <w:szCs w:val="24"/>
        </w:rPr>
        <w:t>учащихся</w:t>
      </w:r>
      <w:r w:rsidRPr="006F13B0">
        <w:rPr>
          <w:rFonts w:ascii="Times New Romans" w:eastAsia="Times New Romans" w:hAnsi="Times New Romans" w:cs="Times New Romans"/>
          <w:sz w:val="24"/>
          <w:szCs w:val="24"/>
        </w:rPr>
        <w:t xml:space="preserve"> к условиям будущей профессиональной деятельности, но и формирует у них личностные качества, необходимые для успешной социализации и самостоятельной жизни. В условиях особых образовательных условий развитие социально-трудовой компетенции приобретает особое значение, так как способствует интеграции воспитанников в общество и подготовке их к полноценной жизни в условиях современного мира.</w:t>
      </w:r>
    </w:p>
    <w:p w:rsidR="006F13B0" w:rsidRPr="006F13B0" w:rsidRDefault="006F13B0" w:rsidP="006F13B0">
      <w:pPr>
        <w:spacing w:after="0"/>
        <w:ind w:firstLine="566"/>
        <w:jc w:val="both"/>
        <w:rPr>
          <w:sz w:val="24"/>
          <w:szCs w:val="24"/>
        </w:rPr>
      </w:pPr>
      <w:r w:rsidRPr="006F13B0">
        <w:rPr>
          <w:rFonts w:ascii="Times New Romans" w:eastAsia="Times New Romans" w:hAnsi="Times New Romans" w:cs="Times New Romans"/>
          <w:sz w:val="24"/>
          <w:szCs w:val="24"/>
        </w:rPr>
        <w:t>В целом, развитие социально-трудовой компетенции является важной задачей современного образования, поскольку оно обеспечивает подготовку не только профессиональных знаний и навыков, но и формирование личностных качеств, необходимых для успешной социализации и профессиональной деятельности. Только при системном подходе, использовании современных педагогических технологий и активном вовлечении учащихся в практическую деятельность можно добиться значимых результатов в этом направлении. В результате формируется молодое поколение, способное успешно адаптироваться к условиям быстро меняющегося мира, проявлять инициативу, ответственность и уважение к труду, что в конечном итоге способствует развитию общества в целом.</w:t>
      </w:r>
    </w:p>
    <w:p w:rsidR="006F13B0" w:rsidRPr="003108B3" w:rsidRDefault="003108B3" w:rsidP="006F1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8B3"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6A0E49" w:rsidRDefault="006A0E49" w:rsidP="003108B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1. </w:t>
      </w:r>
      <w:r w:rsidRPr="006A0E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Зимняя И. А. Ключевые компетенции: новая парадигма результата образования // </w:t>
      </w:r>
      <w:proofErr w:type="spellStart"/>
      <w:r w:rsidRPr="006A0E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6A0E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образование сегодня. 2003 № 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0E49" w:rsidRDefault="006A0E49" w:rsidP="003108B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6A0E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Рыбакина, Н.А. Структура и содержание компетенции как составляющей цели образования: Рекомендации для школ. – Сам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ара: СИПКРО, 2005. </w:t>
      </w:r>
    </w:p>
    <w:p w:rsidR="003108B3" w:rsidRDefault="006A0E49" w:rsidP="003108B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Табарданова</w:t>
      </w:r>
      <w:proofErr w:type="spellEnd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 Т.Б.  Система  развития  социально-трудовой  компетентности:  методические рекомендации / Т.Б. </w:t>
      </w:r>
      <w:proofErr w:type="spellStart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Табарданова</w:t>
      </w:r>
      <w:proofErr w:type="spellEnd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Т.В. </w:t>
      </w:r>
      <w:proofErr w:type="spellStart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Финюкова</w:t>
      </w:r>
      <w:proofErr w:type="spellEnd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М.А. </w:t>
      </w:r>
      <w:proofErr w:type="spellStart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Шлютова</w:t>
      </w:r>
      <w:proofErr w:type="spellEnd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С.Ю. Павлова. –</w:t>
      </w:r>
      <w:r w:rsid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Ульяновск: </w:t>
      </w:r>
      <w:proofErr w:type="spellStart"/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УлГТУ</w:t>
      </w:r>
      <w:proofErr w:type="spellEnd"/>
      <w:r w:rsid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2014.</w:t>
      </w:r>
    </w:p>
    <w:p w:rsidR="006F13B0" w:rsidRPr="003108B3" w:rsidRDefault="006A0E49" w:rsidP="00310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="003108B3" w:rsidRPr="00310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Широкова О.П. Формирование социально-трудовой компетентности старшеклассников в деятельности учреждений дополнительного образования. // Народное образование, №70-2, 2008.</w:t>
      </w:r>
    </w:p>
    <w:sectPr w:rsidR="006F13B0" w:rsidRPr="003108B3" w:rsidSect="00D22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099E3"/>
    <w:multiLevelType w:val="multilevel"/>
    <w:tmpl w:val="3DFAF098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6F13B0"/>
    <w:rsid w:val="001729BB"/>
    <w:rsid w:val="003108B3"/>
    <w:rsid w:val="005954F3"/>
    <w:rsid w:val="006A0E49"/>
    <w:rsid w:val="006F13B0"/>
    <w:rsid w:val="00770BF4"/>
    <w:rsid w:val="00D2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2C"/>
  </w:style>
  <w:style w:type="paragraph" w:styleId="1">
    <w:name w:val="heading 1"/>
    <w:basedOn w:val="a"/>
    <w:link w:val="10"/>
    <w:rsid w:val="006F13B0"/>
    <w:pPr>
      <w:numPr>
        <w:numId w:val="1"/>
      </w:numPr>
      <w:spacing w:after="0" w:line="360" w:lineRule="auto"/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  <w:lang w:val="en-US" w:eastAsia="ru-RU"/>
    </w:rPr>
  </w:style>
  <w:style w:type="paragraph" w:styleId="2">
    <w:name w:val="heading 2"/>
    <w:basedOn w:val="a"/>
    <w:link w:val="20"/>
    <w:rsid w:val="006F13B0"/>
    <w:pPr>
      <w:numPr>
        <w:ilvl w:val="1"/>
        <w:numId w:val="1"/>
      </w:numPr>
      <w:spacing w:after="0" w:line="360" w:lineRule="auto"/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3B0"/>
    <w:rPr>
      <w:rFonts w:ascii="Times New Romans" w:eastAsia="Times New Romans" w:hAnsi="Times New Romans" w:cs="Times New Romans"/>
      <w:b/>
      <w:bCs/>
      <w:caps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6F13B0"/>
    <w:rPr>
      <w:rFonts w:ascii="Times New Romans" w:eastAsia="Times New Romans" w:hAnsi="Times New Romans" w:cs="Times New Romans"/>
      <w:b/>
      <w:bCs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3</cp:revision>
  <dcterms:created xsi:type="dcterms:W3CDTF">2025-10-15T04:35:00Z</dcterms:created>
  <dcterms:modified xsi:type="dcterms:W3CDTF">2025-10-16T05:33:00Z</dcterms:modified>
</cp:coreProperties>
</file>