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6FD7" w:rsidRPr="001A6FD7" w:rsidRDefault="001A6FD7" w:rsidP="001A6FD7">
      <w:pPr>
        <w:spacing w:before="161" w:after="79"/>
        <w:jc w:val="center"/>
        <w:outlineLvl w:val="0"/>
        <w:rPr>
          <w:rFonts w:ascii="Times New Roman" w:eastAsia="Times New Roman" w:hAnsi="Times New Roman" w:cs="Times New Roman"/>
          <w:b/>
          <w:bCs/>
          <w:color w:val="222222"/>
          <w:kern w:val="36"/>
          <w:sz w:val="28"/>
          <w:szCs w:val="28"/>
          <w:lang w:eastAsia="ru-RU"/>
          <w14:ligatures w14:val="none"/>
        </w:rPr>
      </w:pPr>
      <w:r w:rsidRPr="001A6FD7">
        <w:rPr>
          <w:rFonts w:ascii="Times New Roman" w:eastAsia="Times New Roman" w:hAnsi="Times New Roman" w:cs="Times New Roman"/>
          <w:b/>
          <w:bCs/>
          <w:color w:val="222222"/>
          <w:kern w:val="36"/>
          <w:sz w:val="28"/>
          <w:szCs w:val="28"/>
          <w:lang w:eastAsia="ru-RU"/>
          <w14:ligatures w14:val="none"/>
        </w:rPr>
        <w:t>Развитие моторики у детей с аутизмом</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При детском аутизме, связанном с аномальным развитием всех областей психики, нормальный ход развития ребёнка не только задерживается, но и искажается. Следовательно, искажённым оказывается и моторное развитие. Это проявляется в том, что в спонтанной непроизвольной двигательной активности ребёнок более успешен, чем в произвольной, когда приходится действовать по инструкции и сознательно контролировать свои движения.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Моторное развитие детей с аутизмом характеризуется рядом особенностей: нарушением мышечного тонуса, точности и силы движений, их координированности, плохим контролем равновесия, трудностями включения всего тела в единый процесс движения, нарушениями произвольной организации движений.  В развитии основных движений у детей с аутизмом следует отметить тяжёлую, порывистую походку, импульсивный бег с особым ритмом, нелепо растопыренные руки. Движения детей могут быть вялы или, наоборот, напряжённо скованы и механистичны, с отсутствием пластичности. Налицо слабая координация в пространстве собственного тела и во внешнем пространстве (дети могут "налетать" на предметы, вообще часто неудачно вписываются в свободное пространство).</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xml:space="preserve"> Для детей трудны упражнения, связанные с сохранением равновесия и с пространственной ориентировкой, действия с мячом. Своеобразие двигательной сферы заключается в обилии стереотипных </w:t>
      </w:r>
      <w:r w:rsidRPr="001A6FD7">
        <w:rPr>
          <w:rFonts w:ascii="Times New Roman" w:eastAsia="Times New Roman" w:hAnsi="Times New Roman" w:cs="Times New Roman"/>
          <w:color w:val="222222"/>
          <w:kern w:val="0"/>
          <w:sz w:val="28"/>
          <w:szCs w:val="28"/>
          <w:lang w:eastAsia="ru-RU"/>
          <w14:ligatures w14:val="none"/>
        </w:rPr>
        <w:t>движений: раскачиваний</w:t>
      </w:r>
      <w:r w:rsidRPr="001A6FD7">
        <w:rPr>
          <w:rFonts w:ascii="Times New Roman" w:eastAsia="Times New Roman" w:hAnsi="Times New Roman" w:cs="Times New Roman"/>
          <w:color w:val="222222"/>
          <w:kern w:val="0"/>
          <w:sz w:val="28"/>
          <w:szCs w:val="28"/>
          <w:lang w:eastAsia="ru-RU"/>
          <w14:ligatures w14:val="none"/>
        </w:rPr>
        <w:t>, однообразных поворотов головы, ритмичных сгибаний рук, кружений, машущих движений кистью и пальцами и др.</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Трудности проявляются и в тонкой моторике, и в сенсомоторной сфере. Дети поражают бытовой неприспособленностью – даже к 6-7 годам они не могут выработать простейших привычек самообслуживания. Они никому не подражают, и обучить их моторным навыкам можно, только действуя их же руками, задавая извне готовую форму навыка: позу, темп, ритм, координацию движений, временную последовательность действий (4).</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У детей с синдромом Аспергера координация общих движений нарушена в большей степени, чем мелкая моторика. Движения мелкой моторики могут быть высоко координированы, в особенности, если человек с синдромом Аспергера манипулирует интересующими его объектами. Дети с синдромом Аспергера часто страдают расстройствами зрительного восприятия. У них возможны трудности в обучении езде на велосипеде, плаванию, катанию на лыжах и коньках. Люди с синдромом Аспергера создают впечатление крайне неуклюжих. Это особенно заметно, когда они находятся в окружении многих людей (1).</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В целом, у детей с аутизмом отмечается слабая реакция на помощь взрослого при формировании двигательных навыков, затруднения в имитации движений взрослого, сопротивление в принятии помощи при обучении.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lastRenderedPageBreak/>
        <w:t xml:space="preserve">Для успешного проведения коррекционно-развивающей </w:t>
      </w:r>
      <w:r w:rsidRPr="001A6FD7">
        <w:rPr>
          <w:rFonts w:ascii="Times New Roman" w:eastAsia="Times New Roman" w:hAnsi="Times New Roman" w:cs="Times New Roman"/>
          <w:color w:val="222222"/>
          <w:kern w:val="0"/>
          <w:sz w:val="28"/>
          <w:szCs w:val="28"/>
          <w:lang w:eastAsia="ru-RU"/>
          <w14:ligatures w14:val="none"/>
        </w:rPr>
        <w:t>работы с</w:t>
      </w:r>
      <w:r w:rsidRPr="001A6FD7">
        <w:rPr>
          <w:rFonts w:ascii="Times New Roman" w:eastAsia="Times New Roman" w:hAnsi="Times New Roman" w:cs="Times New Roman"/>
          <w:color w:val="222222"/>
          <w:kern w:val="0"/>
          <w:sz w:val="28"/>
          <w:szCs w:val="28"/>
          <w:lang w:eastAsia="ru-RU"/>
          <w14:ligatures w14:val="none"/>
        </w:rPr>
        <w:t xml:space="preserve"> аутичными детьми в области адаптивного физического воспитания необходимы следующие условия: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1.     Знание особенностей моторных проявлений при аутизме.</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2.     Осуществление диагностики психомоторного развития.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3.     Адаптация окружающей среды, инвентаря, оборудования и др.</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4.     Использование в процессе обучения особых средств, методов, приёмов, в том числе и методов коммуникации, специально разработанных для детей с аутизмом.</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5.     Реализация индивидуального и дифференцированного подходов в процессе адаптивного физического воспитания применительно к каждому ребёнку, страдающему аутизмом.</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С учетом психолого-педагогических особенностей детей с аутизмом можно разделить на три группы:</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Дети, нуждающиеся в постоянной помощи и стимулировании.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Дети, нуждающиеся в незначительной помощи и в комментировании двигательной деятельности.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Дети, самостоятельно выполняющие задания по показу и инструкции.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Такая классификация обеспечит адекватную оценку необходимых коррекционных средств и положительную динамику в обучении детей с аутизмом двигательным умениям и навыкам.</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Для детей с аутизмом, с учётом уровня физического развития, психомоторики и в соответствии с психолого-педагогическими особенностями, рекомендуются следующие формы двигательной активности: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Коррекционные физкультурные занятия.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Утренняя стимулирующая гимнастика.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xml:space="preserve">·     </w:t>
      </w:r>
      <w:r w:rsidRPr="001A6FD7">
        <w:rPr>
          <w:rFonts w:ascii="Times New Roman" w:eastAsia="Times New Roman" w:hAnsi="Times New Roman" w:cs="Times New Roman"/>
          <w:color w:val="222222"/>
          <w:kern w:val="0"/>
          <w:sz w:val="28"/>
          <w:szCs w:val="28"/>
          <w:lang w:eastAsia="ru-RU"/>
          <w14:ligatures w14:val="none"/>
        </w:rPr>
        <w:t>Физкультминутки</w:t>
      </w:r>
      <w:r w:rsidRPr="001A6FD7">
        <w:rPr>
          <w:rFonts w:ascii="Times New Roman" w:eastAsia="Times New Roman" w:hAnsi="Times New Roman" w:cs="Times New Roman"/>
          <w:color w:val="222222"/>
          <w:kern w:val="0"/>
          <w:sz w:val="28"/>
          <w:szCs w:val="28"/>
          <w:lang w:eastAsia="ru-RU"/>
          <w14:ligatures w14:val="none"/>
        </w:rPr>
        <w:t>.</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Подвижные игры.</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Пальчиковая гимнастика.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Оздоровительный бег.</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Лечебно-</w:t>
      </w:r>
      <w:proofErr w:type="spellStart"/>
      <w:r w:rsidRPr="001A6FD7">
        <w:rPr>
          <w:rFonts w:ascii="Times New Roman" w:eastAsia="Times New Roman" w:hAnsi="Times New Roman" w:cs="Times New Roman"/>
          <w:color w:val="222222"/>
          <w:kern w:val="0"/>
          <w:sz w:val="28"/>
          <w:szCs w:val="28"/>
          <w:lang w:eastAsia="ru-RU"/>
          <w14:ligatures w14:val="none"/>
        </w:rPr>
        <w:t>коррегирующая</w:t>
      </w:r>
      <w:proofErr w:type="spellEnd"/>
      <w:r w:rsidRPr="001A6FD7">
        <w:rPr>
          <w:rFonts w:ascii="Times New Roman" w:eastAsia="Times New Roman" w:hAnsi="Times New Roman" w:cs="Times New Roman"/>
          <w:color w:val="222222"/>
          <w:kern w:val="0"/>
          <w:sz w:val="28"/>
          <w:szCs w:val="28"/>
          <w:lang w:eastAsia="ru-RU"/>
          <w14:ligatures w14:val="none"/>
        </w:rPr>
        <w:t xml:space="preserve"> гимнастика.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Массаж.</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Гигиена режима.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Закаливание.</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Занятия в тренажёрном зале.</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Занятия плаванием в бассейне.</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Занятия в группе «мать-ребёнок», «отец-ребёнок».</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Спортивные праздники и развлечения.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w:t>
      </w:r>
    </w:p>
    <w:p w:rsidR="001A6FD7" w:rsidRPr="001A6FD7" w:rsidRDefault="001A6FD7" w:rsidP="001A6FD7">
      <w:pPr>
        <w:ind w:firstLine="851"/>
        <w:jc w:val="center"/>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b/>
          <w:bCs/>
          <w:i/>
          <w:iCs/>
          <w:color w:val="222222"/>
          <w:kern w:val="0"/>
          <w:sz w:val="28"/>
          <w:szCs w:val="28"/>
          <w:lang w:eastAsia="ru-RU"/>
          <w14:ligatures w14:val="none"/>
        </w:rPr>
        <w:t>Диагностика моторного</w:t>
      </w:r>
      <w:r w:rsidRPr="001A6FD7">
        <w:rPr>
          <w:rFonts w:ascii="Times New Roman" w:eastAsia="Times New Roman" w:hAnsi="Times New Roman" w:cs="Times New Roman"/>
          <w:b/>
          <w:bCs/>
          <w:i/>
          <w:iCs/>
          <w:color w:val="222222"/>
          <w:kern w:val="0"/>
          <w:sz w:val="28"/>
          <w:szCs w:val="28"/>
          <w:lang w:eastAsia="ru-RU"/>
          <w14:ligatures w14:val="none"/>
        </w:rPr>
        <w:t xml:space="preserve"> развития ребёнка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b/>
          <w:bCs/>
          <w:i/>
          <w:iCs/>
          <w:color w:val="222222"/>
          <w:kern w:val="0"/>
          <w:sz w:val="28"/>
          <w:szCs w:val="28"/>
          <w:lang w:eastAsia="ru-RU"/>
          <w14:ligatures w14:val="none"/>
        </w:rPr>
        <w:t>                             с синдромом раннего детского аутизма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xml:space="preserve">  Перед началом разработки программы коррекции моторного развития необходимо оценить моторную деятельность ребёнка. Речь идет не только о </w:t>
      </w:r>
      <w:r w:rsidRPr="001A6FD7">
        <w:rPr>
          <w:rFonts w:ascii="Times New Roman" w:eastAsia="Times New Roman" w:hAnsi="Times New Roman" w:cs="Times New Roman"/>
          <w:color w:val="222222"/>
          <w:kern w:val="0"/>
          <w:sz w:val="28"/>
          <w:szCs w:val="28"/>
          <w:lang w:eastAsia="ru-RU"/>
          <w14:ligatures w14:val="none"/>
        </w:rPr>
        <w:lastRenderedPageBreak/>
        <w:t>наблюдении за моторными навыками, но и о получении информации о коммуникативных навыках ребёнка, способах управления его поведением, методах обучения, мотивационных факторах, раздражителях, игровых навыках, навыках взаимодействия и подражания. Такая оценка необходима для того, чтобы правильно выбрать стратегию обучения и определить, чему именно следует учить ребёнка, то есть выявить зону его ближайшего развития.               </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Основным методом диагностики моторной деятельности ребёнка является </w:t>
      </w:r>
      <w:r w:rsidRPr="001A6FD7">
        <w:rPr>
          <w:rFonts w:ascii="Times New Roman" w:eastAsia="Times New Roman" w:hAnsi="Times New Roman" w:cs="Times New Roman"/>
          <w:i/>
          <w:iCs/>
          <w:color w:val="222222"/>
          <w:kern w:val="0"/>
          <w:sz w:val="28"/>
          <w:szCs w:val="28"/>
          <w:lang w:eastAsia="ru-RU"/>
          <w14:ligatures w14:val="none"/>
        </w:rPr>
        <w:t>наблюдение</w:t>
      </w:r>
      <w:r w:rsidRPr="001A6FD7">
        <w:rPr>
          <w:rFonts w:ascii="Times New Roman" w:eastAsia="Times New Roman" w:hAnsi="Times New Roman" w:cs="Times New Roman"/>
          <w:color w:val="222222"/>
          <w:kern w:val="0"/>
          <w:sz w:val="28"/>
          <w:szCs w:val="28"/>
          <w:lang w:eastAsia="ru-RU"/>
          <w14:ligatures w14:val="none"/>
        </w:rPr>
        <w:t>. Наблюдение за моторной деятельностью даёт нам знания о том, какая область в развитии у ребенка навыков моторики является самой проблемной (балансирование, упражнения с мячом, прыжки и др.). Эта информация даёт знание о том, как обойти сложности, и какие виды деятельности могут стимулировать и облегчить процедуру оценки.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i/>
          <w:iCs/>
          <w:color w:val="222222"/>
          <w:kern w:val="0"/>
          <w:sz w:val="28"/>
          <w:szCs w:val="28"/>
          <w:lang w:eastAsia="ru-RU"/>
          <w14:ligatures w14:val="none"/>
        </w:rPr>
        <w:t>  Наблюдение за моторной деятельностью можно организовать двумя способами</w:t>
      </w:r>
      <w:r w:rsidRPr="001A6FD7">
        <w:rPr>
          <w:rFonts w:ascii="Times New Roman" w:eastAsia="Times New Roman" w:hAnsi="Times New Roman" w:cs="Times New Roman"/>
          <w:color w:val="222222"/>
          <w:kern w:val="0"/>
          <w:sz w:val="28"/>
          <w:szCs w:val="28"/>
          <w:lang w:eastAsia="ru-RU"/>
          <w14:ligatures w14:val="none"/>
        </w:rPr>
        <w:t>:</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1.                     Наблюдение со стороны (наблюдение за спонтанной, непроизвольной двигательной деятельностью).</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2.                     Наблюдение во время деятельности с педагогом (наблюдение за целенаправленной произвольной двигательной деятельностью).</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Кроме этого, необходимо знать особенности проявления моторных навыков в школе и дома.  Зачастую, благодаря оборудованию, аудитории и другим Факторам, дети с аутизмом демонстрируют какие-то навыки дома, а какие-то в школе, и наоборот. Это важно знать как родителям, так и учителям, для того чтобы скорректировать программы по развитию моторики, и знать обо всех умениях ребёнка.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xml:space="preserve">         Для успешного проведения процедуры оценки моторного развития важно правильно определить время для диагностики. Неправильно выбранное время может сильно повлиять на результативность ученика, особенно если это, например, ребёнок дошкольного возраста или ребёнок, привыкший к послеобеденному сну. Слишком раннее или слишком позднее время, а также если процедура оценки осуществляется после длительного (трудоёмкого) занятия чем либо, </w:t>
      </w:r>
      <w:r w:rsidRPr="001A6FD7">
        <w:rPr>
          <w:rFonts w:ascii="Times New Roman" w:eastAsia="Times New Roman" w:hAnsi="Times New Roman" w:cs="Times New Roman"/>
          <w:color w:val="222222"/>
          <w:kern w:val="0"/>
          <w:sz w:val="28"/>
          <w:szCs w:val="28"/>
          <w:lang w:eastAsia="ru-RU"/>
          <w14:ligatures w14:val="none"/>
        </w:rPr>
        <w:t>— все это</w:t>
      </w:r>
      <w:r w:rsidRPr="001A6FD7">
        <w:rPr>
          <w:rFonts w:ascii="Times New Roman" w:eastAsia="Times New Roman" w:hAnsi="Times New Roman" w:cs="Times New Roman"/>
          <w:color w:val="222222"/>
          <w:kern w:val="0"/>
          <w:sz w:val="28"/>
          <w:szCs w:val="28"/>
          <w:lang w:eastAsia="ru-RU"/>
          <w14:ligatures w14:val="none"/>
        </w:rPr>
        <w:t xml:space="preserve"> снижает результативность.</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Сведения, полученные в процессе наблюдения, служат исходной точкой в определении начального уровня развития моторики, то есть показывают, какому возрастному периоду соответствуют продемонстрированные ребёнком навыки. Это помогает избежать длительных поисков в процессе выработки программы оценки на соответствующем начальном уровне.</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Выявленные моторные навыки соотносятся с возрастным уровнем развития в норме с помощью диагностических таблиц, которые содержат возрастные этапы развития в норме и соответствующие им моторные навыки, например, можно использовать диагностические таблицы программ TEACH, «Маленькие ступеньки» и др.</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lastRenderedPageBreak/>
        <w:t>         На основании этого определяются виды деятельности, которые планируется исследовать в качественном отношении. В проверочный лист включаются специфические составные умений, которые являются объектом наблюдения, чтобы наблюдатель мог систематически проводить наблюдение и фиксировать двигательные характеристики ребёнка в любой момент времени.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w:t>
      </w:r>
      <w:r w:rsidRPr="001A6FD7">
        <w:rPr>
          <w:rFonts w:ascii="Times New Roman" w:eastAsia="Times New Roman" w:hAnsi="Times New Roman" w:cs="Times New Roman"/>
          <w:i/>
          <w:iCs/>
          <w:color w:val="222222"/>
          <w:kern w:val="0"/>
          <w:sz w:val="28"/>
          <w:szCs w:val="28"/>
          <w:lang w:eastAsia="ru-RU"/>
          <w14:ligatures w14:val="none"/>
        </w:rPr>
        <w:t xml:space="preserve">Помочь ребёнку проявить свои моторные способности во время </w:t>
      </w:r>
      <w:r w:rsidRPr="001A6FD7">
        <w:rPr>
          <w:rFonts w:ascii="Times New Roman" w:eastAsia="Times New Roman" w:hAnsi="Times New Roman" w:cs="Times New Roman"/>
          <w:i/>
          <w:iCs/>
          <w:color w:val="222222"/>
          <w:kern w:val="0"/>
          <w:sz w:val="28"/>
          <w:szCs w:val="28"/>
          <w:lang w:eastAsia="ru-RU"/>
          <w14:ligatures w14:val="none"/>
        </w:rPr>
        <w:t>диагностики можно</w:t>
      </w:r>
      <w:r w:rsidRPr="001A6FD7">
        <w:rPr>
          <w:rFonts w:ascii="Times New Roman" w:eastAsia="Times New Roman" w:hAnsi="Times New Roman" w:cs="Times New Roman"/>
          <w:i/>
          <w:iCs/>
          <w:color w:val="222222"/>
          <w:kern w:val="0"/>
          <w:sz w:val="28"/>
          <w:szCs w:val="28"/>
          <w:lang w:eastAsia="ru-RU"/>
          <w14:ligatures w14:val="none"/>
        </w:rPr>
        <w:t xml:space="preserve"> следующим образом</w:t>
      </w:r>
      <w:r w:rsidRPr="001A6FD7">
        <w:rPr>
          <w:rFonts w:ascii="Times New Roman" w:eastAsia="Times New Roman" w:hAnsi="Times New Roman" w:cs="Times New Roman"/>
          <w:color w:val="222222"/>
          <w:kern w:val="0"/>
          <w:sz w:val="28"/>
          <w:szCs w:val="28"/>
          <w:lang w:eastAsia="ru-RU"/>
          <w14:ligatures w14:val="none"/>
        </w:rPr>
        <w:t>:</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планировать короткие серии тестов;</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делать тестирование разнообразным (чередовать различные виды деятельности);</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начинать и заканчивать каждую серию тестов успешно выполненным заданием;</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сочетать трудные задания с заданиями полегче;</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проявлять «гибкость» (менять свои планы в ходе тестирования).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Оценка моторного развития может занять от 3-х дней до 3-х недель, в зависимости от возраста и индивидуальных особенностей ребёнка.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Проверочные таблицы, которые используются для оценки моторных умений ребёнка, используются и как справочное пособие, позволяющее решить, чему учить ребёнка, и являются основой программы обучения.</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w:t>
      </w:r>
      <w:r w:rsidRPr="001A6FD7">
        <w:rPr>
          <w:rFonts w:ascii="Times New Roman" w:eastAsia="Times New Roman" w:hAnsi="Times New Roman" w:cs="Times New Roman"/>
          <w:i/>
          <w:iCs/>
          <w:color w:val="222222"/>
          <w:kern w:val="0"/>
          <w:sz w:val="28"/>
          <w:szCs w:val="28"/>
          <w:lang w:eastAsia="ru-RU"/>
          <w14:ligatures w14:val="none"/>
        </w:rPr>
        <w:t>Преимущество использования диагностических таблиц, содержащих перечень двигательных умений, состоит в следующем</w:t>
      </w:r>
      <w:r w:rsidRPr="001A6FD7">
        <w:rPr>
          <w:rFonts w:ascii="Times New Roman" w:eastAsia="Times New Roman" w:hAnsi="Times New Roman" w:cs="Times New Roman"/>
          <w:color w:val="222222"/>
          <w:kern w:val="0"/>
          <w:sz w:val="28"/>
          <w:szCs w:val="28"/>
          <w:lang w:eastAsia="ru-RU"/>
          <w14:ligatures w14:val="none"/>
        </w:rPr>
        <w:t>:</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они позволяют следить за успехами ребёнка;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они помогают нам контролировать правильность выбора приоритетов в индивидуальной программе ребёнка;</w:t>
      </w:r>
    </w:p>
    <w:p w:rsidR="001A6FD7" w:rsidRPr="001A6FD7" w:rsidRDefault="001A6FD7" w:rsidP="001A6FD7">
      <w:pPr>
        <w:ind w:firstLine="851"/>
        <w:jc w:val="both"/>
        <w:rPr>
          <w:rFonts w:ascii="Times New Roman" w:eastAsia="Times New Roman" w:hAnsi="Times New Roman" w:cs="Times New Roman"/>
          <w:color w:val="222222"/>
          <w:kern w:val="0"/>
          <w:sz w:val="28"/>
          <w:szCs w:val="28"/>
          <w:lang w:eastAsia="ru-RU"/>
          <w14:ligatures w14:val="none"/>
        </w:rPr>
      </w:pPr>
      <w:r w:rsidRPr="001A6FD7">
        <w:rPr>
          <w:rFonts w:ascii="Times New Roman" w:eastAsia="Times New Roman" w:hAnsi="Times New Roman" w:cs="Times New Roman"/>
          <w:color w:val="222222"/>
          <w:kern w:val="0"/>
          <w:sz w:val="28"/>
          <w:szCs w:val="28"/>
          <w:lang w:eastAsia="ru-RU"/>
          <w14:ligatures w14:val="none"/>
        </w:rPr>
        <w:t>-         они указывают, когда и какие изменения нужно внести в индивидуальную программу.</w:t>
      </w:r>
    </w:p>
    <w:p w:rsidR="001733B6" w:rsidRPr="001A6FD7" w:rsidRDefault="001A6FD7" w:rsidP="001A6FD7">
      <w:pPr>
        <w:ind w:firstLine="851"/>
        <w:jc w:val="both"/>
        <w:rPr>
          <w:rFonts w:ascii="Times New Roman" w:hAnsi="Times New Roman" w:cs="Times New Roman"/>
          <w:sz w:val="28"/>
          <w:szCs w:val="28"/>
        </w:rPr>
      </w:pPr>
      <w:r w:rsidRPr="001A6FD7">
        <w:rPr>
          <w:rFonts w:ascii="Times New Roman" w:eastAsia="Times New Roman" w:hAnsi="Times New Roman" w:cs="Times New Roman"/>
          <w:color w:val="222222"/>
          <w:kern w:val="0"/>
          <w:sz w:val="28"/>
          <w:szCs w:val="28"/>
          <w:lang w:eastAsia="ru-RU"/>
          <w14:ligatures w14:val="none"/>
        </w:rPr>
        <w:br/>
      </w:r>
    </w:p>
    <w:sectPr w:rsidR="001733B6" w:rsidRPr="001A6F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D7"/>
    <w:rsid w:val="001733B6"/>
    <w:rsid w:val="001A6FD7"/>
    <w:rsid w:val="00BA2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BBCF37A"/>
  <w15:chartTrackingRefBased/>
  <w15:docId w15:val="{B85D2169-CFBA-B149-A6C8-148E9F3E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A6FD7"/>
    <w:pPr>
      <w:spacing w:before="100" w:beforeAutospacing="1" w:after="100" w:afterAutospacing="1"/>
      <w:outlineLvl w:val="0"/>
    </w:pPr>
    <w:rPr>
      <w:rFonts w:ascii="Times New Roman" w:eastAsia="Times New Roman" w:hAnsi="Times New Roman" w:cs="Times New Roman"/>
      <w:b/>
      <w:bCs/>
      <w:kern w:val="36"/>
      <w:sz w:val="48"/>
      <w:szCs w:val="48"/>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6FD7"/>
    <w:pPr>
      <w:spacing w:before="100" w:beforeAutospacing="1" w:after="100" w:afterAutospacing="1"/>
    </w:pPr>
    <w:rPr>
      <w:rFonts w:ascii="Times New Roman" w:eastAsia="Times New Roman" w:hAnsi="Times New Roman" w:cs="Times New Roman"/>
      <w:kern w:val="0"/>
      <w:lang w:eastAsia="ru-RU"/>
      <w14:ligatures w14:val="none"/>
    </w:rPr>
  </w:style>
  <w:style w:type="character" w:customStyle="1" w:styleId="apple-converted-space">
    <w:name w:val="apple-converted-space"/>
    <w:basedOn w:val="a0"/>
    <w:rsid w:val="001A6FD7"/>
  </w:style>
  <w:style w:type="character" w:styleId="a4">
    <w:name w:val="Hyperlink"/>
    <w:basedOn w:val="a0"/>
    <w:uiPriority w:val="99"/>
    <w:semiHidden/>
    <w:unhideWhenUsed/>
    <w:rsid w:val="001A6FD7"/>
    <w:rPr>
      <w:color w:val="0000FF"/>
      <w:u w:val="single"/>
    </w:rPr>
  </w:style>
  <w:style w:type="character" w:customStyle="1" w:styleId="10">
    <w:name w:val="Заголовок 1 Знак"/>
    <w:basedOn w:val="a0"/>
    <w:link w:val="1"/>
    <w:uiPriority w:val="9"/>
    <w:rsid w:val="001A6FD7"/>
    <w:rPr>
      <w:rFonts w:ascii="Times New Roman" w:eastAsia="Times New Roman" w:hAnsi="Times New Roman" w:cs="Times New Roman"/>
      <w:b/>
      <w:bCs/>
      <w:kern w:val="36"/>
      <w:sz w:val="48"/>
      <w:szCs w:val="4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571071">
      <w:bodyDiv w:val="1"/>
      <w:marLeft w:val="0"/>
      <w:marRight w:val="0"/>
      <w:marTop w:val="0"/>
      <w:marBottom w:val="0"/>
      <w:divBdr>
        <w:top w:val="none" w:sz="0" w:space="0" w:color="auto"/>
        <w:left w:val="none" w:sz="0" w:space="0" w:color="auto"/>
        <w:bottom w:val="none" w:sz="0" w:space="0" w:color="auto"/>
        <w:right w:val="none" w:sz="0" w:space="0" w:color="auto"/>
      </w:divBdr>
    </w:div>
    <w:div w:id="77093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1071</Words>
  <Characters>7501</Characters>
  <Application>Microsoft Office Word</Application>
  <DocSecurity>0</DocSecurity>
  <Lines>160</Lines>
  <Paragraphs>57</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8839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2025-10-17T05:40:00Z</dcterms:created>
  <dcterms:modified xsi:type="dcterms:W3CDTF">2025-10-17T05:50:00Z</dcterms:modified>
  <cp:category/>
</cp:coreProperties>
</file>