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1C02F" w14:textId="50BF5F97" w:rsidR="00C45516" w:rsidRPr="00C45516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УДК </w:t>
      </w:r>
      <w:r w:rsidR="007D7A0C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33</w:t>
      </w:r>
    </w:p>
    <w:p w14:paraId="780E3CA2" w14:textId="645E9D6D" w:rsidR="00E66708" w:rsidRDefault="00E66708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Цыбина Е.Н</w:t>
      </w:r>
      <w:r w:rsidR="00C45516"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  <w:t>канд</w:t>
      </w:r>
      <w:r w:rsidR="003931DB">
        <w:rPr>
          <w:rFonts w:eastAsia="Times New Roman" w:cs="Times New Roman"/>
          <w:color w:val="000000"/>
          <w:sz w:val="28"/>
          <w:szCs w:val="28"/>
          <w:lang w:eastAsia="ru-RU"/>
        </w:rPr>
        <w:t>идат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экон</w:t>
      </w:r>
      <w:r w:rsidR="003931DB">
        <w:rPr>
          <w:rFonts w:eastAsia="Times New Roman" w:cs="Times New Roman"/>
          <w:color w:val="000000"/>
          <w:sz w:val="28"/>
          <w:szCs w:val="28"/>
          <w:lang w:eastAsia="ru-RU"/>
        </w:rPr>
        <w:t>омических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наук,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преподаватель ЧПОУ «Газпром колледж Волгоград </w:t>
      </w:r>
    </w:p>
    <w:p w14:paraId="77B6B851" w14:textId="757F1FFD" w:rsidR="00C45516" w:rsidRDefault="00E66708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им. А.И.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Матлашова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» 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  <w:t xml:space="preserve">(г.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Волгоград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>, Россия)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75C6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ПРИМЕНЕНИЕ ОСНОВ ФИНАНСОВОЙ ГРАМОТНОСТИ В ПЕДАГОГИЧЕСКОЙ ДЕЯТЕЛЬНОСТИ С ЦЕЛЬЮ ПОВЫШЕНИЯ ЭКОНОМИЧЕСКОЙ КУЛЬТУРЫ СТУДЕНТОВ</w:t>
      </w:r>
      <w:r w:rsidR="00C45516"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8AB488F" w14:textId="77777777" w:rsidR="00C45516" w:rsidRPr="00C45516" w:rsidRDefault="00C45516" w:rsidP="00C45516">
      <w:pPr>
        <w:spacing w:line="360" w:lineRule="auto"/>
        <w:ind w:firstLine="851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042CB35C" w14:textId="77777777" w:rsidR="004B7479" w:rsidRDefault="00C45516" w:rsidP="004B7479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4B7479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Аннотация</w:t>
      </w:r>
      <w:r w:rsidRP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: в работе</w:t>
      </w:r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представлена значимость финансовой </w:t>
      </w:r>
      <w:proofErr w:type="gramStart"/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грамотности  как</w:t>
      </w:r>
      <w:proofErr w:type="gramEnd"/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важной компетенции будущих молодых специалистов. Рациональное финансовое </w:t>
      </w:r>
      <w:proofErr w:type="gramStart"/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поведение </w:t>
      </w:r>
      <w:r w:rsidRP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способствует</w:t>
      </w:r>
      <w:proofErr w:type="gramEnd"/>
      <w:r w:rsidR="004B747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росту </w:t>
      </w:r>
      <w:r w:rsidR="004B7479" w:rsidRPr="004B7479">
        <w:rPr>
          <w:i/>
          <w:iCs/>
          <w:color w:val="000000"/>
          <w:szCs w:val="24"/>
        </w:rPr>
        <w:t>уровня личной финансовой безопасности, как условия обеспечения высокого уровня финансового благосостояния.</w:t>
      </w:r>
      <w:r w:rsidR="004B7479">
        <w:rPr>
          <w:i/>
          <w:iCs/>
          <w:color w:val="000000"/>
          <w:szCs w:val="24"/>
        </w:rPr>
        <w:t xml:space="preserve"> </w:t>
      </w:r>
    </w:p>
    <w:p w14:paraId="34A4352E" w14:textId="77777777" w:rsidR="004B7479" w:rsidRDefault="004B7479" w:rsidP="004B7479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</w:p>
    <w:p w14:paraId="74D8829E" w14:textId="41E977C2" w:rsidR="00C45516" w:rsidRPr="00C45516" w:rsidRDefault="00C45516" w:rsidP="004B7479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Ключевые слова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</w:t>
      </w:r>
      <w:r w:rsidR="00391C98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финансовая грамотность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391C98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финансовая культура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391C98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Стратегия повышения финансовой грамотности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391C98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методы развития финансовой грамотности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.</w:t>
      </w:r>
    </w:p>
    <w:p w14:paraId="3117E055" w14:textId="77777777"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6DDED3D1" w14:textId="3BED9A9A" w:rsidR="00C75C6B" w:rsidRDefault="00C75C6B" w:rsidP="00C75C6B">
      <w:pPr>
        <w:shd w:val="clear" w:color="auto" w:fill="FFFFFF"/>
        <w:spacing w:line="360" w:lineRule="auto"/>
        <w:ind w:firstLine="709"/>
        <w:rPr>
          <w:rFonts w:ascii="Formular" w:hAnsi="Formular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На основании </w:t>
      </w:r>
      <w:r w:rsidRPr="00153383">
        <w:rPr>
          <w:bCs/>
          <w:kern w:val="36"/>
          <w:sz w:val="28"/>
          <w:szCs w:val="28"/>
        </w:rPr>
        <w:t>Распоряжени</w:t>
      </w:r>
      <w:r>
        <w:rPr>
          <w:bCs/>
          <w:kern w:val="36"/>
          <w:sz w:val="28"/>
          <w:szCs w:val="28"/>
        </w:rPr>
        <w:t>я</w:t>
      </w:r>
      <w:r w:rsidRPr="00153383">
        <w:rPr>
          <w:bCs/>
          <w:kern w:val="36"/>
          <w:sz w:val="28"/>
          <w:szCs w:val="28"/>
        </w:rPr>
        <w:t xml:space="preserve">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</w:t>
      </w:r>
      <w:r>
        <w:rPr>
          <w:bCs/>
          <w:kern w:val="36"/>
          <w:sz w:val="28"/>
          <w:szCs w:val="28"/>
        </w:rPr>
        <w:t xml:space="preserve">, а также писем </w:t>
      </w:r>
      <w:r w:rsidRPr="00153383">
        <w:rPr>
          <w:color w:val="1A1A1A"/>
          <w:sz w:val="28"/>
          <w:szCs w:val="28"/>
        </w:rPr>
        <w:t xml:space="preserve">в рамках зимней </w:t>
      </w:r>
      <w:r>
        <w:rPr>
          <w:color w:val="1A1A1A"/>
          <w:sz w:val="28"/>
          <w:szCs w:val="28"/>
        </w:rPr>
        <w:t xml:space="preserve">и весенней </w:t>
      </w:r>
      <w:r w:rsidRPr="00153383">
        <w:rPr>
          <w:color w:val="1A1A1A"/>
          <w:sz w:val="28"/>
          <w:szCs w:val="28"/>
        </w:rPr>
        <w:t>сесси</w:t>
      </w:r>
      <w:r>
        <w:rPr>
          <w:color w:val="1A1A1A"/>
          <w:sz w:val="28"/>
          <w:szCs w:val="28"/>
        </w:rPr>
        <w:t>й</w:t>
      </w:r>
      <w:r w:rsidRPr="00153383">
        <w:rPr>
          <w:color w:val="1A1A1A"/>
          <w:sz w:val="28"/>
          <w:szCs w:val="28"/>
        </w:rPr>
        <w:t xml:space="preserve"> проекта Банка России</w:t>
      </w:r>
      <w:r>
        <w:rPr>
          <w:color w:val="1A1A1A"/>
          <w:sz w:val="28"/>
          <w:szCs w:val="28"/>
        </w:rPr>
        <w:t xml:space="preserve"> в колледже ежегодно проводятся онлайн уроки, финансовые игры, олимпиады и онлайн зачеты среди студентов Колледжа с первого по третий курсы по </w:t>
      </w:r>
      <w:r w:rsidRPr="00153383">
        <w:rPr>
          <w:sz w:val="28"/>
          <w:szCs w:val="28"/>
        </w:rPr>
        <w:t>финансовой грамотности</w:t>
      </w:r>
      <w:r w:rsidRPr="00153383">
        <w:rPr>
          <w:color w:val="1A1A1A"/>
          <w:sz w:val="28"/>
          <w:szCs w:val="28"/>
        </w:rPr>
        <w:t>.</w:t>
      </w:r>
      <w:r>
        <w:rPr>
          <w:color w:val="1A1A1A"/>
          <w:sz w:val="28"/>
          <w:szCs w:val="28"/>
        </w:rPr>
        <w:t xml:space="preserve"> </w:t>
      </w:r>
      <w:r>
        <w:rPr>
          <w:rFonts w:ascii="Formular" w:hAnsi="Formular"/>
          <w:sz w:val="28"/>
          <w:szCs w:val="28"/>
        </w:rPr>
        <w:t>Данные мероприятия проводятся в Колледже ежегодно начиная с 2017 года.</w:t>
      </w:r>
    </w:p>
    <w:p w14:paraId="1870DF81" w14:textId="77777777" w:rsidR="00C75C6B" w:rsidRPr="00153383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rFonts w:ascii="Formular" w:hAnsi="Formular"/>
          <w:sz w:val="28"/>
          <w:szCs w:val="28"/>
        </w:rPr>
      </w:pPr>
      <w:r w:rsidRPr="00153383">
        <w:rPr>
          <w:rFonts w:ascii="Formular" w:hAnsi="Formular"/>
          <w:sz w:val="28"/>
          <w:szCs w:val="28"/>
        </w:rPr>
        <w:t>Устойчивое повышение качества и уровня жизни граждан требует повышения финансовой грамотности и формирования финансовой культуры, обеспечения финансового благополучия граждан, осознанного использования ими финансовых продуктов и услуг, разумного принятия финансовых решений, инвестирования и управления рисками.</w:t>
      </w:r>
    </w:p>
    <w:p w14:paraId="3D3B24F7" w14:textId="2B412CB6" w:rsidR="00C75C6B" w:rsidRPr="00153383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rFonts w:ascii="Formular" w:hAnsi="Formular"/>
          <w:sz w:val="28"/>
          <w:szCs w:val="28"/>
        </w:rPr>
      </w:pPr>
      <w:r w:rsidRPr="00153383">
        <w:rPr>
          <w:rFonts w:ascii="Formular" w:hAnsi="Formular"/>
          <w:sz w:val="28"/>
          <w:szCs w:val="28"/>
        </w:rPr>
        <w:lastRenderedPageBreak/>
        <w:t>В период 2017 - 202</w:t>
      </w:r>
      <w:r>
        <w:rPr>
          <w:rFonts w:ascii="Formular" w:hAnsi="Formular"/>
          <w:sz w:val="28"/>
          <w:szCs w:val="28"/>
        </w:rPr>
        <w:t>5</w:t>
      </w:r>
      <w:r w:rsidRPr="00153383">
        <w:rPr>
          <w:rFonts w:ascii="Formular" w:hAnsi="Formular"/>
          <w:sz w:val="28"/>
          <w:szCs w:val="28"/>
        </w:rPr>
        <w:t xml:space="preserve"> годов повышение финансовой грамотности осуществлялось в рамках Стратегии повышения финансовой грамотности в Российской Федерации, утвержденной распоряжением Правительства Российской Федерации от 25 сентября 2017 г. N 2039-р.</w:t>
      </w:r>
    </w:p>
    <w:p w14:paraId="2105EE0D" w14:textId="77777777" w:rsidR="00C75C6B" w:rsidRPr="00153383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rFonts w:ascii="Formular" w:hAnsi="Formular"/>
          <w:sz w:val="28"/>
          <w:szCs w:val="28"/>
        </w:rPr>
      </w:pPr>
      <w:r w:rsidRPr="00153383">
        <w:rPr>
          <w:rFonts w:ascii="Formular" w:hAnsi="Formular"/>
          <w:sz w:val="28"/>
          <w:szCs w:val="28"/>
        </w:rPr>
        <w:t>Стратегия повышения финансовой грамотности и формирования финансовой культуры до 2030 года (далее - Стратегия) определяет приоритеты, цели, задачи и инструменты их достижения на период до 2030 года в сфере повышения финансовой грамотности и формирования финансовой культуры граждан, укрепления системы финансового образования и просвещения, обеспечения прав и интересов потребителей финансовых услуг, финансовой безопасности граждан.</w:t>
      </w:r>
    </w:p>
    <w:p w14:paraId="7B8A25C9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rFonts w:ascii="Formular" w:hAnsi="Formular"/>
          <w:sz w:val="28"/>
          <w:szCs w:val="28"/>
        </w:rPr>
      </w:pPr>
      <w:r w:rsidRPr="00153383">
        <w:rPr>
          <w:rFonts w:ascii="Formular" w:hAnsi="Formular"/>
          <w:sz w:val="28"/>
          <w:szCs w:val="28"/>
        </w:rPr>
        <w:t xml:space="preserve">Стратегия призвана способствовать достижению национальных целей развития Российской Федерации, определенных Указом Президента Российской Федерации от 21 июля 2020 г. N 474 </w:t>
      </w:r>
      <w:r>
        <w:rPr>
          <w:rFonts w:ascii="Formular" w:hAnsi="Formular" w:hint="eastAsia"/>
          <w:sz w:val="28"/>
          <w:szCs w:val="28"/>
        </w:rPr>
        <w:t>«</w:t>
      </w:r>
      <w:r w:rsidRPr="00153383">
        <w:rPr>
          <w:rFonts w:ascii="Formular" w:hAnsi="Formular"/>
          <w:sz w:val="28"/>
          <w:szCs w:val="28"/>
        </w:rPr>
        <w:t>О национальных целях развития Российской Федерации на период до 2030 года</w:t>
      </w:r>
      <w:r>
        <w:rPr>
          <w:rFonts w:ascii="Formular" w:hAnsi="Formular" w:hint="eastAsia"/>
          <w:sz w:val="28"/>
          <w:szCs w:val="28"/>
        </w:rPr>
        <w:t>»</w:t>
      </w:r>
      <w:r w:rsidRPr="00153383">
        <w:rPr>
          <w:rFonts w:ascii="Formular" w:hAnsi="Formular"/>
          <w:sz w:val="28"/>
          <w:szCs w:val="28"/>
        </w:rPr>
        <w:t>.</w:t>
      </w:r>
    </w:p>
    <w:p w14:paraId="7DD891A4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ascii="Formular" w:hAnsi="Formular"/>
          <w:sz w:val="28"/>
          <w:szCs w:val="28"/>
        </w:rPr>
        <w:t xml:space="preserve">Онлайн уроки финансовой </w:t>
      </w:r>
      <w:r w:rsidRPr="0042710B">
        <w:rPr>
          <w:rFonts w:ascii="Formular" w:hAnsi="Formular"/>
          <w:sz w:val="28"/>
          <w:szCs w:val="28"/>
        </w:rPr>
        <w:t xml:space="preserve">грамотности </w:t>
      </w:r>
      <w:r w:rsidRPr="0042710B">
        <w:rPr>
          <w:color w:val="000000"/>
          <w:sz w:val="28"/>
          <w:szCs w:val="28"/>
        </w:rPr>
        <w:t>помогают студентам получить равный доступ к финансовым знаниям, предоставляют возможность «живого» общения с профессионалами финансового рынка, способствуют формированию принципов ответственного и грамотного подхода к принятию финансовых решений. Эксперты рассказывают студентам о личном финансовом планировании, инвестировании, страховании, преимуществах использования банковских карт.</w:t>
      </w:r>
      <w:r w:rsidRPr="0042710B">
        <w:rPr>
          <w:color w:val="000000"/>
          <w:sz w:val="28"/>
          <w:szCs w:val="28"/>
          <w:shd w:val="clear" w:color="auto" w:fill="F2F2F2"/>
        </w:rPr>
        <w:t xml:space="preserve"> </w:t>
      </w:r>
      <w:r w:rsidRPr="0042710B">
        <w:rPr>
          <w:color w:val="000000"/>
          <w:sz w:val="28"/>
          <w:szCs w:val="28"/>
        </w:rPr>
        <w:t>Особое внимание уделяется правилам безопасности на финансовом рынке и защите прав потребителей финансовых услуг.</w:t>
      </w:r>
    </w:p>
    <w:p w14:paraId="78584A12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 xml:space="preserve">В настоящее время финансовый аспект является одним из основных в жизни каждого человека, поскольку он затрагивает большинство сфер его жизнедеятельности. Всем людям на протяжении жизни регулярно приходится быть участниками финансовых ситуаций, планировать доходы и расходы, открывать банковские вклады, брать кредиты и оформлять ипотеку, пользоваться банковскими картами и т.д. Для современного человека финансовая грамотность является важной компетенцией, которая необходима </w:t>
      </w:r>
      <w:r w:rsidRPr="0042710B">
        <w:rPr>
          <w:color w:val="000000"/>
          <w:sz w:val="28"/>
          <w:szCs w:val="28"/>
        </w:rPr>
        <w:lastRenderedPageBreak/>
        <w:t>также как умение считать и писать. Подготовка молодежи к рациональному финансовому поведению является важной составляющей, которая предполагает наличие умения принимать грамотные финансовые решения, способствующие росту уровня личной финансовой безопасности, как условия обеспечения высокого уровня финансового благосостояния.</w:t>
      </w:r>
    </w:p>
    <w:p w14:paraId="6E1E7A5D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>К основным качествам финансово грамотного человека можно отнести:</w:t>
      </w:r>
    </w:p>
    <w:p w14:paraId="22493C4C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>- готовность к непредвиденным жизненным обстоятельствам и кризисам;</w:t>
      </w:r>
    </w:p>
    <w:p w14:paraId="6E9AE27C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>- понимание прав потребителя финансовых услуг и умение отстаивать их в случае необходимости;</w:t>
      </w:r>
    </w:p>
    <w:p w14:paraId="46EF95B3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>- отсутствие высоких платежей и долгов по кредитам.</w:t>
      </w:r>
    </w:p>
    <w:p w14:paraId="704EC82B" w14:textId="77777777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710B">
        <w:rPr>
          <w:color w:val="000000"/>
          <w:sz w:val="28"/>
          <w:szCs w:val="28"/>
        </w:rPr>
        <w:t>При этом финансово грамотный человек может пользоваться услугами финансовых консультантов, всегда делает осознанный выбор финансовых услуг, заранее планирует выход на пенсию и тщательно обдумывает все свои действия.</w:t>
      </w:r>
    </w:p>
    <w:p w14:paraId="19621927" w14:textId="6059770E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E7EAC">
        <w:rPr>
          <w:color w:val="000000"/>
          <w:sz w:val="28"/>
          <w:szCs w:val="28"/>
        </w:rPr>
        <w:t xml:space="preserve">По результатам исследования, проведенного Аналитическим центром Национального агентства финансовых исследований (НАФИ) </w:t>
      </w:r>
      <w:r w:rsidR="00310192" w:rsidRPr="004E7EAC">
        <w:rPr>
          <w:color w:val="000000"/>
          <w:sz w:val="28"/>
          <w:szCs w:val="28"/>
        </w:rPr>
        <w:t xml:space="preserve">в 2024 году </w:t>
      </w:r>
      <w:r w:rsidRPr="004E7EAC">
        <w:rPr>
          <w:color w:val="000000"/>
          <w:sz w:val="28"/>
          <w:szCs w:val="28"/>
        </w:rPr>
        <w:t>только 1</w:t>
      </w:r>
      <w:r w:rsidR="004E7EAC" w:rsidRPr="004E7EAC">
        <w:rPr>
          <w:color w:val="000000"/>
          <w:sz w:val="28"/>
          <w:szCs w:val="28"/>
        </w:rPr>
        <w:t>6</w:t>
      </w:r>
      <w:r w:rsidRPr="004E7EAC">
        <w:rPr>
          <w:color w:val="000000"/>
          <w:sz w:val="28"/>
          <w:szCs w:val="28"/>
        </w:rPr>
        <w:t>% граждан России демонстрируют высокий уровень финансовой грамотности</w:t>
      </w:r>
      <w:r w:rsidR="004E7EAC" w:rsidRPr="004E7EAC">
        <w:rPr>
          <w:color w:val="000000"/>
          <w:sz w:val="28"/>
          <w:szCs w:val="28"/>
        </w:rPr>
        <w:t>,</w:t>
      </w:r>
      <w:r w:rsidRPr="004E7EAC">
        <w:rPr>
          <w:color w:val="000000"/>
          <w:sz w:val="28"/>
          <w:szCs w:val="28"/>
        </w:rPr>
        <w:t xml:space="preserve"> </w:t>
      </w:r>
      <w:r w:rsidR="004E7EAC" w:rsidRPr="004E7EAC">
        <w:rPr>
          <w:color w:val="000000"/>
          <w:sz w:val="28"/>
          <w:szCs w:val="28"/>
        </w:rPr>
        <w:t>54</w:t>
      </w:r>
      <w:r w:rsidRPr="004E7EAC">
        <w:rPr>
          <w:color w:val="000000"/>
          <w:sz w:val="28"/>
          <w:szCs w:val="28"/>
        </w:rPr>
        <w:t xml:space="preserve">% граждан имеют уровень не ниже среднего, тогда как низкий уровень финансовой грамотности демонстрируют </w:t>
      </w:r>
      <w:r w:rsidR="004E7EAC" w:rsidRPr="004E7EAC">
        <w:rPr>
          <w:color w:val="000000"/>
          <w:sz w:val="28"/>
          <w:szCs w:val="28"/>
        </w:rPr>
        <w:t>30</w:t>
      </w:r>
      <w:r w:rsidRPr="004E7EAC">
        <w:rPr>
          <w:color w:val="000000"/>
          <w:sz w:val="28"/>
          <w:szCs w:val="28"/>
        </w:rPr>
        <w:t xml:space="preserve">% населения. Результаты исследования показали, что </w:t>
      </w:r>
      <w:r w:rsidR="004E7EAC" w:rsidRPr="004E7EAC">
        <w:rPr>
          <w:color w:val="000000"/>
          <w:sz w:val="28"/>
          <w:szCs w:val="28"/>
        </w:rPr>
        <w:t>63</w:t>
      </w:r>
      <w:r w:rsidRPr="004E7EAC">
        <w:rPr>
          <w:color w:val="000000"/>
          <w:sz w:val="28"/>
          <w:szCs w:val="28"/>
        </w:rPr>
        <w:t xml:space="preserve">% населения приобрели правильные привычки, связанные с личными финансами: контролируют свои расходы и создают сбережения, ведут семейный бюджет, а </w:t>
      </w:r>
      <w:r w:rsidR="004E7EAC" w:rsidRPr="004E7EAC">
        <w:rPr>
          <w:color w:val="000000"/>
          <w:sz w:val="28"/>
          <w:szCs w:val="28"/>
        </w:rPr>
        <w:t>37</w:t>
      </w:r>
      <w:r w:rsidRPr="004E7EAC">
        <w:rPr>
          <w:color w:val="000000"/>
          <w:sz w:val="28"/>
          <w:szCs w:val="28"/>
        </w:rPr>
        <w:t>% - живут, не задумываясь о своем финансовом положении.</w:t>
      </w:r>
    </w:p>
    <w:p w14:paraId="1484E749" w14:textId="05AE83A1" w:rsidR="00853160" w:rsidRDefault="00853160" w:rsidP="00853160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853160">
        <w:rPr>
          <w:sz w:val="28"/>
          <w:szCs w:val="28"/>
        </w:rPr>
        <w:t>Доля россиян, имеющих разный уровень финансовой грамотности, в 2024 г.</w:t>
      </w:r>
      <w:r>
        <w:rPr>
          <w:sz w:val="28"/>
          <w:szCs w:val="28"/>
        </w:rPr>
        <w:t xml:space="preserve"> представлен на рисунке</w:t>
      </w:r>
      <w:r w:rsidR="00FF6402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  <w:r w:rsidRPr="00853160">
        <w:rPr>
          <w:sz w:val="28"/>
          <w:szCs w:val="28"/>
        </w:rPr>
        <w:t xml:space="preserve"> </w:t>
      </w:r>
    </w:p>
    <w:p w14:paraId="11363104" w14:textId="26FEB57B" w:rsidR="00853160" w:rsidRPr="004E7EAC" w:rsidRDefault="00853160" w:rsidP="00853160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4E7EAC">
        <w:rPr>
          <w:sz w:val="28"/>
          <w:szCs w:val="28"/>
        </w:rPr>
        <w:t>Индекс финансовой грамотности россиян в 2024 году составил 12,77 балла при возможном максимуме в 21 балл.</w:t>
      </w:r>
      <w:r w:rsidRPr="004E7EAC">
        <w:t xml:space="preserve"> </w:t>
      </w:r>
      <w:r w:rsidRPr="004E7EAC">
        <w:rPr>
          <w:sz w:val="28"/>
          <w:szCs w:val="28"/>
        </w:rPr>
        <w:t>В текущих условиях важно совершенствовать программы финансового просвещения и включать в них широкий спектр практико-ориентированных заданий, которые помогут сформировать и закрепить навыки финансово-грамотного поведения, а также помогут увидеть реальный эффект от их использования</w:t>
      </w:r>
      <w:r>
        <w:rPr>
          <w:sz w:val="28"/>
          <w:szCs w:val="28"/>
        </w:rPr>
        <w:t>.</w:t>
      </w:r>
    </w:p>
    <w:p w14:paraId="55852A26" w14:textId="71293AA8" w:rsidR="00853160" w:rsidRDefault="00853160" w:rsidP="00853160">
      <w:pPr>
        <w:pStyle w:val="a8"/>
        <w:shd w:val="clear" w:color="auto" w:fill="FFFFFF"/>
        <w:spacing w:before="0" w:beforeAutospacing="0" w:after="360" w:afterAutospacing="0" w:line="360" w:lineRule="auto"/>
        <w:contextualSpacing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5BC2861" wp14:editId="50430DC0">
            <wp:extent cx="3876675" cy="2257425"/>
            <wp:effectExtent l="0" t="0" r="9525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484EAB4D-991F-456C-AD07-D49E9456E6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F9470DF" w14:textId="109A018F" w:rsidR="00853160" w:rsidRDefault="00853160" w:rsidP="00853160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F6402">
        <w:rPr>
          <w:sz w:val="28"/>
          <w:szCs w:val="28"/>
        </w:rPr>
        <w:t>1.</w:t>
      </w:r>
      <w:r>
        <w:rPr>
          <w:sz w:val="28"/>
          <w:szCs w:val="28"/>
        </w:rPr>
        <w:t xml:space="preserve"> У</w:t>
      </w:r>
      <w:r w:rsidRPr="00853160">
        <w:rPr>
          <w:sz w:val="28"/>
          <w:szCs w:val="28"/>
        </w:rPr>
        <w:t>ровень финансовой грамотности</w:t>
      </w:r>
      <w:r>
        <w:rPr>
          <w:sz w:val="28"/>
          <w:szCs w:val="28"/>
        </w:rPr>
        <w:t xml:space="preserve"> населения РФ в 2024 году.</w:t>
      </w:r>
    </w:p>
    <w:p w14:paraId="6C94F240" w14:textId="77777777" w:rsidR="00853160" w:rsidRDefault="00853160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636BA6A3" w14:textId="62025FCA" w:rsidR="00C75C6B" w:rsidRDefault="00C75C6B" w:rsidP="00C75C6B">
      <w:pPr>
        <w:pStyle w:val="a8"/>
        <w:shd w:val="clear" w:color="auto" w:fill="FFFFFF"/>
        <w:spacing w:before="0" w:beforeAutospacing="0" w:after="36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83B15">
        <w:rPr>
          <w:color w:val="000000"/>
          <w:sz w:val="28"/>
          <w:szCs w:val="28"/>
        </w:rPr>
        <w:t>Низкий уровень финансовой грамотности демонстрируют неработающие граждане - студенты и пенсионеры, а также жители сельских или отдаленных районов, которые мало знакомы с финансовыми продуктами и не пользуются цифровыми инструментами и услугами.</w:t>
      </w:r>
    </w:p>
    <w:p w14:paraId="33E4A145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Следствием невысокого уровня финансовой грамотности населения, в первую очередь молодых людей, которые являются активными потребителями финансовых услуг, ведет к:</w:t>
      </w:r>
    </w:p>
    <w:p w14:paraId="650B96AD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снижению доверия финансовым институтам, неэффективности, принимаемых финансовых решений;</w:t>
      </w:r>
    </w:p>
    <w:p w14:paraId="08A0570C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неумению формировать и управлять пенсионными накоплениями;</w:t>
      </w:r>
    </w:p>
    <w:p w14:paraId="0A3825EE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росту уровня закредитованности населения;</w:t>
      </w:r>
    </w:p>
    <w:p w14:paraId="2713C247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увеличению количества личных банкротств;</w:t>
      </w:r>
    </w:p>
    <w:p w14:paraId="3C10D4B7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отсутствию резервов и сбережений;</w:t>
      </w:r>
    </w:p>
    <w:p w14:paraId="6CBD4FC9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высоким рискам утраты накоплений вследствие действий финансовых мошенников;</w:t>
      </w:r>
    </w:p>
    <w:p w14:paraId="35AAD405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- неумению в полной мере задействовать возможности финансового рынка.</w:t>
      </w:r>
    </w:p>
    <w:p w14:paraId="7594A359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 xml:space="preserve">Для развития национальной экономики низкий уровень финансовой грамотности населения является фактором, сдерживающим развитие платежной индустрии, препятствующим эффективному функционированию финансовых рынков, снижающим действенность защиты прав потребителей, </w:t>
      </w:r>
      <w:r w:rsidRPr="00496DF8">
        <w:rPr>
          <w:color w:val="000000"/>
          <w:sz w:val="28"/>
          <w:szCs w:val="28"/>
        </w:rPr>
        <w:lastRenderedPageBreak/>
        <w:t>препятствующим росту индивидуального участия граждан в формировании пенсионных накоплений.</w:t>
      </w:r>
    </w:p>
    <w:p w14:paraId="624B7DDF" w14:textId="77777777" w:rsidR="00C75C6B" w:rsidRPr="00496DF8" w:rsidRDefault="00C75C6B" w:rsidP="00C75C6B">
      <w:pPr>
        <w:pStyle w:val="a8"/>
        <w:spacing w:before="0" w:beforeAutospacing="0" w:after="0" w:afterAutospacing="0" w:line="360" w:lineRule="auto"/>
        <w:ind w:firstLine="709"/>
        <w:contextualSpacing/>
        <w:jc w:val="both"/>
        <w:textAlignment w:val="top"/>
        <w:rPr>
          <w:color w:val="000000"/>
          <w:sz w:val="28"/>
          <w:szCs w:val="28"/>
        </w:rPr>
      </w:pPr>
      <w:r w:rsidRPr="00496DF8">
        <w:rPr>
          <w:color w:val="000000"/>
          <w:sz w:val="28"/>
          <w:szCs w:val="28"/>
        </w:rPr>
        <w:t>Таким образом, планирование государственных мер по повышению финансовой грамотности молодежи в современных условиях является актуальным, а их практическая реализация - своевременной.</w:t>
      </w:r>
    </w:p>
    <w:p w14:paraId="0528CDA0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sz w:val="28"/>
          <w:szCs w:val="28"/>
        </w:rPr>
        <w:t>Для развития финансовой грамотности среди студентов предлагаются следующие методы: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09651F09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i/>
          <w:sz w:val="28"/>
          <w:szCs w:val="28"/>
        </w:rPr>
        <w:t xml:space="preserve">Интеграция в учебные программы: </w:t>
      </w:r>
      <w:r w:rsidRPr="00AF5347">
        <w:rPr>
          <w:sz w:val="28"/>
          <w:szCs w:val="28"/>
        </w:rPr>
        <w:t>Включение обучения финансовой грамотности в учебные планы различных дисциплин является ключевым шагом к развитию компетентности студентов в области финансов.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076460AF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i/>
          <w:sz w:val="28"/>
          <w:szCs w:val="28"/>
        </w:rPr>
        <w:t>Практические занятия и симуляции</w:t>
      </w:r>
      <w:r w:rsidRPr="00AF5347">
        <w:rPr>
          <w:sz w:val="28"/>
          <w:szCs w:val="28"/>
        </w:rPr>
        <w:t>: Организация практических занятий и использование финансовых симуляций позволяют студентам применять полученные теоретические знания на практике.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30DDC6D5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i/>
          <w:sz w:val="28"/>
          <w:szCs w:val="28"/>
        </w:rPr>
        <w:t>Онлайн-ресурсы и образовательные платформы</w:t>
      </w:r>
      <w:r w:rsidRPr="00AF5347">
        <w:rPr>
          <w:sz w:val="28"/>
          <w:szCs w:val="28"/>
        </w:rPr>
        <w:t>: с развитием технологий становится доступным множество онлайн-ресурсов и образовательных платформ, предоставляющих курсы и материалы по финансовой грамотности.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4721A821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i/>
          <w:sz w:val="28"/>
          <w:szCs w:val="28"/>
        </w:rPr>
        <w:t>Менторство и консультирование:</w:t>
      </w:r>
      <w:r w:rsidRPr="00AF5347">
        <w:rPr>
          <w:sz w:val="28"/>
          <w:szCs w:val="28"/>
        </w:rPr>
        <w:t xml:space="preserve"> Создание программ менторства и консультирования в области финансов позволяет студентам получать реальные советы и рекомендации от опытных профессионалов.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713BD027" w14:textId="77777777" w:rsidR="00C75C6B" w:rsidRPr="00AF5347" w:rsidRDefault="00C75C6B" w:rsidP="00C75C6B">
      <w:pPr>
        <w:spacing w:line="360" w:lineRule="auto"/>
        <w:ind w:firstLine="709"/>
        <w:rPr>
          <w:sz w:val="28"/>
          <w:szCs w:val="28"/>
          <w:shd w:val="clear" w:color="auto" w:fill="F6F6F6"/>
        </w:rPr>
      </w:pPr>
      <w:r w:rsidRPr="00AF5347">
        <w:rPr>
          <w:sz w:val="28"/>
          <w:szCs w:val="28"/>
        </w:rPr>
        <w:t>Однако важно учитывать разнообразные потребности и уровни подготовки студентов. Развитие финансовой грамотности среди студентов — это процесс, обогащающий их знаниями и навыками, необходимыми для успешной адаптации к современной финансовой среде. Комплексный подход, включающий образовательные программы, практические занятия, сотрудничество с финансовыми институтами и социальные аспекты, способствует формированию ответственных и компетентных финансовых участников будущего общества.</w:t>
      </w:r>
      <w:r w:rsidRPr="00AF5347">
        <w:rPr>
          <w:sz w:val="28"/>
          <w:szCs w:val="28"/>
          <w:shd w:val="clear" w:color="auto" w:fill="F6F6F6"/>
        </w:rPr>
        <w:t xml:space="preserve"> </w:t>
      </w:r>
    </w:p>
    <w:p w14:paraId="505A8D7A" w14:textId="77777777" w:rsidR="00C75C6B" w:rsidRDefault="00C75C6B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A3E1A7A" w14:textId="77777777" w:rsidR="00624710" w:rsidRDefault="00624710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F48B039" w14:textId="77777777" w:rsidR="00624710" w:rsidRDefault="00624710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96DD843" w14:textId="1B8A9A28" w:rsidR="00C45516" w:rsidRPr="00C45516" w:rsidRDefault="00C45516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СПИСОК ЛИТЕРАТУРЫ:</w:t>
      </w:r>
    </w:p>
    <w:p w14:paraId="20EA469A" w14:textId="3BB0010B" w:rsidR="00D16260" w:rsidRPr="00637C2F" w:rsidRDefault="00C45516" w:rsidP="00D16260">
      <w:pPr>
        <w:shd w:val="clear" w:color="auto" w:fill="FFFFFF"/>
        <w:spacing w:line="360" w:lineRule="auto"/>
        <w:ind w:firstLine="0"/>
        <w:textAlignment w:val="top"/>
        <w:rPr>
          <w:color w:val="000000"/>
          <w:sz w:val="28"/>
          <w:szCs w:val="28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D16260" w:rsidRPr="00637C2F">
        <w:rPr>
          <w:color w:val="000000"/>
          <w:sz w:val="28"/>
          <w:szCs w:val="28"/>
        </w:rPr>
        <w:t xml:space="preserve">1. Трусова, Л.А. Применение интерактивных форматов обучения на уроках финансовой грамотности // Актуальные исследования. 2021. № 28 URL: https://apni.ru/media/ai_28_2021.pdf? </w:t>
      </w:r>
      <w:proofErr w:type="spellStart"/>
      <w:r w:rsidR="00D16260" w:rsidRPr="00637C2F">
        <w:rPr>
          <w:color w:val="000000"/>
          <w:sz w:val="28"/>
          <w:szCs w:val="28"/>
        </w:rPr>
        <w:t>ysclid</w:t>
      </w:r>
      <w:proofErr w:type="spellEnd"/>
      <w:r w:rsidR="00D16260" w:rsidRPr="00637C2F">
        <w:rPr>
          <w:color w:val="000000"/>
          <w:sz w:val="28"/>
          <w:szCs w:val="28"/>
        </w:rPr>
        <w:t>=l9y09ymujy321113528</w:t>
      </w:r>
    </w:p>
    <w:p w14:paraId="56A34BE6" w14:textId="2F883AE1" w:rsidR="00D16260" w:rsidRPr="00637C2F" w:rsidRDefault="00D16260" w:rsidP="00D16260">
      <w:pPr>
        <w:pStyle w:val="a8"/>
        <w:spacing w:before="0" w:beforeAutospacing="0" w:after="0" w:afterAutospacing="0" w:line="360" w:lineRule="auto"/>
        <w:contextualSpacing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37C2F">
        <w:rPr>
          <w:color w:val="000000"/>
          <w:sz w:val="28"/>
          <w:szCs w:val="28"/>
        </w:rPr>
        <w:t xml:space="preserve">. Хоменко Е.Б., </w:t>
      </w:r>
      <w:proofErr w:type="spellStart"/>
      <w:r w:rsidRPr="00637C2F">
        <w:rPr>
          <w:color w:val="000000"/>
          <w:sz w:val="28"/>
          <w:szCs w:val="28"/>
        </w:rPr>
        <w:t>Борнякова</w:t>
      </w:r>
      <w:proofErr w:type="spellEnd"/>
      <w:r w:rsidRPr="00637C2F">
        <w:rPr>
          <w:color w:val="000000"/>
          <w:sz w:val="28"/>
          <w:szCs w:val="28"/>
        </w:rPr>
        <w:t xml:space="preserve"> Е.В. Цифровая экономика: новые компетенции и актуальные для современной молодежи навыки // </w:t>
      </w:r>
      <w:proofErr w:type="spellStart"/>
      <w:r w:rsidRPr="00637C2F">
        <w:rPr>
          <w:color w:val="000000"/>
          <w:sz w:val="28"/>
          <w:szCs w:val="28"/>
        </w:rPr>
        <w:t>Вестн</w:t>
      </w:r>
      <w:proofErr w:type="spellEnd"/>
      <w:r w:rsidRPr="00637C2F">
        <w:rPr>
          <w:color w:val="000000"/>
          <w:sz w:val="28"/>
          <w:szCs w:val="28"/>
        </w:rPr>
        <w:t xml:space="preserve">. </w:t>
      </w:r>
      <w:proofErr w:type="spellStart"/>
      <w:r w:rsidRPr="00637C2F">
        <w:rPr>
          <w:color w:val="000000"/>
          <w:sz w:val="28"/>
          <w:szCs w:val="28"/>
        </w:rPr>
        <w:t>Удм</w:t>
      </w:r>
      <w:proofErr w:type="spellEnd"/>
      <w:r w:rsidRPr="00637C2F">
        <w:rPr>
          <w:color w:val="000000"/>
          <w:sz w:val="28"/>
          <w:szCs w:val="28"/>
        </w:rPr>
        <w:t xml:space="preserve">. ун-та. Сер. Экономика и право. 2022. Т. 32, </w:t>
      </w:r>
      <w:proofErr w:type="spellStart"/>
      <w:r w:rsidRPr="00637C2F">
        <w:rPr>
          <w:color w:val="000000"/>
          <w:sz w:val="28"/>
          <w:szCs w:val="28"/>
        </w:rPr>
        <w:t>вып</w:t>
      </w:r>
      <w:proofErr w:type="spellEnd"/>
      <w:r w:rsidRPr="00637C2F">
        <w:rPr>
          <w:color w:val="000000"/>
          <w:sz w:val="28"/>
          <w:szCs w:val="28"/>
        </w:rPr>
        <w:t>. 1. С. 95-101.</w:t>
      </w:r>
    </w:p>
    <w:p w14:paraId="51A39B1C" w14:textId="5A22CA44" w:rsidR="00D16260" w:rsidRPr="00637C2F" w:rsidRDefault="00D16260" w:rsidP="00D16260">
      <w:pPr>
        <w:pStyle w:val="a8"/>
        <w:spacing w:before="0" w:beforeAutospacing="0" w:after="0" w:afterAutospacing="0" w:line="360" w:lineRule="auto"/>
        <w:contextualSpacing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37C2F">
        <w:rPr>
          <w:color w:val="000000"/>
          <w:sz w:val="28"/>
          <w:szCs w:val="28"/>
        </w:rPr>
        <w:t>. Хоменко, Е.Б. Роль высшей школы в повышении уровня финансовой культуры. Финансовая грамотность: учебное пособие для неэкономических направлений подготовки бакалавров / под ред. Е.Б. Хоменко. Ижевск: Издательский центр «Удмуртский университет», 2021. 184 с.</w:t>
      </w:r>
    </w:p>
    <w:p w14:paraId="0C8251E0" w14:textId="72CD7550" w:rsidR="00D16260" w:rsidRDefault="00D16260" w:rsidP="00D16260">
      <w:pPr>
        <w:spacing w:line="36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637C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637C2F">
        <w:rPr>
          <w:sz w:val="28"/>
          <w:szCs w:val="28"/>
        </w:rPr>
        <w:t>Стручаева</w:t>
      </w:r>
      <w:proofErr w:type="spellEnd"/>
      <w:r w:rsidRPr="00637C2F">
        <w:rPr>
          <w:sz w:val="28"/>
          <w:szCs w:val="28"/>
        </w:rPr>
        <w:t xml:space="preserve"> Т. М., Смирнова К. А. Роль финансовой грамотности в жизни студентов среднего профессионального образования // Актуальные исследования. 2022. №2 (81).  С. 76-79. </w:t>
      </w:r>
    </w:p>
    <w:p w14:paraId="234CEE83" w14:textId="0A101041" w:rsidR="00D16260" w:rsidRDefault="00D16260" w:rsidP="00D16260">
      <w:pPr>
        <w:spacing w:line="36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>5. Аналитический центр НАФИ. Результаты ежегодного всероссийского социологического мониторинга</w:t>
      </w:r>
      <w:r>
        <w:rPr>
          <w:color w:val="000000"/>
          <w:sz w:val="29"/>
          <w:szCs w:val="29"/>
          <w:shd w:val="clear" w:color="auto" w:fill="FFFFFF"/>
        </w:rPr>
        <w:t>, официальный сайт [Электронный ресурс]. URL: http://</w:t>
      </w:r>
      <w:proofErr w:type="spellStart"/>
      <w:r>
        <w:rPr>
          <w:color w:val="000000"/>
          <w:sz w:val="29"/>
          <w:szCs w:val="29"/>
          <w:shd w:val="clear" w:color="auto" w:fill="FFFFFF"/>
          <w:lang w:val="en-US"/>
        </w:rPr>
        <w:t>na</w:t>
      </w:r>
      <w:proofErr w:type="spellEnd"/>
      <w:r>
        <w:rPr>
          <w:color w:val="000000"/>
          <w:sz w:val="29"/>
          <w:szCs w:val="29"/>
          <w:shd w:val="clear" w:color="auto" w:fill="FFFFFF"/>
        </w:rPr>
        <w:t>f</w:t>
      </w:r>
      <w:proofErr w:type="spellStart"/>
      <w:r>
        <w:rPr>
          <w:color w:val="000000"/>
          <w:sz w:val="29"/>
          <w:szCs w:val="29"/>
          <w:shd w:val="clear" w:color="auto" w:fill="FFFFFF"/>
          <w:lang w:val="en-US"/>
        </w:rPr>
        <w:t>i</w:t>
      </w:r>
      <w:proofErr w:type="spellEnd"/>
      <w:r>
        <w:rPr>
          <w:color w:val="000000"/>
          <w:sz w:val="29"/>
          <w:szCs w:val="29"/>
          <w:shd w:val="clear" w:color="auto" w:fill="FFFFFF"/>
        </w:rPr>
        <w:t>.</w:t>
      </w:r>
      <w:proofErr w:type="spellStart"/>
      <w:r>
        <w:rPr>
          <w:color w:val="000000"/>
          <w:sz w:val="29"/>
          <w:szCs w:val="29"/>
          <w:shd w:val="clear" w:color="auto" w:fill="FFFFFF"/>
        </w:rPr>
        <w:t>ru</w:t>
      </w:r>
      <w:proofErr w:type="spellEnd"/>
      <w:r>
        <w:rPr>
          <w:color w:val="000000"/>
          <w:sz w:val="29"/>
          <w:szCs w:val="29"/>
          <w:shd w:val="clear" w:color="auto" w:fill="FFFFFF"/>
        </w:rPr>
        <w:t xml:space="preserve">/ (дата обращения: </w:t>
      </w:r>
      <w:r>
        <w:rPr>
          <w:color w:val="000000"/>
          <w:sz w:val="29"/>
          <w:szCs w:val="29"/>
          <w:shd w:val="clear" w:color="auto" w:fill="FFFFFF"/>
          <w:lang w:val="en-US"/>
        </w:rPr>
        <w:t>15</w:t>
      </w:r>
      <w:r>
        <w:rPr>
          <w:color w:val="000000"/>
          <w:sz w:val="29"/>
          <w:szCs w:val="29"/>
          <w:shd w:val="clear" w:color="auto" w:fill="FFFFFF"/>
        </w:rPr>
        <w:t>.</w:t>
      </w:r>
      <w:r>
        <w:rPr>
          <w:color w:val="000000"/>
          <w:sz w:val="29"/>
          <w:szCs w:val="29"/>
          <w:shd w:val="clear" w:color="auto" w:fill="FFFFFF"/>
          <w:lang w:val="en-US"/>
        </w:rPr>
        <w:t>1</w:t>
      </w:r>
      <w:r>
        <w:rPr>
          <w:color w:val="000000"/>
          <w:sz w:val="29"/>
          <w:szCs w:val="29"/>
          <w:shd w:val="clear" w:color="auto" w:fill="FFFFFF"/>
        </w:rPr>
        <w:t>0.</w:t>
      </w:r>
      <w:r>
        <w:rPr>
          <w:color w:val="000000"/>
          <w:sz w:val="29"/>
          <w:szCs w:val="29"/>
          <w:shd w:val="clear" w:color="auto" w:fill="FFFFFF"/>
          <w:lang w:val="en-US"/>
        </w:rPr>
        <w:t>25</w:t>
      </w:r>
      <w:r>
        <w:rPr>
          <w:color w:val="000000"/>
          <w:sz w:val="29"/>
          <w:szCs w:val="29"/>
          <w:shd w:val="clear" w:color="auto" w:fill="FFFFFF"/>
        </w:rPr>
        <w:t>).</w:t>
      </w:r>
    </w:p>
    <w:p w14:paraId="3769F8F0" w14:textId="1A98E82D" w:rsidR="004E7EAC" w:rsidRDefault="004E7EAC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70FBE3E" w14:textId="32023DB2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B05A22B" w14:textId="422B108E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926F5A0" w14:textId="36A9AD07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65FBE56" w14:textId="4215A616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3916059" w14:textId="0B2A25AE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AF4348A" w14:textId="3590720B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173D6A8" w14:textId="53FEA985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BBA3FE3" w14:textId="6331D455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9ABBE3D" w14:textId="1CADD938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472EF84" w14:textId="585B814E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97C6BD2" w14:textId="45413300" w:rsidR="004B7479" w:rsidRDefault="004B7479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8E60631" w14:textId="35527547" w:rsidR="00C45516" w:rsidRPr="00C45516" w:rsidRDefault="00C45516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АНКЕТА АВТОРА</w:t>
      </w:r>
    </w:p>
    <w:p w14:paraId="1B883C20" w14:textId="77777777" w:rsidR="00C45516" w:rsidRPr="00C45516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108"/>
        <w:gridCol w:w="6093"/>
      </w:tblGrid>
      <w:tr w:rsidR="00C75C6B" w:rsidRPr="00A86872" w14:paraId="18F90E2F" w14:textId="77777777" w:rsidTr="001D3CD8">
        <w:tc>
          <w:tcPr>
            <w:tcW w:w="4108" w:type="dxa"/>
            <w:hideMark/>
          </w:tcPr>
          <w:p w14:paraId="5477658D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Анкета авторов</w:t>
            </w:r>
          </w:p>
        </w:tc>
        <w:tc>
          <w:tcPr>
            <w:tcW w:w="6093" w:type="dxa"/>
          </w:tcPr>
          <w:p w14:paraId="037FA878" w14:textId="4ED98F22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Автор </w:t>
            </w:r>
          </w:p>
        </w:tc>
      </w:tr>
      <w:tr w:rsidR="00C75C6B" w:rsidRPr="00A86872" w14:paraId="0AA86432" w14:textId="77777777" w:rsidTr="00494D2C">
        <w:tc>
          <w:tcPr>
            <w:tcW w:w="4108" w:type="dxa"/>
            <w:hideMark/>
          </w:tcPr>
          <w:p w14:paraId="25A1D60D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 автора (полностью)</w:t>
            </w:r>
          </w:p>
        </w:tc>
        <w:tc>
          <w:tcPr>
            <w:tcW w:w="6093" w:type="dxa"/>
          </w:tcPr>
          <w:p w14:paraId="4C9D744F" w14:textId="560BA58F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Цыбина Елена Николаевна</w:t>
            </w:r>
          </w:p>
        </w:tc>
      </w:tr>
      <w:tr w:rsidR="00C75C6B" w:rsidRPr="00A86872" w14:paraId="509838EC" w14:textId="77777777" w:rsidTr="000C6169">
        <w:tc>
          <w:tcPr>
            <w:tcW w:w="4108" w:type="dxa"/>
            <w:hideMark/>
          </w:tcPr>
          <w:p w14:paraId="791881AA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Город</w:t>
            </w:r>
          </w:p>
        </w:tc>
        <w:tc>
          <w:tcPr>
            <w:tcW w:w="6093" w:type="dxa"/>
          </w:tcPr>
          <w:p w14:paraId="3C335D1B" w14:textId="53ABDDEA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Волгоград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, Россия</w:t>
            </w:r>
          </w:p>
        </w:tc>
      </w:tr>
      <w:tr w:rsidR="00C75C6B" w:rsidRPr="00A86872" w14:paraId="2851B75F" w14:textId="77777777" w:rsidTr="001E2463">
        <w:tc>
          <w:tcPr>
            <w:tcW w:w="4108" w:type="dxa"/>
            <w:hideMark/>
          </w:tcPr>
          <w:p w14:paraId="7ACC93FE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 работы или учебы (полностью)</w:t>
            </w:r>
          </w:p>
        </w:tc>
        <w:tc>
          <w:tcPr>
            <w:tcW w:w="6093" w:type="dxa"/>
          </w:tcPr>
          <w:p w14:paraId="21B7326D" w14:textId="77777777" w:rsidR="00C75C6B" w:rsidRDefault="00C75C6B" w:rsidP="00C75C6B">
            <w:pPr>
              <w:spacing w:line="360" w:lineRule="auto"/>
              <w:ind w:firstLine="0"/>
              <w:textAlignment w:val="top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Частное профессиональное образовательное учреждение «Газпром колледж Волгоград </w:t>
            </w:r>
          </w:p>
          <w:p w14:paraId="15566472" w14:textId="101C9D7A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имени А.И.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Матлашова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C75C6B" w:rsidRPr="00A86872" w14:paraId="3C888480" w14:textId="77777777" w:rsidTr="002D038F">
        <w:tc>
          <w:tcPr>
            <w:tcW w:w="4108" w:type="dxa"/>
            <w:hideMark/>
          </w:tcPr>
          <w:p w14:paraId="61F48FC7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Должность или курс с указанием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кафедры или подразделения</w:t>
            </w:r>
          </w:p>
        </w:tc>
        <w:tc>
          <w:tcPr>
            <w:tcW w:w="6093" w:type="dxa"/>
          </w:tcPr>
          <w:p w14:paraId="7E3C9E14" w14:textId="386B8E23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преподаватель</w:t>
            </w:r>
          </w:p>
        </w:tc>
      </w:tr>
      <w:tr w:rsidR="00C75C6B" w:rsidRPr="00A86872" w14:paraId="5C933A8B" w14:textId="77777777" w:rsidTr="002E20EF">
        <w:tc>
          <w:tcPr>
            <w:tcW w:w="4108" w:type="dxa"/>
            <w:hideMark/>
          </w:tcPr>
          <w:p w14:paraId="5C500029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Ученая степень,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ученое звание (при наличии)</w:t>
            </w:r>
          </w:p>
        </w:tc>
        <w:tc>
          <w:tcPr>
            <w:tcW w:w="6093" w:type="dxa"/>
          </w:tcPr>
          <w:p w14:paraId="042300B0" w14:textId="263997E9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канд. экон. наук</w:t>
            </w:r>
          </w:p>
        </w:tc>
      </w:tr>
      <w:tr w:rsidR="00C75C6B" w:rsidRPr="00A86872" w14:paraId="5BC6EF67" w14:textId="77777777" w:rsidTr="00C14CAE">
        <w:tc>
          <w:tcPr>
            <w:tcW w:w="4108" w:type="dxa"/>
            <w:hideMark/>
          </w:tcPr>
          <w:p w14:paraId="1739C9C7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E-mail</w:t>
            </w:r>
          </w:p>
        </w:tc>
        <w:tc>
          <w:tcPr>
            <w:tcW w:w="6093" w:type="dxa"/>
          </w:tcPr>
          <w:p w14:paraId="1EFEA49F" w14:textId="6ED5E752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val="en-US" w:eastAsia="ru-RU"/>
              </w:rPr>
              <w:t>goldbull1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@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val="en-US" w:eastAsia="ru-RU"/>
              </w:rPr>
              <w:t>yandex</w:t>
            </w:r>
            <w:proofErr w:type="spellEnd"/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proofErr w:type="spellStart"/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ru</w:t>
            </w:r>
            <w:proofErr w:type="spellEnd"/>
          </w:p>
        </w:tc>
      </w:tr>
      <w:tr w:rsidR="00C75C6B" w:rsidRPr="00A86872" w14:paraId="0E2B5C9D" w14:textId="77777777" w:rsidTr="00774EFA">
        <w:tc>
          <w:tcPr>
            <w:tcW w:w="4108" w:type="dxa"/>
            <w:hideMark/>
          </w:tcPr>
          <w:p w14:paraId="79DB1AD5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Необходим ли сертификат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и справка для автора? (да/нет)</w:t>
            </w:r>
          </w:p>
        </w:tc>
        <w:tc>
          <w:tcPr>
            <w:tcW w:w="6093" w:type="dxa"/>
          </w:tcPr>
          <w:p w14:paraId="65A1441B" w14:textId="0DF538F9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</w:t>
            </w:r>
          </w:p>
        </w:tc>
      </w:tr>
      <w:tr w:rsidR="00C75C6B" w:rsidRPr="00A86872" w14:paraId="6676EA97" w14:textId="5F89B70E" w:rsidTr="00C75C6B">
        <w:tc>
          <w:tcPr>
            <w:tcW w:w="4108" w:type="dxa"/>
            <w:hideMark/>
          </w:tcPr>
          <w:p w14:paraId="308CAED4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Название статьи</w:t>
            </w:r>
          </w:p>
        </w:tc>
        <w:tc>
          <w:tcPr>
            <w:tcW w:w="6093" w:type="dxa"/>
          </w:tcPr>
          <w:p w14:paraId="41409078" w14:textId="413B0431" w:rsidR="00C75C6B" w:rsidRPr="00C75C6B" w:rsidRDefault="00C75C6B" w:rsidP="00B47EB8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75C6B">
              <w:rPr>
                <w:rFonts w:eastAsia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B47EB8">
              <w:rPr>
                <w:rFonts w:eastAsia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рименение основ финансовой </w:t>
            </w:r>
            <w:proofErr w:type="gramStart"/>
            <w:r w:rsidR="00B47EB8">
              <w:rPr>
                <w:rFonts w:eastAsia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грамотности  в</w:t>
            </w:r>
            <w:proofErr w:type="gramEnd"/>
            <w:r w:rsidR="00B47EB8">
              <w:rPr>
                <w:rFonts w:eastAsia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педагогической деятельности с целью повышения экономической культуры студентов</w:t>
            </w:r>
          </w:p>
        </w:tc>
      </w:tr>
      <w:tr w:rsidR="00C75C6B" w:rsidRPr="00A86872" w14:paraId="6E3B530B" w14:textId="64F31326" w:rsidTr="00C75C6B">
        <w:tc>
          <w:tcPr>
            <w:tcW w:w="4108" w:type="dxa"/>
          </w:tcPr>
          <w:p w14:paraId="7B129AAA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Раздел (секция) публикации</w:t>
            </w:r>
          </w:p>
        </w:tc>
        <w:tc>
          <w:tcPr>
            <w:tcW w:w="6093" w:type="dxa"/>
          </w:tcPr>
          <w:p w14:paraId="5C32848D" w14:textId="41DFCD6F" w:rsidR="00C75C6B" w:rsidRPr="00A86872" w:rsidRDefault="0007651A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экономика</w:t>
            </w:r>
          </w:p>
        </w:tc>
      </w:tr>
      <w:tr w:rsidR="00C75C6B" w:rsidRPr="00A86872" w14:paraId="7A6F0897" w14:textId="1913F6B5" w:rsidTr="00C75C6B">
        <w:tc>
          <w:tcPr>
            <w:tcW w:w="4108" w:type="dxa"/>
            <w:hideMark/>
          </w:tcPr>
          <w:p w14:paraId="74EDCBEC" w14:textId="77777777" w:rsidR="00C75C6B" w:rsidRPr="00A86872" w:rsidRDefault="00C75C6B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Количество страниц</w:t>
            </w:r>
          </w:p>
        </w:tc>
        <w:tc>
          <w:tcPr>
            <w:tcW w:w="6093" w:type="dxa"/>
          </w:tcPr>
          <w:p w14:paraId="2DEC3D4B" w14:textId="25824173" w:rsidR="00C75C6B" w:rsidRPr="00A86872" w:rsidRDefault="000B60D2" w:rsidP="00C75C6B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</w:tr>
    </w:tbl>
    <w:p w14:paraId="50191782" w14:textId="77777777" w:rsidR="008D3366" w:rsidRDefault="008D336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DA7AE7D" w14:textId="77777777" w:rsidR="00C45516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Дополнительная информация</w:t>
      </w:r>
    </w:p>
    <w:tbl>
      <w:tblPr>
        <w:tblW w:w="956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4"/>
        <w:gridCol w:w="3500"/>
        <w:gridCol w:w="905"/>
      </w:tblGrid>
      <w:tr w:rsidR="00967DF9" w14:paraId="13031E09" w14:textId="77777777" w:rsidTr="00A86872">
        <w:trPr>
          <w:trHeight w:val="449"/>
        </w:trPr>
        <w:tc>
          <w:tcPr>
            <w:tcW w:w="5164" w:type="dxa"/>
            <w:vMerge w:val="restart"/>
          </w:tcPr>
          <w:p w14:paraId="6162A797" w14:textId="77777777" w:rsidR="00967DF9" w:rsidRPr="00FC08CC" w:rsidRDefault="00967DF9" w:rsidP="00ED3071">
            <w:pPr>
              <w:spacing w:line="360" w:lineRule="auto"/>
              <w:ind w:firstLine="0"/>
              <w:rPr>
                <w:b/>
                <w:bCs/>
                <w:sz w:val="28"/>
              </w:rPr>
            </w:pPr>
            <w:r w:rsidRPr="00FC08CC">
              <w:rPr>
                <w:bCs/>
                <w:sz w:val="28"/>
              </w:rPr>
              <w:t xml:space="preserve">Откуда Вы узнали </w:t>
            </w:r>
            <w:r w:rsidR="00A86872">
              <w:rPr>
                <w:bCs/>
                <w:sz w:val="28"/>
              </w:rPr>
              <w:t>о нашем издательстве?</w:t>
            </w:r>
          </w:p>
          <w:p w14:paraId="20C43F8C" w14:textId="77777777" w:rsidR="00967DF9" w:rsidRPr="00FC08CC" w:rsidRDefault="00967DF9" w:rsidP="00ED3071">
            <w:pPr>
              <w:spacing w:line="360" w:lineRule="auto"/>
              <w:ind w:firstLine="0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(отметьте нужное)</w:t>
            </w:r>
          </w:p>
        </w:tc>
        <w:tc>
          <w:tcPr>
            <w:tcW w:w="3500" w:type="dxa"/>
          </w:tcPr>
          <w:p w14:paraId="23C6A2B8" w14:textId="77777777" w:rsidR="00967DF9" w:rsidRPr="00FC08CC" w:rsidRDefault="00967DF9" w:rsidP="00ED3071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1) от коллег, друзей, знакомых</w:t>
            </w:r>
          </w:p>
        </w:tc>
        <w:tc>
          <w:tcPr>
            <w:tcW w:w="905" w:type="dxa"/>
          </w:tcPr>
          <w:p w14:paraId="165D43EA" w14:textId="77777777" w:rsidR="00967DF9" w:rsidRDefault="00967DF9" w:rsidP="00ED3071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</w:tr>
      <w:tr w:rsidR="00967DF9" w14:paraId="14CC1D5A" w14:textId="77777777" w:rsidTr="00A86872">
        <w:trPr>
          <w:trHeight w:val="410"/>
        </w:trPr>
        <w:tc>
          <w:tcPr>
            <w:tcW w:w="5164" w:type="dxa"/>
            <w:vMerge/>
          </w:tcPr>
          <w:p w14:paraId="79A3F152" w14:textId="77777777" w:rsidR="00967DF9" w:rsidRDefault="00967DF9" w:rsidP="00ED3071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  <w:tc>
          <w:tcPr>
            <w:tcW w:w="3500" w:type="dxa"/>
          </w:tcPr>
          <w:p w14:paraId="216DBD85" w14:textId="77777777" w:rsidR="00967DF9" w:rsidRPr="00FC08CC" w:rsidRDefault="00967DF9" w:rsidP="00ED3071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2) от научного руководителя</w:t>
            </w:r>
          </w:p>
        </w:tc>
        <w:tc>
          <w:tcPr>
            <w:tcW w:w="905" w:type="dxa"/>
          </w:tcPr>
          <w:p w14:paraId="0A0C4BFF" w14:textId="77777777" w:rsidR="00967DF9" w:rsidRDefault="00967DF9" w:rsidP="00ED3071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</w:tr>
      <w:tr w:rsidR="00967DF9" w14:paraId="19087572" w14:textId="77777777" w:rsidTr="00A86872">
        <w:trPr>
          <w:trHeight w:val="517"/>
        </w:trPr>
        <w:tc>
          <w:tcPr>
            <w:tcW w:w="5164" w:type="dxa"/>
            <w:vMerge/>
          </w:tcPr>
          <w:p w14:paraId="758EC382" w14:textId="77777777" w:rsidR="00967DF9" w:rsidRDefault="00967DF9" w:rsidP="00ED3071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  <w:tc>
          <w:tcPr>
            <w:tcW w:w="3500" w:type="dxa"/>
          </w:tcPr>
          <w:p w14:paraId="00EF4CD0" w14:textId="77777777" w:rsidR="00967DF9" w:rsidRPr="00FC08CC" w:rsidRDefault="00967DF9" w:rsidP="00ED3071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3) из Интернета</w:t>
            </w:r>
          </w:p>
        </w:tc>
        <w:tc>
          <w:tcPr>
            <w:tcW w:w="905" w:type="dxa"/>
          </w:tcPr>
          <w:p w14:paraId="77628154" w14:textId="77777777" w:rsidR="00967DF9" w:rsidRPr="00FC08CC" w:rsidRDefault="00967DF9" w:rsidP="00ED3071">
            <w:pPr>
              <w:spacing w:line="360" w:lineRule="auto"/>
              <w:ind w:firstLine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да</w:t>
            </w:r>
          </w:p>
        </w:tc>
      </w:tr>
      <w:tr w:rsidR="00967DF9" w14:paraId="109E262C" w14:textId="77777777" w:rsidTr="00A86872">
        <w:trPr>
          <w:trHeight w:val="248"/>
        </w:trPr>
        <w:tc>
          <w:tcPr>
            <w:tcW w:w="5164" w:type="dxa"/>
          </w:tcPr>
          <w:p w14:paraId="748E5414" w14:textId="77777777" w:rsidR="00967DF9" w:rsidRPr="00FC08CC" w:rsidRDefault="00967DF9" w:rsidP="00ED3071">
            <w:pPr>
              <w:spacing w:line="360" w:lineRule="auto"/>
              <w:ind w:firstLine="0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Ваши замечания и пожелания</w:t>
            </w:r>
          </w:p>
        </w:tc>
        <w:tc>
          <w:tcPr>
            <w:tcW w:w="4405" w:type="dxa"/>
            <w:gridSpan w:val="2"/>
          </w:tcPr>
          <w:p w14:paraId="133C6FEA" w14:textId="77777777" w:rsidR="00967DF9" w:rsidRPr="00FC08CC" w:rsidRDefault="00967DF9" w:rsidP="00ED3071">
            <w:pPr>
              <w:spacing w:line="360" w:lineRule="auto"/>
              <w:ind w:firstLine="0"/>
              <w:jc w:val="left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Без замечаний и поже</w:t>
            </w:r>
            <w:r>
              <w:rPr>
                <w:bCs/>
                <w:sz w:val="28"/>
              </w:rPr>
              <w:t>лан</w:t>
            </w:r>
            <w:r w:rsidRPr="00FC08CC">
              <w:rPr>
                <w:bCs/>
                <w:sz w:val="28"/>
              </w:rPr>
              <w:t>ий</w:t>
            </w:r>
          </w:p>
        </w:tc>
      </w:tr>
    </w:tbl>
    <w:p w14:paraId="1E2B2860" w14:textId="77777777" w:rsidR="00F76FA6" w:rsidRPr="00C45516" w:rsidRDefault="00F76FA6" w:rsidP="00C45516">
      <w:pPr>
        <w:spacing w:line="360" w:lineRule="auto"/>
        <w:ind w:firstLine="0"/>
        <w:rPr>
          <w:rFonts w:cs="Times New Roman"/>
          <w:sz w:val="28"/>
          <w:szCs w:val="28"/>
        </w:rPr>
      </w:pPr>
    </w:p>
    <w:sectPr w:rsidR="00F76FA6" w:rsidRPr="00C45516" w:rsidSect="004B4D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439"/>
    <w:rsid w:val="0007651A"/>
    <w:rsid w:val="000B60D2"/>
    <w:rsid w:val="001D55CF"/>
    <w:rsid w:val="00310192"/>
    <w:rsid w:val="00391C98"/>
    <w:rsid w:val="003931DB"/>
    <w:rsid w:val="003D13B3"/>
    <w:rsid w:val="004B4D01"/>
    <w:rsid w:val="004B7479"/>
    <w:rsid w:val="004E7EAC"/>
    <w:rsid w:val="00624710"/>
    <w:rsid w:val="00653EBB"/>
    <w:rsid w:val="00724E1C"/>
    <w:rsid w:val="007A4F07"/>
    <w:rsid w:val="007D7A0C"/>
    <w:rsid w:val="00853160"/>
    <w:rsid w:val="00874A2F"/>
    <w:rsid w:val="008D3366"/>
    <w:rsid w:val="009554B7"/>
    <w:rsid w:val="00967DF9"/>
    <w:rsid w:val="009D69BF"/>
    <w:rsid w:val="00A86872"/>
    <w:rsid w:val="00B21439"/>
    <w:rsid w:val="00B41E24"/>
    <w:rsid w:val="00B43D3E"/>
    <w:rsid w:val="00B47EB8"/>
    <w:rsid w:val="00B54609"/>
    <w:rsid w:val="00B64CE7"/>
    <w:rsid w:val="00B70B22"/>
    <w:rsid w:val="00BA03E5"/>
    <w:rsid w:val="00BE2DEA"/>
    <w:rsid w:val="00C45516"/>
    <w:rsid w:val="00C75C6B"/>
    <w:rsid w:val="00CF6E2D"/>
    <w:rsid w:val="00D16260"/>
    <w:rsid w:val="00DB3FEA"/>
    <w:rsid w:val="00DD1501"/>
    <w:rsid w:val="00E66708"/>
    <w:rsid w:val="00EA0BA0"/>
    <w:rsid w:val="00F76FA6"/>
    <w:rsid w:val="00FD175E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31A0"/>
  <w15:chartTrackingRefBased/>
  <w15:docId w15:val="{D70B44F2-2A54-488F-B38C-99638A2D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75C6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Лист1!$E$6</c:f>
              <c:strCache>
                <c:ptCount val="1"/>
                <c:pt idx="0">
                  <c:v>%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4FA-49DE-99F4-F5DDD58C23A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4FA-49DE-99F4-F5DDD58C23A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4FA-49DE-99F4-F5DDD58C23A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Лист1!$D$7:$D$9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Лист1!$E$7:$E$9</c:f>
              <c:numCache>
                <c:formatCode>General</c:formatCode>
                <c:ptCount val="3"/>
                <c:pt idx="0">
                  <c:v>30</c:v>
                </c:pt>
                <c:pt idx="1">
                  <c:v>54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4FA-49DE-99F4-F5DDD58C23A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Пользователь5</cp:lastModifiedBy>
  <cp:revision>37</cp:revision>
  <dcterms:created xsi:type="dcterms:W3CDTF">2017-05-22T16:57:00Z</dcterms:created>
  <dcterms:modified xsi:type="dcterms:W3CDTF">2025-10-21T18:08:00Z</dcterms:modified>
</cp:coreProperties>
</file>