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CDD" w:rsidRPr="00301F44" w:rsidRDefault="00E63CDD" w:rsidP="00E63CDD">
      <w:pPr>
        <w:spacing w:after="0"/>
        <w:ind w:left="5103" w:hanging="4252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Методическая разработка</w:t>
      </w:r>
    </w:p>
    <w:p w:rsidR="00E63CDD" w:rsidRPr="00301F44" w:rsidRDefault="00E63CDD" w:rsidP="00E63CDD">
      <w:pPr>
        <w:spacing w:after="0"/>
        <w:ind w:left="5103" w:hanging="4252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«Изобразительная деятельность в игровом пространстве группы»</w:t>
      </w:r>
    </w:p>
    <w:p w:rsidR="00E63CDD" w:rsidRPr="00301F44" w:rsidRDefault="00E63CDD" w:rsidP="00E63C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Разработала: </w:t>
      </w:r>
      <w:r w:rsidRPr="00301F4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Семенцова О. А. воспитатель МДОУ «Детский сад №34 «Ягодка» с. Солдато-Александровского Советского района»</w:t>
      </w:r>
    </w:p>
    <w:p w:rsidR="00E63CDD" w:rsidRPr="00301F44" w:rsidRDefault="00E63CDD" w:rsidP="00E63CDD">
      <w:pPr>
        <w:spacing w:after="0"/>
        <w:ind w:left="5103" w:hanging="4252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E63CDD" w:rsidRPr="00301F44" w:rsidRDefault="00E63CDD" w:rsidP="00E63CDD">
      <w:pPr>
        <w:spacing w:after="0"/>
        <w:ind w:left="5103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«Дети должны жить в мире</w:t>
      </w:r>
    </w:p>
    <w:p w:rsidR="00E63CDD" w:rsidRPr="00301F44" w:rsidRDefault="00E63CDD" w:rsidP="00E63CDD">
      <w:pPr>
        <w:spacing w:after="0"/>
        <w:ind w:left="5103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красоты, игры, сказки, музыки, рисунка, фантазии, творчества»</w:t>
      </w:r>
    </w:p>
    <w:p w:rsidR="00E63CDD" w:rsidRPr="00301F44" w:rsidRDefault="00E63CDD" w:rsidP="00E63CDD">
      <w:pPr>
        <w:spacing w:after="0"/>
        <w:jc w:val="right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В. А.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Сухомлинский 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Ведущие педагоги и психологи рассматривают игру, как основное условие развития дошкольника, ведь именно в игре ребёнок может проявить способности, раскрывающие уровень его ближайшего развития.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Передавая в игре свои впечатления о жизненных ситуациях, дети заново переживают их и свое отношение к ним; при этом их впечатления углубляются, уточняются, осмысливаются по-новому. Это объединяет игру с процессом изобразительной деятельности, что и позволяет установить их взаимосвязь в эстетическом воспитании детей дошкольного возраста.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И в игре, и в изобразительной деятельности дети отражают впечатления об окружающей жизни. Связь этих видов детской деятельности определяется спецификой изобразительной деятельности ребенка, заключающейся в игровых проявлениях в процессе создания изображения и в игровом отношении к образу. 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Создав изображение того или иного предмета, животного, ребенок начинает с ними играть: у нарисованного самолета начинает «гудеть» мотор, и вот он уже летит. Игра «оживляет» образ, а это в свою очередь определяет образное, эмоциональное восприятие, является непременным условием развития воображения, без чего невозможно художественное творчество. 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Большие возможности для обогащения детского творчества содержат в себе различные игры: сюжетно-ролевые, дидактические, игры-драматизации.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Сюжеты многих игр (например, подвижные - «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Мыши и кот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», «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Воробушки и автомобиль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»; сюжетно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-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ролевые - «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Семья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», «Поездка на машине» и др.) незамысловаты, их легко передать и в рисовании и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аппликации. 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Так,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большое место в жизни детей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моей группы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занимает сюжетно-ролевая игра. Ценной в воспитательном отношении является ее взаимосвязь с изобразительной деятельностью, которая не только обогащает детское творчество новыми темами, но и углубляет познание окружающей действительности, способствует развитию игры. 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Поэтому я часто предлагаю малышам </w:t>
      </w:r>
      <w:proofErr w:type="gramStart"/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нарисовать</w:t>
      </w:r>
      <w:proofErr w:type="gramEnd"/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во что они играли. И пусть рисунки ещё не совершенны и зачастую малопонятны, но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события, пережитые ребенком в игре, окрашивают его художественную деятельность положительными эмоциями: в своем рисунке он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рассказывает</w:t>
      </w:r>
      <w:proofErr w:type="spellStart"/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ю</w:t>
      </w:r>
      <w:proofErr w:type="spellEnd"/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т о том, во что и как играл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 Отражение игр в рисунках, как показывает опыт, способствует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lastRenderedPageBreak/>
        <w:t xml:space="preserve">углублению и обогащению содержания игр - они становятся продолжительными, в них включаются новые действующие лица, новые эпизоды. </w:t>
      </w:r>
    </w:p>
    <w:p w:rsidR="00E63CDD" w:rsidRPr="00301F44" w:rsidRDefault="00E63CDD" w:rsidP="00E63C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01F4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обогащения содержания детских игр, веду работу по расширению кругозора детей, это служит и обогащению их изобразительной деятельности. </w:t>
      </w:r>
    </w:p>
    <w:p w:rsidR="00E63CDD" w:rsidRPr="00301F44" w:rsidRDefault="00E63CDD" w:rsidP="00E63C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01F4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Игра тесно связана с лепкой. </w:t>
      </w:r>
      <w:r w:rsidRPr="00301F4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Именно лепка как деятельность в большей мере, чем рисование или аппликация, подводит детей к умению ориентироваться, моделировать мир и своё представление о нём в пространстве. 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Лепка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-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самый осязаемый вид художественного творчества. Ребёнок не только видит то, что создал, но и трогает, берёт в руки и по мере необходимости изменяет.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Созданные детьми изображения в лепке вызывают у них эмоционально-положительное отношение не только к вылепленной фигурке, но и к изображаемым объектам и явлениям.</w:t>
      </w:r>
      <w:r w:rsidRPr="00301F44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9FAFA"/>
          <w:lang w:eastAsia="ru-RU"/>
        </w:rPr>
        <w:t xml:space="preserve">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Лепка - самое динамичное, жизнерадостное детское творчество.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 моих воспитанников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  привлекает возможность слепить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,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например, «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настоящие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»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орешки и кормить ими белку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«конфеты», тарелочки для кукол и т.д. 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Вылепленные предметы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дети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использ</w:t>
      </w:r>
      <w:proofErr w:type="spellEnd"/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уют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в игре, они являются как бы маленькими копиями настоящих вещей и в игре используются как их заместители. Дети эмоционально воспринимают вылепленные ими вещи и тут же принимаются с ними играть.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Большие возможности в осуществлении задач всестороннего воспитания заключаются и во взаимосвязи рисования, лепки, аппликации с игрой-драматизацией. 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Игры-драматизации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я организую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по мотивам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любимых сказок ребят.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Предпочтение отдаю сказкам с большим количеством действующих лиц, чтобы в них принимало участие как можно больше детей.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такие сказки, как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«Репка»,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«Теремок», 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«Колобок» и т.п. Учитываю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и изобразительные возможности детей.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Вместе 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 детьми готов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им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для игры-драматизации декорации, детали костюмов персонажей, маски. 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Игра, для которой дети много сделали своими руками, идёт более живо и интересно, вызывает положительные эмоции, которые объединяют ребят общей радостью, оставляет глубокие впечатления. 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Игры-драматизации в педагогическом отношении интересны тем, что к их подготовке и проведению могут привлекаться все дети группы: одни в качестве исполнителей ролей, другие как мастера и художники по подготовке деталей костюмов, масок, декораций, третьи - как зрители, активно воспринимающие действия героев, глубоко эмоционально переживающие все события. 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Взаимосвязь изобразительной деятельности с игрой создает личностно значимый для каждого ребенка мотив деятельности, что обеспечивает ее более высокую эффективность и результативность, так как ребенок не просто рисует, </w:t>
      </w:r>
      <w:r w:rsidRPr="0030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вырезает, лепит, а передает в изображениях образы знакомой игры и создает новые игры (дидактические, настольно-печатные).</w:t>
      </w:r>
      <w:r w:rsidRPr="0030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игра может стать содержанием изображения. Дети способны сами изготовить дидактические игры (чаще всего в рисунках и аппликациях): домино, лото, парные картинки. Содержанием таких игр могут стать декоративные композиции, природные объекты и др. В процессе рисования, лепки, аппликации дети могут создавать и настольно-печатные игры по мотивам произведений детской литературы. («</w:t>
      </w:r>
      <w:r w:rsidRPr="0030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Колобок</w:t>
      </w:r>
      <w:r w:rsidRPr="0030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Pr="0030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 и козлята</w:t>
      </w:r>
      <w:r w:rsidRPr="0030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0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«Теремок»</w:t>
      </w:r>
      <w:r w:rsidRPr="0030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т.д.).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используя аппликацию, создали дидактические игры: «Чей домик»,  «Угадай сказку», «Подбери по цвету», «Расскажи сказку», «По грибы» и др. Дети с удовольствием наклеивают готовые формы и получают игру, в которую потом играют.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Игры, создаваемые самими детьми, как и любые дидактические игры, но еще в большей степени, способствуют развитию когнитивных структур мозга благодаря активному формированию операций анализа, синтеза, уподобления, сравнения, обобщения в процессе создания игр и в процессе самой игры, когда дети в деятельной форме познают и отражают предметы и свойства.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свою очередь и рисование</w:t>
      </w:r>
      <w:r w:rsidRPr="00301F44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интересно проходит с использованием игровых движений ритмического характера с проговариванием слов («туда – сюда», «кап – кап», «топ-топ»…). Ребенок их проговаривает даже когда рисует самостоятельно, один. </w:t>
      </w:r>
    </w:p>
    <w:p w:rsidR="00E63CDD" w:rsidRPr="00301F44" w:rsidRDefault="00E63CDD" w:rsidP="00E63CDD">
      <w:pPr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301F44">
        <w:rPr>
          <w:rFonts w:ascii="Times New Roman" w:eastAsia="Trebuchet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Таким образом, мы видим, что с развитием игровой</w:t>
      </w:r>
      <w:r w:rsidRPr="00301F44">
        <w:rPr>
          <w:rFonts w:ascii="Times New Roman" w:eastAsia="Trebuchet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деятельности</w:t>
      </w:r>
      <w:r w:rsidRPr="00301F44">
        <w:rPr>
          <w:rFonts w:ascii="Times New Roman" w:eastAsia="Trebuchet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развиваются и творческие</w:t>
      </w:r>
      <w:r w:rsidRPr="00301F44">
        <w:rPr>
          <w:rFonts w:ascii="Times New Roman" w:eastAsia="Trebuchet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изобразительные</w:t>
      </w:r>
      <w:r w:rsidRPr="00301F44">
        <w:rPr>
          <w:rFonts w:ascii="Times New Roman" w:eastAsia="Trebuchet MS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возможности детей, накапливается тот материал, который пробуждает и направляет фантазию ребенка. И важно помнить, что материалом для этих фантазий служит вся окружающая жизнь, все впечатления, которые ребёнок получает. И эти впечатления должны быть достойны светлого мира детства.</w:t>
      </w:r>
    </w:p>
    <w:p w:rsidR="00D43359" w:rsidRDefault="00D43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F91">
        <w:rPr>
          <w:rFonts w:ascii="Times New Roman" w:hAnsi="Times New Roman" w:cs="Times New Roman"/>
          <w:sz w:val="28"/>
          <w:szCs w:val="28"/>
        </w:rPr>
        <w:br w:type="page"/>
      </w:r>
      <w:r w:rsidR="00D53B5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75542D" w:rsidRPr="00D43359" w:rsidRDefault="0075542D" w:rsidP="00D43359">
      <w:pPr>
        <w:rPr>
          <w:rFonts w:ascii="Times New Roman" w:hAnsi="Times New Roman" w:cs="Times New Roman"/>
          <w:sz w:val="28"/>
          <w:szCs w:val="28"/>
        </w:rPr>
      </w:pPr>
    </w:p>
    <w:sectPr w:rsidR="0075542D" w:rsidRPr="00D43359" w:rsidSect="00CE35C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D98" w:rsidRDefault="001B2D98" w:rsidP="008732C4">
      <w:pPr>
        <w:spacing w:after="0" w:line="240" w:lineRule="auto"/>
      </w:pPr>
      <w:r>
        <w:separator/>
      </w:r>
    </w:p>
  </w:endnote>
  <w:endnote w:type="continuationSeparator" w:id="0">
    <w:p w:rsidR="001B2D98" w:rsidRDefault="001B2D98" w:rsidP="00873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D98" w:rsidRDefault="001B2D98" w:rsidP="008732C4">
      <w:pPr>
        <w:spacing w:after="0" w:line="240" w:lineRule="auto"/>
      </w:pPr>
      <w:r>
        <w:separator/>
      </w:r>
    </w:p>
  </w:footnote>
  <w:footnote w:type="continuationSeparator" w:id="0">
    <w:p w:rsidR="001B2D98" w:rsidRDefault="001B2D98" w:rsidP="00873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B735D"/>
    <w:multiLevelType w:val="hybridMultilevel"/>
    <w:tmpl w:val="2C68D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EE409E"/>
    <w:multiLevelType w:val="hybridMultilevel"/>
    <w:tmpl w:val="469E6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7A6F"/>
    <w:rsid w:val="000B694F"/>
    <w:rsid w:val="001B2D98"/>
    <w:rsid w:val="002016FD"/>
    <w:rsid w:val="002073E3"/>
    <w:rsid w:val="00350AB6"/>
    <w:rsid w:val="003961AF"/>
    <w:rsid w:val="003C0B83"/>
    <w:rsid w:val="00525B79"/>
    <w:rsid w:val="00626BFE"/>
    <w:rsid w:val="0075542D"/>
    <w:rsid w:val="0077508B"/>
    <w:rsid w:val="008732C4"/>
    <w:rsid w:val="008F3E56"/>
    <w:rsid w:val="00A14BBE"/>
    <w:rsid w:val="00A30F53"/>
    <w:rsid w:val="00A41F91"/>
    <w:rsid w:val="00B06902"/>
    <w:rsid w:val="00B20F6C"/>
    <w:rsid w:val="00B67AD4"/>
    <w:rsid w:val="00B96228"/>
    <w:rsid w:val="00C65C73"/>
    <w:rsid w:val="00C925A9"/>
    <w:rsid w:val="00CE35CC"/>
    <w:rsid w:val="00D43359"/>
    <w:rsid w:val="00D53B5A"/>
    <w:rsid w:val="00DE7A6F"/>
    <w:rsid w:val="00DE7B0F"/>
    <w:rsid w:val="00E536CC"/>
    <w:rsid w:val="00E63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6F"/>
    <w:pPr>
      <w:spacing w:after="160" w:line="25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3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732C4"/>
  </w:style>
  <w:style w:type="paragraph" w:styleId="a5">
    <w:name w:val="footer"/>
    <w:basedOn w:val="a"/>
    <w:link w:val="a6"/>
    <w:uiPriority w:val="99"/>
    <w:semiHidden/>
    <w:unhideWhenUsed/>
    <w:rsid w:val="00873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32C4"/>
  </w:style>
  <w:style w:type="character" w:styleId="a7">
    <w:name w:val="Intense Emphasis"/>
    <w:basedOn w:val="a0"/>
    <w:uiPriority w:val="21"/>
    <w:qFormat/>
    <w:rsid w:val="00D53B5A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Вышлов</dc:creator>
  <cp:keywords/>
  <dc:description/>
  <cp:lastModifiedBy>Иван Вышлов</cp:lastModifiedBy>
  <cp:revision>7</cp:revision>
  <dcterms:created xsi:type="dcterms:W3CDTF">2025-10-20T18:29:00Z</dcterms:created>
  <dcterms:modified xsi:type="dcterms:W3CDTF">2025-10-21T20:07:00Z</dcterms:modified>
</cp:coreProperties>
</file>