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48" w:rsidRDefault="00486048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</w:t>
      </w:r>
      <w:r w:rsidR="000D13AE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 Белоярского района «Средняя общеобразовательная школа п. Сорум»</w:t>
      </w:r>
    </w:p>
    <w:p w:rsidR="00486048" w:rsidRDefault="00486048" w:rsidP="004860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4860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4860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4860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486048" w:rsidP="000D13A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048">
        <w:rPr>
          <w:rFonts w:ascii="Times New Roman" w:hAnsi="Times New Roman" w:cs="Times New Roman"/>
          <w:b/>
          <w:sz w:val="24"/>
          <w:szCs w:val="24"/>
        </w:rPr>
        <w:t xml:space="preserve">«ИНДИВИДУАЛЬНЫЙ ОБРАЗОВАТЕЛЬНЫЙ МАРШРУТ ПЕДАГОГА </w:t>
      </w:r>
    </w:p>
    <w:p w:rsidR="00486048" w:rsidRDefault="00486048" w:rsidP="000D13A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048">
        <w:rPr>
          <w:rFonts w:ascii="Times New Roman" w:hAnsi="Times New Roman" w:cs="Times New Roman"/>
          <w:b/>
          <w:sz w:val="24"/>
          <w:szCs w:val="24"/>
        </w:rPr>
        <w:t>КАК ИНСТРУМЕНТ СИСТЕМЫ НАСТАВНИЧЕСТВА»</w:t>
      </w: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3AE" w:rsidRPr="00486048" w:rsidRDefault="000D13AE" w:rsidP="000D1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048" w:rsidRPr="000D13AE" w:rsidRDefault="00486048" w:rsidP="000D13A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AE">
        <w:rPr>
          <w:rFonts w:ascii="Times New Roman" w:hAnsi="Times New Roman" w:cs="Times New Roman"/>
          <w:sz w:val="24"/>
          <w:szCs w:val="24"/>
        </w:rPr>
        <w:lastRenderedPageBreak/>
        <w:t>В современной российской системе образования вновь значительно возрастает роль педагога, повышаются требования к его личностным и профессиональным</w:t>
      </w:r>
      <w:r w:rsidRPr="000D13AE">
        <w:rPr>
          <w:rFonts w:ascii="Times New Roman" w:eastAsia="Times New Roman" w:hAnsi="Times New Roman" w:cs="Times New Roman"/>
          <w:sz w:val="24"/>
          <w:szCs w:val="24"/>
        </w:rPr>
        <w:t xml:space="preserve"> качествам, социальной позиции и деятельности. Больше внимания уделяется признанию особого статуса представителей этой профессии,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педагогам-наставникам в частности</w:t>
      </w:r>
      <w:r w:rsidRPr="000D1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048" w:rsidRPr="00486048" w:rsidRDefault="00486048" w:rsidP="000D13A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Педагог-наставник имеет успешный опыт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в достижении жизненного, личностного и профессионального результата, компетентен и готов поделиться </w:t>
      </w:r>
      <w:hyperlink r:id="rId5" w:tooltip="Опыт работы, практика" w:history="1">
        <w:r w:rsidRPr="000D13AE">
          <w:rPr>
            <w:rFonts w:ascii="Times New Roman" w:eastAsia="Times New Roman" w:hAnsi="Times New Roman" w:cs="Times New Roman"/>
            <w:bCs/>
            <w:sz w:val="24"/>
            <w:szCs w:val="24"/>
          </w:rPr>
          <w:t>опытом и навыками</w:t>
        </w:r>
      </w:hyperlink>
      <w:r w:rsidRPr="00486048">
        <w:rPr>
          <w:rFonts w:ascii="Times New Roman" w:eastAsia="Times New Roman" w:hAnsi="Times New Roman" w:cs="Times New Roman"/>
          <w:sz w:val="24"/>
          <w:szCs w:val="24"/>
        </w:rPr>
        <w:t>, необходимыми для стимуляции и поддержки процессов самореализации и самосовершенствования </w:t>
      </w:r>
      <w:r w:rsidR="000D13AE">
        <w:rPr>
          <w:rFonts w:ascii="Times New Roman" w:eastAsia="Times New Roman" w:hAnsi="Times New Roman" w:cs="Times New Roman"/>
          <w:bCs/>
          <w:sz w:val="24"/>
          <w:szCs w:val="24"/>
        </w:rPr>
        <w:t>наставляемого.</w:t>
      </w:r>
    </w:p>
    <w:p w:rsidR="00486048" w:rsidRPr="00486048" w:rsidRDefault="00486048" w:rsidP="000D13A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Формирование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системы наставничества</w:t>
      </w:r>
      <w:r w:rsidR="000D13A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– значимый элемент кадровой политики </w:t>
      </w:r>
      <w:r w:rsidR="00AD2665">
        <w:rPr>
          <w:rFonts w:ascii="Times New Roman" w:eastAsia="Times New Roman" w:hAnsi="Times New Roman" w:cs="Times New Roman"/>
          <w:sz w:val="24"/>
          <w:szCs w:val="24"/>
        </w:rPr>
        <w:t xml:space="preserve">нашего </w:t>
      </w:r>
      <w:r w:rsidR="000D13AE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 Оно обусловлено ценностью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наставнических практик для педагогического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сообщества как полноценного средства обогащения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опыта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раскрытия потенциала всех участников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образовательного процесса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 И своевременная поддержка, сопровождение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педагогов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не только администрацией, но 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опытными коллегами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помогает выстроить профессиональную карьеру. Поэтому основная задача руководителя 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педагогического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 коллектива – помочь в профессиональном становлении и </w:t>
      </w: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росте</w:t>
      </w:r>
      <w:proofErr w:type="gram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как молодым специалистам, так 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педагогам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осваивающим новые технологии, методики, испытывающим трудности в связи с приобретением новых компетенций.</w:t>
      </w:r>
    </w:p>
    <w:p w:rsidR="00486048" w:rsidRPr="00486048" w:rsidRDefault="00486048" w:rsidP="000D13A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Мы рассматриваем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наставничество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 как не связанный с прямым руководством процесс взаимодействия на </w:t>
      </w: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proofErr w:type="gram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конструктивных взаимоотношений и продуктивного ха</w:t>
      </w:r>
      <w:r w:rsidR="000D13AE">
        <w:rPr>
          <w:rFonts w:ascii="Times New Roman" w:eastAsia="Times New Roman" w:hAnsi="Times New Roman" w:cs="Times New Roman"/>
          <w:sz w:val="24"/>
          <w:szCs w:val="24"/>
        </w:rPr>
        <w:t xml:space="preserve">рактеризующегося тем, что между 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участниками </w:t>
      </w:r>
      <w:r w:rsidR="000D1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13AE" w:rsidRPr="00486048">
        <w:rPr>
          <w:rFonts w:ascii="Times New Roman" w:eastAsia="Times New Roman" w:hAnsi="Times New Roman" w:cs="Times New Roman"/>
          <w:sz w:val="24"/>
          <w:szCs w:val="24"/>
        </w:rPr>
        <w:t>партнерства,</w:t>
      </w:r>
      <w:r w:rsidR="000D13AE" w:rsidRPr="000D13A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наставничества</w:t>
      </w:r>
      <w:r w:rsidR="000D1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устанавливаются более тесные</w:t>
      </w:r>
      <w:r w:rsidR="000D13AE">
        <w:rPr>
          <w:rFonts w:ascii="Times New Roman" w:eastAsia="Times New Roman" w:hAnsi="Times New Roman" w:cs="Times New Roman"/>
          <w:sz w:val="24"/>
          <w:szCs w:val="24"/>
        </w:rPr>
        <w:t xml:space="preserve"> и доверительные связи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Исходя из этого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наставничество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в нашем коллективе носит</w:t>
      </w:r>
      <w:proofErr w:type="gram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партнерский характер, что способствует более быстрому профессиональному росту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наставляемого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при этом как у него, так и у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наставника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появляются стимулы развития. Для первого это рост профессиональной и методической компетенции, повышение уровня готовности к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педагогической деятельности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для второго – появление инициативности, базовой компетенции </w:t>
      </w:r>
      <w:r w:rsidRPr="0048604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«желание помогать»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навыка конструктивной критики.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Как указано выше,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система наставничества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нашей организации охватывает не только молодых специалистов, но 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педагогов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испытывающих профессиональные затруднения, в том числе при подготовке к процедуре аттестации в целях подтверждения соответствия занимаемым должностям или в целях установления квалификационной категории, так как для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период аттестации почти всегда является тревожным, он нередко испытывает чувство неуверенности в своей успешности.</w:t>
      </w:r>
      <w:proofErr w:type="gramEnd"/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Одним из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инструментов наставничества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в данном направлении</w:t>
      </w:r>
      <w:r w:rsidR="00AD26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является современная и эффективная технология составления и внедрения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индивидуального образовательного маршрута 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(далее – ИОМ,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маршрут</w:t>
      </w:r>
      <w:r w:rsidR="00AD2665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которая способствует профессиональному росту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AD26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ИОМ представляет собой целенаправленно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разработанную дифференцированную систему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обеспечивающую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педагогу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реализацию личных программ профессионального роста при помощи методического сопровождения.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Конечной целью реализации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является формирование профессиональной компетентности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рост уверенности в своих силах, его творческого потенциала в процессе подготовки к процедуре аттестации. Одним из оснований для составления и реализации ИОМ служит потребность, желание, стремление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подтвердить соответствие занимаемой должности или аттестоваться на квалификационную категорию.</w:t>
      </w:r>
    </w:p>
    <w:p w:rsidR="00486048" w:rsidRPr="00486048" w:rsidRDefault="00486048" w:rsidP="004860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Мы пользуемся следующим алгоритмом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разработки ИОМ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который включает в себя пять этапов/ </w:t>
      </w: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циклов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- самооценка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педагогической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 деятельности на </w:t>
      </w: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критериев и показателей оценки профессиональной деятельности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для установления соответствия квалификационной категории </w:t>
      </w:r>
      <w:r w:rsidRPr="0048604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(первичное самоопределение)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- составление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на основе полученных данных;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- реализация ИОМ в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педагогической деятельности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в том числе методической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- общий анализ эффективности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86048" w:rsidRPr="00486048" w:rsidRDefault="00486048" w:rsidP="004860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lastRenderedPageBreak/>
        <w:t>- самооценка/оценка материалов портфолио, заполнение карты результативности.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Ниже представлены направления деятельности, включаемые в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маршрут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Аналитическое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: диагностика затруднений </w:t>
      </w:r>
      <w:r w:rsidRPr="0048604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(анкетирование, беседа, опрос)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; выявление уровня методической подготовки (посещение непрерывной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образовательной деятельности и др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.); деятельность в инновационном режиме; диссеминация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опыта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Информационное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: изучение трендов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образовательной политики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нормативных документов, методических рекомендаций.</w:t>
      </w:r>
    </w:p>
    <w:p w:rsidR="00486048" w:rsidRPr="00486048" w:rsidRDefault="00AD2665" w:rsidP="00AD2665">
      <w:pPr>
        <w:shd w:val="clear" w:color="auto" w:fill="FFFFFF"/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486048" w:rsidRPr="00486048">
        <w:rPr>
          <w:rFonts w:ascii="Times New Roman" w:eastAsia="Times New Roman" w:hAnsi="Times New Roman" w:cs="Times New Roman"/>
          <w:sz w:val="24"/>
          <w:szCs w:val="24"/>
        </w:rPr>
        <w:t>Построение </w:t>
      </w:r>
      <w:r w:rsidR="00486048"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индивидуального маршрута</w:t>
      </w:r>
      <w:proofErr w:type="gramStart"/>
      <w:r w:rsidR="00486048" w:rsidRPr="00486048"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 w:rsidR="00486048" w:rsidRPr="00486048">
        <w:rPr>
          <w:rFonts w:ascii="Times New Roman" w:eastAsia="Times New Roman" w:hAnsi="Times New Roman" w:cs="Times New Roman"/>
          <w:sz w:val="24"/>
          <w:szCs w:val="24"/>
        </w:rPr>
        <w:t xml:space="preserve"> выбор комплекса различных </w:t>
      </w:r>
      <w:r w:rsidR="00486048" w:rsidRPr="000D13AE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образовательных мероприятий </w:t>
      </w:r>
      <w:r w:rsidR="00486048" w:rsidRPr="00486048">
        <w:rPr>
          <w:rFonts w:ascii="Times New Roman" w:eastAsia="Times New Roman" w:hAnsi="Times New Roman" w:cs="Times New Roman"/>
          <w:sz w:val="24"/>
          <w:szCs w:val="24"/>
        </w:rPr>
        <w:t>(семинары, тренинги, конкурсы, курсы повышения квалификации, научно-практические конференции и проч.).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Индивидуальные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и групповые консультации.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5. Оказание помощи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педагогу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 при составлении </w:t>
      </w: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аттестационного</w:t>
      </w:r>
      <w:proofErr w:type="gram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портфолио с подтверждающей документацией и заполнении карты результативности.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Успешная реализация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педагогом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данных направлений является показателем повышения уровня его профессиональной компетентности.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Все результаты фиксируются в портфолио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на электронном носителе, вносятся в сводную таблицу на основе карты результативности, утвержденной Центром аттестации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педагогических работников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Волгоградской области.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Считаем важным при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разработке 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определить деятельность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наставника и деятельность наставляемого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так как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индивидуализированные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адресные формы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работы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в приоритете в современном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образовании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и они, как правило, приводят к ожидаемому результату.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Необходимо отметить, что срок реализации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варьируется от года до трех лет в зависимости от реальных затруднений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конкретных обстоятельств, а в целом от уровня результативности профессиональной деятельности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подтверждающего его готовность к прохождению процедуры аттестации.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Индивидуальный образовательный маршрут отличает то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что в нем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отображаются личные образовательные потребности 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. Естественно, особое место отводится собственной </w:t>
      </w:r>
      <w:proofErr w:type="spellStart"/>
      <w:r w:rsidRPr="00486048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и самоорганизации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Особенность данной современной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разработки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реализации ИОМ при подготовке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к процедуре аттестации, заключается в особой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педагогической направленности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которая характеризуется комплексом взаимосвязанных, целенаправленных действий по оказанию всесторонней помощи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педагогу в этот период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Нами отмечено, что повышает эффективность методического сопровождения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индивидуального 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адресная направленность на каждого отдельного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 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(когда учитываются особенности личности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 и условия его педагогической деятельности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). Тем самым, старшему воспитателю как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наставнику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предоставляется возможность видеть и адекватно оценивать профессиональный и личностный потенциал каждого аттестуемого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, содействовать его максимально полной реализации, в </w:t>
      </w:r>
      <w:proofErr w:type="spellStart"/>
      <w:r w:rsidRPr="00486048">
        <w:rPr>
          <w:rFonts w:ascii="Times New Roman" w:eastAsia="Times New Roman" w:hAnsi="Times New Roman" w:cs="Times New Roman"/>
          <w:sz w:val="24"/>
          <w:szCs w:val="24"/>
        </w:rPr>
        <w:t>межаттестационный</w:t>
      </w:r>
      <w:proofErr w:type="spell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период оказывать реальную помощь в организации планомерной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работы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над собой для гарантированного достижения поставленных целей.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Разработка индивидуального образовательного маршрута – сложная работа для 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требующая развитой компетенции планирования профессионального развития и представления достигнутых результатов. Исходя из этого, следует, что именно эта сторона личности аттестуемого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должна быть актуализирована и грамотно направлена специально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подобранными индивидуализированными средствами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формами и методами.</w:t>
      </w:r>
    </w:p>
    <w:p w:rsidR="00486048" w:rsidRPr="00486048" w:rsidRDefault="00486048" w:rsidP="00AD26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Таким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образом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профессионально выстроенное методическое сопровождение посредством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индивидуального образовательного 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 можно рассматривать как содействие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педагогу в реализации его индивидуальных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 профессиональных потребностей, 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lastRenderedPageBreak/>
        <w:t>как процесс постепенного движения к намеченным ступеням профессионального развития, а присвоение желаемой квалификационной категории – реальный результат ее достижения.</w:t>
      </w:r>
    </w:p>
    <w:p w:rsidR="00486048" w:rsidRPr="00486048" w:rsidRDefault="00486048" w:rsidP="004860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Литература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86048" w:rsidRPr="00486048" w:rsidRDefault="00486048" w:rsidP="004860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>1. Аттестация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педагогических работников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 Модель, </w:t>
      </w: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формы и критерии оценки профессиональной деятельности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: шаблоны и презентации в </w:t>
      </w:r>
      <w:proofErr w:type="spellStart"/>
      <w:r w:rsidRPr="00486048">
        <w:rPr>
          <w:rFonts w:ascii="Times New Roman" w:eastAsia="Times New Roman" w:hAnsi="Times New Roman" w:cs="Times New Roman"/>
          <w:sz w:val="24"/>
          <w:szCs w:val="24"/>
        </w:rPr>
        <w:t>мультимедийном</w:t>
      </w:r>
      <w:proofErr w:type="spell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приложении / авт. </w:t>
      </w:r>
      <w:proofErr w:type="gramStart"/>
      <w:r w:rsidRPr="00486048">
        <w:rPr>
          <w:rFonts w:ascii="Times New Roman" w:eastAsia="Times New Roman" w:hAnsi="Times New Roman" w:cs="Times New Roman"/>
          <w:sz w:val="24"/>
          <w:szCs w:val="24"/>
        </w:rPr>
        <w:t>-с</w:t>
      </w:r>
      <w:proofErr w:type="gramEnd"/>
      <w:r w:rsidRPr="00486048">
        <w:rPr>
          <w:rFonts w:ascii="Times New Roman" w:eastAsia="Times New Roman" w:hAnsi="Times New Roman" w:cs="Times New Roman"/>
          <w:sz w:val="24"/>
          <w:szCs w:val="24"/>
        </w:rPr>
        <w:t>ост. Л. П. Макарова и др. – </w:t>
      </w: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Волгоград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: Учитель, 2017.</w:t>
      </w:r>
    </w:p>
    <w:p w:rsidR="00486048" w:rsidRPr="00486048" w:rsidRDefault="00486048" w:rsidP="004860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486048">
        <w:rPr>
          <w:rFonts w:ascii="Times New Roman" w:eastAsia="Times New Roman" w:hAnsi="Times New Roman" w:cs="Times New Roman"/>
          <w:sz w:val="24"/>
          <w:szCs w:val="24"/>
        </w:rPr>
        <w:t>Катунина</w:t>
      </w:r>
      <w:proofErr w:type="spellEnd"/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 Н. Е. и др., ШКОЛА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НАСТАВНИКА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 Учебно-методические материалы. – </w:t>
      </w:r>
      <w:r w:rsidRPr="0048604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Омск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: типография БПОУ </w:t>
      </w:r>
      <w:r w:rsidRPr="0048604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«ОПК № 1»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, 2023.</w:t>
      </w:r>
    </w:p>
    <w:p w:rsidR="00486048" w:rsidRPr="00486048" w:rsidRDefault="00486048" w:rsidP="004860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8604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486048">
        <w:rPr>
          <w:rFonts w:ascii="Times New Roman" w:eastAsia="Times New Roman" w:hAnsi="Times New Roman" w:cs="Times New Roman"/>
          <w:sz w:val="24"/>
          <w:szCs w:val="24"/>
        </w:rPr>
        <w:t>Фиалкина</w:t>
      </w:r>
      <w:proofErr w:type="spellEnd"/>
      <w:r w:rsidRPr="00486048">
        <w:rPr>
          <w:rFonts w:ascii="Times New Roman" w:eastAsia="Times New Roman" w:hAnsi="Times New Roman" w:cs="Times New Roman"/>
          <w:sz w:val="24"/>
          <w:szCs w:val="24"/>
        </w:rPr>
        <w:t>, Т. В. Методическое сопровождение профессионализации </w:t>
      </w:r>
      <w:r w:rsidRPr="000D13AE">
        <w:rPr>
          <w:rFonts w:ascii="Times New Roman" w:eastAsia="Times New Roman" w:hAnsi="Times New Roman" w:cs="Times New Roman"/>
          <w:bCs/>
          <w:sz w:val="24"/>
          <w:szCs w:val="24"/>
        </w:rPr>
        <w:t>педагога на основе индивидуального образовательного маршрута</w:t>
      </w:r>
      <w:r w:rsidRPr="00486048">
        <w:rPr>
          <w:rFonts w:ascii="Times New Roman" w:eastAsia="Times New Roman" w:hAnsi="Times New Roman" w:cs="Times New Roman"/>
          <w:sz w:val="24"/>
          <w:szCs w:val="24"/>
        </w:rPr>
        <w:t>. Пермь, 2014. С. 31 39.</w:t>
      </w:r>
    </w:p>
    <w:p w:rsidR="00EF54E9" w:rsidRPr="000D13AE" w:rsidRDefault="00EF54E9"/>
    <w:sectPr w:rsidR="00EF54E9" w:rsidRPr="000D1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031"/>
    <w:multiLevelType w:val="multilevel"/>
    <w:tmpl w:val="4C5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048"/>
    <w:rsid w:val="000D13AE"/>
    <w:rsid w:val="00486048"/>
    <w:rsid w:val="00AD2665"/>
    <w:rsid w:val="00EF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860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60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860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8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860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opyt-rabo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dcterms:created xsi:type="dcterms:W3CDTF">2025-10-22T06:52:00Z</dcterms:created>
  <dcterms:modified xsi:type="dcterms:W3CDTF">2025-10-22T07:16:00Z</dcterms:modified>
</cp:coreProperties>
</file>