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9B3F4" w14:textId="43F1CE00" w:rsid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Казачество в дошкольном образовательном учреждении как способ реализации духовно-нравственного воспитания детей старшей группы</w:t>
      </w:r>
    </w:p>
    <w:p w14:paraId="2E78BDDA" w14:textId="77777777" w:rsidR="0078255D" w:rsidRPr="00F419AC" w:rsidRDefault="0078255D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9718E" w14:textId="69182497" w:rsidR="00F419AC" w:rsidRDefault="00F419AC" w:rsidP="0078255D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Моисеенко Ирина Анатольевна</w:t>
      </w:r>
      <w:r w:rsidR="0078255D" w:rsidRPr="0078255D">
        <w:rPr>
          <w:rFonts w:ascii="Times New Roman" w:hAnsi="Times New Roman" w:cs="Times New Roman"/>
          <w:sz w:val="28"/>
          <w:szCs w:val="28"/>
        </w:rPr>
        <w:t xml:space="preserve"> </w:t>
      </w:r>
      <w:r w:rsidR="0078255D">
        <w:rPr>
          <w:rFonts w:ascii="Times New Roman" w:hAnsi="Times New Roman" w:cs="Times New Roman"/>
          <w:sz w:val="28"/>
          <w:szCs w:val="28"/>
        </w:rPr>
        <w:t>старший воспитатель</w:t>
      </w:r>
      <w:r w:rsidR="0078255D">
        <w:rPr>
          <w:rFonts w:ascii="Times New Roman" w:hAnsi="Times New Roman" w:cs="Times New Roman"/>
          <w:sz w:val="28"/>
          <w:szCs w:val="28"/>
        </w:rPr>
        <w:t xml:space="preserve"> МБДОУ д/ № 35 </w:t>
      </w:r>
      <w:bookmarkStart w:id="0" w:name="_GoBack"/>
      <w:bookmarkEnd w:id="0"/>
      <w:r w:rsidR="0078255D">
        <w:rPr>
          <w:rFonts w:ascii="Times New Roman" w:hAnsi="Times New Roman" w:cs="Times New Roman"/>
          <w:sz w:val="28"/>
          <w:szCs w:val="28"/>
        </w:rPr>
        <w:t>«Улыбка» МО город-курорт Анапа</w:t>
      </w:r>
    </w:p>
    <w:p w14:paraId="5E40B13C" w14:textId="77777777" w:rsidR="0078255D" w:rsidRPr="00F419AC" w:rsidRDefault="0078255D" w:rsidP="0078255D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1F21DB35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В статье рассматривается значение казачества как культурно-исторического феномена в контексте духовно-нравственного воспитания детей старшей группы дошкольного образовательного учреждения. Анализируются методы и виды деятельности, которые могут быть использованы для внедрения казачьих традиций в образовательный процесс, а также их влияние на формирование нравственных ценностей у детей.</w:t>
      </w:r>
    </w:p>
    <w:p w14:paraId="03BDFE4B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Казачество — это не только историческая общность, но и уникальная культура с глубокими духовными и нравственными традициями. В современных условиях важно сохранять и передавать эти ценности подрастающему поколению. Дошкольное образование представляет собой ключевой этап в формировании личности, что делает его идеальной платформой для внедрения казачьих традиций и обычаев.</w:t>
      </w:r>
    </w:p>
    <w:p w14:paraId="0A667F5B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Казачество характеризуется такими основными ценностями, как семья, дружба, взаимопомощь, уважение к старшим и любовь к родине. Эти принципы могут стать основой для формирования у детей старшей группы навыков общения, сотрудничества и ответственности.</w:t>
      </w:r>
    </w:p>
    <w:p w14:paraId="73F28B98" w14:textId="78376A28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Методы реализации казачества в дошкольном образовании</w:t>
      </w:r>
    </w:p>
    <w:p w14:paraId="138C87D1" w14:textId="00F083E2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1. Игровая деятельность</w:t>
      </w:r>
    </w:p>
    <w:p w14:paraId="53AB3EAB" w14:textId="1CF9D284" w:rsid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Игры — это основной вид деятельности для детей. Включение в игровые сюжеты казачьих традиций.</w:t>
      </w:r>
    </w:p>
    <w:p w14:paraId="6DE2794C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Игры с элементами казацкого фольклора могут стать замечательным способом познакомить детей с культурными традициями казачества, развивать их творческие способности и способствовать духовно-нравственному воспитанию. Вот несколько примеров таких игр:</w:t>
      </w:r>
    </w:p>
    <w:p w14:paraId="39AEACB8" w14:textId="7583681B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1. Казаки-разбойники</w:t>
      </w:r>
    </w:p>
    <w:p w14:paraId="0A9AE349" w14:textId="0A2ED74D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F419AC">
        <w:rPr>
          <w:rFonts w:ascii="Times New Roman" w:hAnsi="Times New Roman" w:cs="Times New Roman"/>
          <w:sz w:val="28"/>
          <w:szCs w:val="28"/>
        </w:rPr>
        <w:t>э</w:t>
      </w:r>
      <w:r w:rsidRPr="00F419AC">
        <w:rPr>
          <w:rFonts w:ascii="Times New Roman" w:hAnsi="Times New Roman" w:cs="Times New Roman"/>
          <w:sz w:val="28"/>
          <w:szCs w:val="28"/>
        </w:rPr>
        <w:t>то классическая подвижная игра. Две команды: казаки и разбойники. Казаки пытаются поймать разбойников, которые должны убежать и спрятаться. Если разбойник пойман, он становится казаком.</w:t>
      </w:r>
    </w:p>
    <w:p w14:paraId="730E26FB" w14:textId="5BE4136B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19AC">
        <w:rPr>
          <w:rFonts w:ascii="Times New Roman" w:hAnsi="Times New Roman" w:cs="Times New Roman"/>
          <w:sz w:val="28"/>
          <w:szCs w:val="28"/>
        </w:rPr>
        <w:t>азвивать физическую активность, командный дух и стратегическое мышление.</w:t>
      </w:r>
    </w:p>
    <w:p w14:paraId="5E6FDAC4" w14:textId="2CBF9410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2. Казацкие песни и танцы</w:t>
      </w:r>
    </w:p>
    <w:p w14:paraId="04286C35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Описание: Дети учат традиционные казачьи песни и танцы, такие как «Казачка» или «</w:t>
      </w:r>
      <w:proofErr w:type="spellStart"/>
      <w:r w:rsidRPr="00F419AC">
        <w:rPr>
          <w:rFonts w:ascii="Times New Roman" w:hAnsi="Times New Roman" w:cs="Times New Roman"/>
          <w:sz w:val="28"/>
          <w:szCs w:val="28"/>
        </w:rPr>
        <w:t>Семёночка</w:t>
      </w:r>
      <w:proofErr w:type="spellEnd"/>
      <w:r w:rsidRPr="00F419AC">
        <w:rPr>
          <w:rFonts w:ascii="Times New Roman" w:hAnsi="Times New Roman" w:cs="Times New Roman"/>
          <w:sz w:val="28"/>
          <w:szCs w:val="28"/>
        </w:rPr>
        <w:t>». Можно организовать конкурс на лучшее исполнение.</w:t>
      </w:r>
    </w:p>
    <w:p w14:paraId="321190C1" w14:textId="614A7EC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419AC">
        <w:rPr>
          <w:rFonts w:ascii="Times New Roman" w:hAnsi="Times New Roman" w:cs="Times New Roman"/>
          <w:sz w:val="28"/>
          <w:szCs w:val="28"/>
        </w:rPr>
        <w:t>ознакомить детей с казачьей музыкальной культурой и развивать артистические способности.</w:t>
      </w:r>
    </w:p>
    <w:p w14:paraId="5FA851FF" w14:textId="520F7408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3. Игра в «Казака»</w:t>
      </w:r>
    </w:p>
    <w:p w14:paraId="575E9AEC" w14:textId="09287DB1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F419AC">
        <w:rPr>
          <w:rFonts w:ascii="Times New Roman" w:hAnsi="Times New Roman" w:cs="Times New Roman"/>
          <w:sz w:val="28"/>
          <w:szCs w:val="28"/>
        </w:rPr>
        <w:t>о</w:t>
      </w:r>
      <w:r w:rsidRPr="00F419AC">
        <w:rPr>
          <w:rFonts w:ascii="Times New Roman" w:hAnsi="Times New Roman" w:cs="Times New Roman"/>
          <w:sz w:val="28"/>
          <w:szCs w:val="28"/>
        </w:rPr>
        <w:t>дин из детей становится «казаком» и стоит в центре, остальные — «друзья». Казаки должны выполнять команды, например, «прыгнуть на одной ноге», а кто не выполнит, выбывает из игры.</w:t>
      </w:r>
    </w:p>
    <w:p w14:paraId="636A302A" w14:textId="69E2C943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19AC">
        <w:rPr>
          <w:rFonts w:ascii="Times New Roman" w:hAnsi="Times New Roman" w:cs="Times New Roman"/>
          <w:sz w:val="28"/>
          <w:szCs w:val="28"/>
        </w:rPr>
        <w:t>азвивать внимательность и физическую ловкость.</w:t>
      </w:r>
    </w:p>
    <w:p w14:paraId="10C21EAC" w14:textId="2A66BF8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4. Сбор урожая</w:t>
      </w:r>
    </w:p>
    <w:p w14:paraId="0BE74D0E" w14:textId="26129A04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F419AC">
        <w:rPr>
          <w:rFonts w:ascii="Times New Roman" w:hAnsi="Times New Roman" w:cs="Times New Roman"/>
          <w:sz w:val="28"/>
          <w:szCs w:val="28"/>
        </w:rPr>
        <w:t>де</w:t>
      </w:r>
      <w:r w:rsidRPr="00F419AC">
        <w:rPr>
          <w:rFonts w:ascii="Times New Roman" w:hAnsi="Times New Roman" w:cs="Times New Roman"/>
          <w:sz w:val="28"/>
          <w:szCs w:val="28"/>
        </w:rPr>
        <w:t>ти собирают «урожай» (мягкие игрушки или мячики), представляя себя казаками, которые собирают дары природы. Можно добавить элементы соревнования — кто быстрее соберет урожай.</w:t>
      </w:r>
    </w:p>
    <w:p w14:paraId="32C5FC64" w14:textId="30F18E56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19AC">
        <w:rPr>
          <w:rFonts w:ascii="Times New Roman" w:hAnsi="Times New Roman" w:cs="Times New Roman"/>
          <w:sz w:val="28"/>
          <w:szCs w:val="28"/>
        </w:rPr>
        <w:t>азвивать ловкость и скорость.</w:t>
      </w:r>
    </w:p>
    <w:p w14:paraId="20FA4E3D" w14:textId="20D94303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5. Казацкие загадки</w:t>
      </w:r>
    </w:p>
    <w:p w14:paraId="3D983009" w14:textId="6F51F9DA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F419AC">
        <w:rPr>
          <w:rFonts w:ascii="Times New Roman" w:hAnsi="Times New Roman" w:cs="Times New Roman"/>
          <w:sz w:val="28"/>
          <w:szCs w:val="28"/>
        </w:rPr>
        <w:t>в</w:t>
      </w:r>
      <w:r w:rsidRPr="00F419AC">
        <w:rPr>
          <w:rFonts w:ascii="Times New Roman" w:hAnsi="Times New Roman" w:cs="Times New Roman"/>
          <w:sz w:val="28"/>
          <w:szCs w:val="28"/>
        </w:rPr>
        <w:t>оспитатель или один из детей загадывает казачьи загадки, а остальные пытаются их разгадать. Можно сделать это в формате викторины с небольшими призами.</w:t>
      </w:r>
    </w:p>
    <w:p w14:paraId="049800A1" w14:textId="77777777" w:rsid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19AC">
        <w:rPr>
          <w:rFonts w:ascii="Times New Roman" w:hAnsi="Times New Roman" w:cs="Times New Roman"/>
          <w:sz w:val="28"/>
          <w:szCs w:val="28"/>
        </w:rPr>
        <w:t>азвивать мышление и интерес к народной мудрости.</w:t>
      </w:r>
    </w:p>
    <w:p w14:paraId="18B07E46" w14:textId="565CCDE5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6. Легенды о казаках</w:t>
      </w:r>
    </w:p>
    <w:p w14:paraId="195445EA" w14:textId="75ED734C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F419AC">
        <w:rPr>
          <w:rFonts w:ascii="Times New Roman" w:hAnsi="Times New Roman" w:cs="Times New Roman"/>
          <w:sz w:val="28"/>
          <w:szCs w:val="28"/>
        </w:rPr>
        <w:t>д</w:t>
      </w:r>
      <w:r w:rsidRPr="00F419AC">
        <w:rPr>
          <w:rFonts w:ascii="Times New Roman" w:hAnsi="Times New Roman" w:cs="Times New Roman"/>
          <w:sz w:val="28"/>
          <w:szCs w:val="28"/>
        </w:rPr>
        <w:t>ети инсценируют различные легенды о казаках. Например, можно разыграть эпизоды из жизни казаков или их подвиги.</w:t>
      </w:r>
    </w:p>
    <w:p w14:paraId="510AF21B" w14:textId="115ADAC4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19AC">
        <w:rPr>
          <w:rFonts w:ascii="Times New Roman" w:hAnsi="Times New Roman" w:cs="Times New Roman"/>
          <w:sz w:val="28"/>
          <w:szCs w:val="28"/>
        </w:rPr>
        <w:t>азвивать воображение и навыки рассказа.</w:t>
      </w:r>
    </w:p>
    <w:p w14:paraId="6B900A39" w14:textId="63CFE793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Эти игры не только развлекут детей, но и помогут им узнать больше о казачьей культуре и традициях.</w:t>
      </w:r>
    </w:p>
    <w:p w14:paraId="6415CE1E" w14:textId="48D1F1C5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2. Художественно-эстетическая деятельность</w:t>
      </w:r>
    </w:p>
    <w:p w14:paraId="07FEA5D2" w14:textId="77777777" w:rsid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Занятия по рисованию, лепке и другим видам творчества могут быть направлены на создание произведений искусства, отражающих казачью культуру: казачьи символы, народные костюмы, природа родного края.</w:t>
      </w:r>
    </w:p>
    <w:p w14:paraId="146493CD" w14:textId="1F1FA9CA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3. Музыкальная деятельность</w:t>
      </w:r>
    </w:p>
    <w:p w14:paraId="7186E3F4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Использование казачьих песен и танцев в музыкальных занятиях позволяет детям не только развивать музыкальные способности, но и знакомиться с богатством казачьей культуры.</w:t>
      </w:r>
    </w:p>
    <w:p w14:paraId="6D2A79EB" w14:textId="0C47C9F4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4. Познавательная деятельность</w:t>
      </w:r>
    </w:p>
    <w:p w14:paraId="7D0BAEBC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Организация экскурсий, встреч с представителями казачества, чтение литературы о казаках помогут детям глубже понять историю и традиции своего народа.</w:t>
      </w:r>
    </w:p>
    <w:p w14:paraId="33A94C8F" w14:textId="7E2CE513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5. Физическая деятельность</w:t>
      </w:r>
    </w:p>
    <w:p w14:paraId="14FF51AF" w14:textId="77777777" w:rsid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Включение элементов казачьих игр и спортивных состязаний способствует развитию физической активности и командного духа у детей.</w:t>
      </w:r>
    </w:p>
    <w:p w14:paraId="449B05E6" w14:textId="21ED5FBF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9AC">
        <w:rPr>
          <w:rFonts w:ascii="Times New Roman" w:hAnsi="Times New Roman" w:cs="Times New Roman"/>
          <w:b/>
          <w:bCs/>
          <w:sz w:val="28"/>
          <w:szCs w:val="28"/>
        </w:rPr>
        <w:t>Примеры реализации</w:t>
      </w:r>
    </w:p>
    <w:p w14:paraId="0CD14D55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В рамках образовательной программы можно организовать «День казачества», где дети смогут участвовать в различных мастер-классах, посвященных традиционным ремеслам, а также продемонстрировать полученные навыки в конкурсах и играх.</w:t>
      </w:r>
    </w:p>
    <w:p w14:paraId="43E45132" w14:textId="3D88F544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Заключение</w:t>
      </w:r>
    </w:p>
    <w:p w14:paraId="42FC0FC3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Внедрение казачества в дошкольное образование является эффективным способом реализации духовно-нравственного воспитания. Это не только способствует формированию у детей нравственных ценностей, но и помогает сохранить культурное наследие. Важно, чтобы воспитатели использовали все доступные виды деятельности для создания целостной системы воспитания на основе казачьих традиций.</w:t>
      </w:r>
    </w:p>
    <w:p w14:paraId="15A39214" w14:textId="2564973D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Литература</w:t>
      </w:r>
    </w:p>
    <w:p w14:paraId="74D67BCB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1. Федорова, Н. А. (2020). Казачество как культурный феномен: истоки и современность. Москва: Наука.</w:t>
      </w:r>
    </w:p>
    <w:p w14:paraId="63580D4F" w14:textId="77777777" w:rsidR="00F419A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2. Иванова, М. П. (2019). Духовно-нравственное воспитание в дошкольном образовании. Санкт-Петербург: Питер.</w:t>
      </w:r>
    </w:p>
    <w:p w14:paraId="01CA890C" w14:textId="44038590" w:rsidR="00124E8C" w:rsidRPr="00F419AC" w:rsidRDefault="00F419AC" w:rsidP="00F41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9AC">
        <w:rPr>
          <w:rFonts w:ascii="Times New Roman" w:hAnsi="Times New Roman" w:cs="Times New Roman"/>
          <w:sz w:val="28"/>
          <w:szCs w:val="28"/>
        </w:rPr>
        <w:t>3. Сидорова, Т. В. (2021). Игровая деятельность как способ формирования нравственных ценностей у детей. Екатеринбург: Урал.</w:t>
      </w:r>
    </w:p>
    <w:sectPr w:rsidR="00124E8C" w:rsidRPr="00F4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91"/>
    <w:rsid w:val="00124E8C"/>
    <w:rsid w:val="0078255D"/>
    <w:rsid w:val="00F419AC"/>
    <w:rsid w:val="00F7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5C138"/>
  <w15:chartTrackingRefBased/>
  <w15:docId w15:val="{92EFC51B-D4CF-4F15-AD11-4710BD66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Поддубко</dc:creator>
  <cp:keywords/>
  <dc:description/>
  <cp:lastModifiedBy>Екатерина Поддубко</cp:lastModifiedBy>
  <cp:revision>2</cp:revision>
  <dcterms:created xsi:type="dcterms:W3CDTF">2025-10-25T10:36:00Z</dcterms:created>
  <dcterms:modified xsi:type="dcterms:W3CDTF">2025-10-25T10:48:00Z</dcterms:modified>
</cp:coreProperties>
</file>