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CA9" w:rsidRPr="00A74CA9" w:rsidRDefault="00A74CA9" w:rsidP="00A74CA9">
      <w:pPr>
        <w:pStyle w:val="ad"/>
        <w:jc w:val="both"/>
        <w:rPr>
          <w:rFonts w:ascii="Times New Roman" w:hAnsi="Times New Roman" w:cs="Times New Roman"/>
          <w:b/>
          <w:sz w:val="24"/>
          <w:szCs w:val="24"/>
        </w:rPr>
      </w:pPr>
      <w:r w:rsidRPr="00A74CA9">
        <w:rPr>
          <w:rFonts w:ascii="Times New Roman" w:hAnsi="Times New Roman" w:cs="Times New Roman"/>
          <w:b/>
          <w:sz w:val="24"/>
          <w:szCs w:val="24"/>
        </w:rPr>
        <w:t>ПЕДАГОГИЧЕСКИЙ ОПЫТ</w:t>
      </w:r>
    </w:p>
    <w:p w:rsidR="00A74CA9" w:rsidRP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jc w:val="both"/>
        <w:rPr>
          <w:rFonts w:ascii="Times New Roman" w:hAnsi="Times New Roman" w:cs="Times New Roman"/>
          <w:sz w:val="24"/>
          <w:szCs w:val="24"/>
        </w:rPr>
      </w:pPr>
      <w:r w:rsidRPr="00A74CA9">
        <w:rPr>
          <w:rFonts w:ascii="Times New Roman" w:hAnsi="Times New Roman" w:cs="Times New Roman"/>
          <w:sz w:val="24"/>
          <w:szCs w:val="24"/>
        </w:rPr>
        <w:t>Название: Педагогическая практика "</w:t>
      </w:r>
      <w:r w:rsidR="006C2DED">
        <w:rPr>
          <w:rFonts w:ascii="Times New Roman" w:hAnsi="Times New Roman" w:cs="Times New Roman"/>
          <w:sz w:val="24"/>
          <w:szCs w:val="24"/>
        </w:rPr>
        <w:t>Путь</w:t>
      </w:r>
      <w:r w:rsidRPr="00A74CA9">
        <w:rPr>
          <w:rFonts w:ascii="Times New Roman" w:hAnsi="Times New Roman" w:cs="Times New Roman"/>
          <w:sz w:val="24"/>
          <w:szCs w:val="24"/>
        </w:rPr>
        <w:t xml:space="preserve"> к успеху": предотвращение отставания в учебе.</w:t>
      </w:r>
    </w:p>
    <w:p w:rsidR="00A74CA9" w:rsidRP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jc w:val="both"/>
        <w:rPr>
          <w:rFonts w:ascii="Times New Roman" w:hAnsi="Times New Roman" w:cs="Times New Roman"/>
          <w:sz w:val="24"/>
          <w:szCs w:val="24"/>
        </w:rPr>
      </w:pPr>
      <w:r w:rsidRPr="00A74CA9">
        <w:rPr>
          <w:rFonts w:ascii="Times New Roman" w:hAnsi="Times New Roman" w:cs="Times New Roman"/>
          <w:sz w:val="24"/>
          <w:szCs w:val="24"/>
        </w:rPr>
        <w:t xml:space="preserve">Авторы: </w:t>
      </w:r>
      <w:r>
        <w:rPr>
          <w:rFonts w:ascii="Times New Roman" w:hAnsi="Times New Roman" w:cs="Times New Roman"/>
          <w:sz w:val="24"/>
          <w:szCs w:val="24"/>
        </w:rPr>
        <w:t>Пангаева Елена Владимировна, учитель русского языка и литературы</w:t>
      </w:r>
    </w:p>
    <w:p w:rsid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jc w:val="both"/>
        <w:rPr>
          <w:rFonts w:ascii="Times New Roman" w:hAnsi="Times New Roman" w:cs="Times New Roman"/>
          <w:b/>
          <w:sz w:val="24"/>
          <w:szCs w:val="24"/>
        </w:rPr>
      </w:pPr>
      <w:r w:rsidRPr="00A74CA9">
        <w:rPr>
          <w:rFonts w:ascii="Times New Roman" w:hAnsi="Times New Roman" w:cs="Times New Roman"/>
          <w:b/>
          <w:sz w:val="24"/>
          <w:szCs w:val="24"/>
        </w:rPr>
        <w:t>СУТЬ ПРАКТИЧЕСКОГО ОПЫТА:</w:t>
      </w:r>
    </w:p>
    <w:p w:rsidR="00A74CA9" w:rsidRP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jc w:val="both"/>
        <w:rPr>
          <w:rFonts w:ascii="Times New Roman" w:hAnsi="Times New Roman" w:cs="Times New Roman"/>
          <w:sz w:val="24"/>
          <w:szCs w:val="24"/>
        </w:rPr>
      </w:pPr>
      <w:r w:rsidRPr="00A74CA9">
        <w:rPr>
          <w:rFonts w:ascii="Times New Roman" w:hAnsi="Times New Roman" w:cs="Times New Roman"/>
          <w:sz w:val="24"/>
          <w:szCs w:val="24"/>
        </w:rPr>
        <w:t>Данная педагогическая практика направлена на решение актуальной проблемы в образовании – предотвращение академической отсталости учащихся.</w:t>
      </w:r>
    </w:p>
    <w:p w:rsidR="00A74CA9" w:rsidRP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jc w:val="both"/>
        <w:rPr>
          <w:rFonts w:ascii="Times New Roman" w:hAnsi="Times New Roman" w:cs="Times New Roman"/>
          <w:b/>
          <w:sz w:val="24"/>
          <w:szCs w:val="24"/>
        </w:rPr>
      </w:pPr>
      <w:r w:rsidRPr="00A74CA9">
        <w:rPr>
          <w:rFonts w:ascii="Times New Roman" w:hAnsi="Times New Roman" w:cs="Times New Roman"/>
          <w:b/>
          <w:sz w:val="24"/>
          <w:szCs w:val="24"/>
        </w:rPr>
        <w:t>Актуальность</w:t>
      </w:r>
    </w:p>
    <w:p w:rsidR="00A74CA9" w:rsidRPr="00A74CA9" w:rsidRDefault="00A74CA9" w:rsidP="00A74CA9">
      <w:pPr>
        <w:pStyle w:val="ad"/>
        <w:jc w:val="both"/>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Значимость этой темы обусловлена современными требованиями к развитию педагогической теории и практики, в частности, новыми стандартами второго поколения (ФГОС). Одной из ключевых задач образования является создание условий, при которых каждый ребенок может максимально реализовать свой потенциал, проявлять интерес к учебе и уметь учиться. Это поднимает вопрос о том, как организовать учебный процесс, чтобы он был посильным и интересным даж</w:t>
      </w:r>
      <w:r>
        <w:rPr>
          <w:rFonts w:ascii="Times New Roman" w:hAnsi="Times New Roman" w:cs="Times New Roman"/>
          <w:sz w:val="24"/>
          <w:szCs w:val="24"/>
        </w:rPr>
        <w:t>е для слабоуспевающих учеников.</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Проблема неуспеваемости в учебе существует в любом учебном заведении, и наша школа не является исключением. Диагностическое тестирование выявило учеников, подверженных риску неуспеваемости, и определило облас</w:t>
      </w:r>
      <w:r>
        <w:rPr>
          <w:rFonts w:ascii="Times New Roman" w:hAnsi="Times New Roman" w:cs="Times New Roman"/>
          <w:sz w:val="24"/>
          <w:szCs w:val="24"/>
        </w:rPr>
        <w:t>ти, требующие особого внимания.</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Основная педагогическая идея практики заключается в разработке индивидуальных образовательных траекторий для учеников, находящихся под угрозой неуспеваемости, при подготовке к ОГЭ по русскому языку, что способствует их самореализации в учеб</w:t>
      </w:r>
      <w:r>
        <w:rPr>
          <w:rFonts w:ascii="Times New Roman" w:hAnsi="Times New Roman" w:cs="Times New Roman"/>
          <w:sz w:val="24"/>
          <w:szCs w:val="24"/>
        </w:rPr>
        <w:t>но-познавательной деятельности.</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Практика охватывает диагностическое (сбор информации о детях, выявление проблем и выбор мероприятий для социально-педагогической поддержки) и профилактическое (реализация мер по предупреждению и преодолению признаков школьной неуспеваемости) направления. Каждое направление включает в себя необходимые мероприятия для</w:t>
      </w:r>
      <w:r>
        <w:rPr>
          <w:rFonts w:ascii="Times New Roman" w:hAnsi="Times New Roman" w:cs="Times New Roman"/>
          <w:sz w:val="24"/>
          <w:szCs w:val="24"/>
        </w:rPr>
        <w:t xml:space="preserve"> предотвращения неуспеваемости.</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Новизна подхода заключается в сочетании элементов известных м</w:t>
      </w:r>
      <w:r>
        <w:rPr>
          <w:rFonts w:ascii="Times New Roman" w:hAnsi="Times New Roman" w:cs="Times New Roman"/>
          <w:sz w:val="24"/>
          <w:szCs w:val="24"/>
        </w:rPr>
        <w:t>етодов.</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Теоретической базой работы послужили учебные мате</w:t>
      </w:r>
      <w:r>
        <w:rPr>
          <w:rFonts w:ascii="Times New Roman" w:hAnsi="Times New Roman" w:cs="Times New Roman"/>
          <w:sz w:val="24"/>
          <w:szCs w:val="24"/>
        </w:rPr>
        <w:t>риалы по психологии школьников.</w:t>
      </w: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 xml:space="preserve">Теоретическая ценность работы заключается в анализе существующих разработок </w:t>
      </w:r>
      <w:r>
        <w:rPr>
          <w:rFonts w:ascii="Times New Roman" w:hAnsi="Times New Roman" w:cs="Times New Roman"/>
          <w:sz w:val="24"/>
          <w:szCs w:val="24"/>
        </w:rPr>
        <w:t>по профилактике неуспеваемости.</w:t>
      </w:r>
    </w:p>
    <w:p w:rsidR="00FE3B65"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 xml:space="preserve">Практическая ценность состоит в определении основных причин и способов профилактики неуспеваемости. Данный подход соответствует Концепции модернизации российского образования, ФГОС ОО и был опробован в МБОУ </w:t>
      </w:r>
      <w:r>
        <w:rPr>
          <w:rFonts w:ascii="Times New Roman" w:hAnsi="Times New Roman" w:cs="Times New Roman"/>
          <w:sz w:val="24"/>
          <w:szCs w:val="24"/>
        </w:rPr>
        <w:t>СОШ 4 г. Никольска Пензенской области.</w:t>
      </w:r>
    </w:p>
    <w:p w:rsid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b/>
          <w:sz w:val="24"/>
          <w:szCs w:val="24"/>
        </w:rPr>
      </w:pPr>
      <w:r w:rsidRPr="00A74CA9">
        <w:rPr>
          <w:rFonts w:ascii="Times New Roman" w:hAnsi="Times New Roman" w:cs="Times New Roman"/>
          <w:b/>
          <w:sz w:val="24"/>
          <w:szCs w:val="24"/>
        </w:rPr>
        <w:t>ОПИСАНИЕ ПРАКТИКИ: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Главная цель: сокращение числа учащихся, подверженных риску отставания в учебе, посредством разработки и внедрения персональных образовательных траекторий.</w:t>
      </w: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Поставленные задачи:</w:t>
      </w:r>
    </w:p>
    <w:p w:rsidR="00A74CA9" w:rsidRPr="00A74CA9" w:rsidRDefault="00A74CA9" w:rsidP="00A74CA9">
      <w:pPr>
        <w:pStyle w:val="ad"/>
        <w:numPr>
          <w:ilvl w:val="0"/>
          <w:numId w:val="5"/>
        </w:numPr>
        <w:rPr>
          <w:rFonts w:ascii="Times New Roman" w:hAnsi="Times New Roman" w:cs="Times New Roman"/>
          <w:sz w:val="24"/>
          <w:szCs w:val="24"/>
        </w:rPr>
      </w:pPr>
      <w:r w:rsidRPr="00A74CA9">
        <w:rPr>
          <w:rFonts w:ascii="Times New Roman" w:hAnsi="Times New Roman" w:cs="Times New Roman"/>
          <w:sz w:val="24"/>
          <w:szCs w:val="24"/>
        </w:rPr>
        <w:t>изучение факторов, способствующих возникновению отставания в учебе среди учеников 9-го класса;</w:t>
      </w:r>
    </w:p>
    <w:p w:rsidR="00A74CA9" w:rsidRPr="00A74CA9" w:rsidRDefault="00A74CA9" w:rsidP="00A74CA9">
      <w:pPr>
        <w:pStyle w:val="ad"/>
        <w:numPr>
          <w:ilvl w:val="0"/>
          <w:numId w:val="5"/>
        </w:numPr>
        <w:rPr>
          <w:rFonts w:ascii="Times New Roman" w:hAnsi="Times New Roman" w:cs="Times New Roman"/>
          <w:sz w:val="24"/>
          <w:szCs w:val="24"/>
        </w:rPr>
      </w:pPr>
      <w:r>
        <w:rPr>
          <w:rFonts w:ascii="Times New Roman" w:hAnsi="Times New Roman" w:cs="Times New Roman"/>
          <w:sz w:val="24"/>
          <w:szCs w:val="24"/>
        </w:rPr>
        <w:t>р</w:t>
      </w:r>
      <w:r w:rsidRPr="00A74CA9">
        <w:rPr>
          <w:rFonts w:ascii="Times New Roman" w:hAnsi="Times New Roman" w:cs="Times New Roman"/>
          <w:sz w:val="24"/>
          <w:szCs w:val="24"/>
        </w:rPr>
        <w:t>азработка индивидуальных образовательных маршрутов для учеников, испытывающих трудности в обучении;</w:t>
      </w:r>
    </w:p>
    <w:p w:rsidR="00A74CA9" w:rsidRPr="00A74CA9" w:rsidRDefault="00A74CA9" w:rsidP="00A74CA9">
      <w:pPr>
        <w:pStyle w:val="ad"/>
        <w:numPr>
          <w:ilvl w:val="0"/>
          <w:numId w:val="5"/>
        </w:numPr>
        <w:rPr>
          <w:rFonts w:ascii="Times New Roman" w:hAnsi="Times New Roman" w:cs="Times New Roman"/>
          <w:sz w:val="24"/>
          <w:szCs w:val="24"/>
        </w:rPr>
      </w:pPr>
      <w:r w:rsidRPr="00A74CA9">
        <w:rPr>
          <w:rFonts w:ascii="Times New Roman" w:hAnsi="Times New Roman" w:cs="Times New Roman"/>
          <w:sz w:val="24"/>
          <w:szCs w:val="24"/>
        </w:rPr>
        <w:lastRenderedPageBreak/>
        <w:t>создание благоприятной атмосферы для взаимодействия всех участников образовательного процесса (преподаватель-ученик, преподаватель-родители) с целью преодоления академической неуспеваемости;</w:t>
      </w:r>
    </w:p>
    <w:p w:rsidR="00A74CA9" w:rsidRPr="00A74CA9" w:rsidRDefault="00A74CA9" w:rsidP="00A74CA9">
      <w:pPr>
        <w:pStyle w:val="ad"/>
        <w:numPr>
          <w:ilvl w:val="0"/>
          <w:numId w:val="5"/>
        </w:numPr>
        <w:rPr>
          <w:rFonts w:ascii="Times New Roman" w:hAnsi="Times New Roman" w:cs="Times New Roman"/>
          <w:sz w:val="24"/>
          <w:szCs w:val="24"/>
        </w:rPr>
      </w:pPr>
      <w:r w:rsidRPr="00A74CA9">
        <w:rPr>
          <w:rFonts w:ascii="Times New Roman" w:hAnsi="Times New Roman" w:cs="Times New Roman"/>
          <w:sz w:val="24"/>
          <w:szCs w:val="24"/>
        </w:rPr>
        <w:t>оценка степени учебной неуспешности;</w:t>
      </w:r>
    </w:p>
    <w:p w:rsidR="00A74CA9" w:rsidRDefault="00A74CA9" w:rsidP="00A74CA9">
      <w:pPr>
        <w:pStyle w:val="ad"/>
        <w:numPr>
          <w:ilvl w:val="0"/>
          <w:numId w:val="5"/>
        </w:numPr>
        <w:rPr>
          <w:rFonts w:ascii="Times New Roman" w:hAnsi="Times New Roman" w:cs="Times New Roman"/>
          <w:sz w:val="24"/>
          <w:szCs w:val="24"/>
        </w:rPr>
      </w:pPr>
      <w:r w:rsidRPr="00A74CA9">
        <w:rPr>
          <w:rFonts w:ascii="Times New Roman" w:hAnsi="Times New Roman" w:cs="Times New Roman"/>
          <w:sz w:val="24"/>
          <w:szCs w:val="24"/>
        </w:rPr>
        <w:t>обеспечение благоприятного психологического климата для учеников во время учебной деятельности;</w:t>
      </w:r>
    </w:p>
    <w:p w:rsidR="00A74CA9" w:rsidRPr="00A74CA9" w:rsidRDefault="00A74CA9" w:rsidP="00A74CA9">
      <w:pPr>
        <w:pStyle w:val="ad"/>
        <w:numPr>
          <w:ilvl w:val="0"/>
          <w:numId w:val="5"/>
        </w:numPr>
        <w:rPr>
          <w:rFonts w:ascii="Times New Roman" w:hAnsi="Times New Roman" w:cs="Times New Roman"/>
          <w:sz w:val="24"/>
          <w:szCs w:val="24"/>
        </w:rPr>
      </w:pPr>
      <w:r w:rsidRPr="00A74CA9">
        <w:rPr>
          <w:rFonts w:ascii="Times New Roman" w:hAnsi="Times New Roman" w:cs="Times New Roman"/>
          <w:sz w:val="24"/>
          <w:szCs w:val="24"/>
        </w:rPr>
        <w:t>активизация взаимодействия школы с родителями (официальными представителями) учеников.</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В реализации данной практики участвовали девятиклассники 2021-2022 учебного года (3 человека). На основании анализа диагностических работ были выявлены два ученика, имеющих риски академической неуспешности. Были определены их «проблемные зоны». Для помощи в преодолении учебной неуспешности были разработаны и применены индивидуальные образовательные маршруты, созданные учителями.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Целевые группы, на которые направлена практика:</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numPr>
          <w:ilvl w:val="0"/>
          <w:numId w:val="6"/>
        </w:numPr>
        <w:rPr>
          <w:rFonts w:ascii="Times New Roman" w:hAnsi="Times New Roman" w:cs="Times New Roman"/>
          <w:sz w:val="24"/>
          <w:szCs w:val="24"/>
        </w:rPr>
      </w:pPr>
      <w:r w:rsidRPr="00A74CA9">
        <w:rPr>
          <w:rFonts w:ascii="Times New Roman" w:hAnsi="Times New Roman" w:cs="Times New Roman"/>
          <w:sz w:val="24"/>
          <w:szCs w:val="24"/>
        </w:rPr>
        <w:t>административный состав школы;</w:t>
      </w:r>
    </w:p>
    <w:p w:rsidR="00A74CA9" w:rsidRPr="00A74CA9" w:rsidRDefault="00A74CA9" w:rsidP="00A74CA9">
      <w:pPr>
        <w:pStyle w:val="ad"/>
        <w:numPr>
          <w:ilvl w:val="0"/>
          <w:numId w:val="6"/>
        </w:numPr>
        <w:rPr>
          <w:rFonts w:ascii="Times New Roman" w:hAnsi="Times New Roman" w:cs="Times New Roman"/>
          <w:sz w:val="24"/>
          <w:szCs w:val="24"/>
        </w:rPr>
      </w:pPr>
      <w:r w:rsidRPr="00A74CA9">
        <w:rPr>
          <w:rFonts w:ascii="Times New Roman" w:hAnsi="Times New Roman" w:cs="Times New Roman"/>
          <w:sz w:val="24"/>
          <w:szCs w:val="24"/>
        </w:rPr>
        <w:t>классный руководитель 9-го класса;</w:t>
      </w:r>
    </w:p>
    <w:p w:rsidR="00A74CA9" w:rsidRPr="00A74CA9" w:rsidRDefault="00A74CA9" w:rsidP="00A74CA9">
      <w:pPr>
        <w:pStyle w:val="ad"/>
        <w:numPr>
          <w:ilvl w:val="0"/>
          <w:numId w:val="6"/>
        </w:numPr>
        <w:rPr>
          <w:rFonts w:ascii="Times New Roman" w:hAnsi="Times New Roman" w:cs="Times New Roman"/>
          <w:sz w:val="24"/>
          <w:szCs w:val="24"/>
        </w:rPr>
      </w:pPr>
      <w:r w:rsidRPr="00A74CA9">
        <w:rPr>
          <w:rFonts w:ascii="Times New Roman" w:hAnsi="Times New Roman" w:cs="Times New Roman"/>
          <w:sz w:val="24"/>
          <w:szCs w:val="24"/>
        </w:rPr>
        <w:t>ученики 9-го класса;</w:t>
      </w:r>
    </w:p>
    <w:p w:rsidR="00A74CA9" w:rsidRPr="00A74CA9" w:rsidRDefault="00A74CA9" w:rsidP="00A74CA9">
      <w:pPr>
        <w:pStyle w:val="ad"/>
        <w:numPr>
          <w:ilvl w:val="0"/>
          <w:numId w:val="6"/>
        </w:numPr>
        <w:rPr>
          <w:rFonts w:ascii="Times New Roman" w:hAnsi="Times New Roman" w:cs="Times New Roman"/>
          <w:sz w:val="24"/>
          <w:szCs w:val="24"/>
        </w:rPr>
      </w:pPr>
      <w:r w:rsidRPr="00A74CA9">
        <w:rPr>
          <w:rFonts w:ascii="Times New Roman" w:hAnsi="Times New Roman" w:cs="Times New Roman"/>
          <w:sz w:val="24"/>
          <w:szCs w:val="24"/>
        </w:rPr>
        <w:t>родители (официальные представители) учеников 9-го класса.</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Этапы реализации практики: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Этап 1 (сентябрь): аналитическая и подготовительная работа, начальная и проектная диагностика, самоанализ деятельности, разработка индивидуальных образовательных маршрутов для учеников с рисками учебной неуспешности.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Этап 2 (октябрь-май): внедрение индивидуальных образовательных маршрутов для учеников с рисками учебной неуспешности, промежуточный контроль реализации практики, достижение целей и задач практики.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jc w:val="both"/>
        <w:rPr>
          <w:rFonts w:ascii="Times New Roman" w:hAnsi="Times New Roman" w:cs="Times New Roman"/>
          <w:sz w:val="24"/>
          <w:szCs w:val="24"/>
        </w:rPr>
      </w:pPr>
      <w:r w:rsidRPr="00A74CA9">
        <w:rPr>
          <w:rFonts w:ascii="Times New Roman" w:hAnsi="Times New Roman" w:cs="Times New Roman"/>
          <w:sz w:val="24"/>
          <w:szCs w:val="24"/>
        </w:rPr>
        <w:t>Этап 3 (апрель-июнь): завершение, анализ, обобщение результатов работы, подведение итогов, осмысление результатов реализации практики, оценка ее эффективности на основе достигнутых показателей, экспертное заключение.</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Используемые технологии: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numPr>
          <w:ilvl w:val="1"/>
          <w:numId w:val="8"/>
        </w:numPr>
        <w:rPr>
          <w:rFonts w:ascii="Times New Roman" w:hAnsi="Times New Roman" w:cs="Times New Roman"/>
          <w:sz w:val="24"/>
          <w:szCs w:val="24"/>
        </w:rPr>
      </w:pPr>
      <w:r>
        <w:rPr>
          <w:rFonts w:ascii="Times New Roman" w:hAnsi="Times New Roman" w:cs="Times New Roman"/>
          <w:sz w:val="24"/>
          <w:szCs w:val="24"/>
        </w:rPr>
        <w:t>Персонализированное обучение.</w:t>
      </w:r>
    </w:p>
    <w:p w:rsidR="00A74CA9" w:rsidRPr="00A74CA9" w:rsidRDefault="00A74CA9" w:rsidP="00A74CA9">
      <w:pPr>
        <w:pStyle w:val="ad"/>
        <w:numPr>
          <w:ilvl w:val="1"/>
          <w:numId w:val="8"/>
        </w:numPr>
        <w:rPr>
          <w:rFonts w:ascii="Times New Roman" w:hAnsi="Times New Roman" w:cs="Times New Roman"/>
          <w:sz w:val="24"/>
          <w:szCs w:val="24"/>
        </w:rPr>
      </w:pPr>
      <w:r>
        <w:rPr>
          <w:rFonts w:ascii="Times New Roman" w:hAnsi="Times New Roman" w:cs="Times New Roman"/>
          <w:sz w:val="24"/>
          <w:szCs w:val="24"/>
        </w:rPr>
        <w:t>Развитие критического мышления.</w:t>
      </w:r>
    </w:p>
    <w:p w:rsidR="00A74CA9" w:rsidRPr="00A74CA9" w:rsidRDefault="00A74CA9" w:rsidP="00A74CA9">
      <w:pPr>
        <w:pStyle w:val="ad"/>
        <w:numPr>
          <w:ilvl w:val="1"/>
          <w:numId w:val="8"/>
        </w:numPr>
        <w:rPr>
          <w:rFonts w:ascii="Times New Roman" w:hAnsi="Times New Roman" w:cs="Times New Roman"/>
          <w:sz w:val="24"/>
          <w:szCs w:val="24"/>
        </w:rPr>
      </w:pPr>
      <w:r>
        <w:rPr>
          <w:rFonts w:ascii="Times New Roman" w:hAnsi="Times New Roman" w:cs="Times New Roman"/>
          <w:sz w:val="24"/>
          <w:szCs w:val="24"/>
        </w:rPr>
        <w:t>Проблемное обучение.</w:t>
      </w:r>
    </w:p>
    <w:p w:rsidR="00A74CA9" w:rsidRPr="00A74CA9" w:rsidRDefault="00A74CA9" w:rsidP="00A74CA9">
      <w:pPr>
        <w:pStyle w:val="ad"/>
        <w:numPr>
          <w:ilvl w:val="1"/>
          <w:numId w:val="8"/>
        </w:numPr>
        <w:rPr>
          <w:rFonts w:ascii="Times New Roman" w:hAnsi="Times New Roman" w:cs="Times New Roman"/>
          <w:sz w:val="24"/>
          <w:szCs w:val="24"/>
        </w:rPr>
      </w:pPr>
      <w:r w:rsidRPr="00A74CA9">
        <w:rPr>
          <w:rFonts w:ascii="Times New Roman" w:hAnsi="Times New Roman" w:cs="Times New Roman"/>
          <w:sz w:val="24"/>
          <w:szCs w:val="24"/>
        </w:rPr>
        <w:t>Дифференцированное обу</w:t>
      </w:r>
      <w:r>
        <w:rPr>
          <w:rFonts w:ascii="Times New Roman" w:hAnsi="Times New Roman" w:cs="Times New Roman"/>
          <w:sz w:val="24"/>
          <w:szCs w:val="24"/>
        </w:rPr>
        <w:t>чение.</w:t>
      </w:r>
    </w:p>
    <w:p w:rsidR="00A74CA9" w:rsidRPr="00A74CA9" w:rsidRDefault="00A74CA9" w:rsidP="00A74CA9">
      <w:pPr>
        <w:pStyle w:val="ad"/>
        <w:numPr>
          <w:ilvl w:val="1"/>
          <w:numId w:val="8"/>
        </w:numPr>
        <w:rPr>
          <w:rFonts w:ascii="Times New Roman" w:hAnsi="Times New Roman" w:cs="Times New Roman"/>
          <w:sz w:val="24"/>
          <w:szCs w:val="24"/>
        </w:rPr>
      </w:pPr>
      <w:r w:rsidRPr="00A74CA9">
        <w:rPr>
          <w:rFonts w:ascii="Times New Roman" w:hAnsi="Times New Roman" w:cs="Times New Roman"/>
          <w:sz w:val="24"/>
          <w:szCs w:val="24"/>
        </w:rPr>
        <w:t>Информацион</w:t>
      </w:r>
      <w:r>
        <w:rPr>
          <w:rFonts w:ascii="Times New Roman" w:hAnsi="Times New Roman" w:cs="Times New Roman"/>
          <w:sz w:val="24"/>
          <w:szCs w:val="24"/>
        </w:rPr>
        <w:t>но-коммуникационные технологии.</w:t>
      </w:r>
    </w:p>
    <w:p w:rsidR="00A74CA9" w:rsidRPr="00A74CA9" w:rsidRDefault="00A74CA9" w:rsidP="00A74CA9">
      <w:pPr>
        <w:pStyle w:val="ad"/>
        <w:numPr>
          <w:ilvl w:val="1"/>
          <w:numId w:val="8"/>
        </w:numPr>
        <w:rPr>
          <w:rFonts w:ascii="Times New Roman" w:hAnsi="Times New Roman" w:cs="Times New Roman"/>
          <w:sz w:val="24"/>
          <w:szCs w:val="24"/>
        </w:rPr>
      </w:pPr>
      <w:r w:rsidRPr="00A74CA9">
        <w:rPr>
          <w:rFonts w:ascii="Times New Roman" w:hAnsi="Times New Roman" w:cs="Times New Roman"/>
          <w:sz w:val="24"/>
          <w:szCs w:val="24"/>
        </w:rPr>
        <w:t>Модульное обучение.</w:t>
      </w:r>
    </w:p>
    <w:p w:rsidR="00A74CA9" w:rsidRPr="00A74CA9" w:rsidRDefault="00A74CA9" w:rsidP="00A74CA9">
      <w:pPr>
        <w:pStyle w:val="ad"/>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Условия реализации практики: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numPr>
          <w:ilvl w:val="1"/>
          <w:numId w:val="10"/>
        </w:numPr>
        <w:rPr>
          <w:rFonts w:ascii="Times New Roman" w:hAnsi="Times New Roman" w:cs="Times New Roman"/>
          <w:sz w:val="24"/>
          <w:szCs w:val="24"/>
        </w:rPr>
      </w:pPr>
      <w:r w:rsidRPr="00A74CA9">
        <w:rPr>
          <w:rFonts w:ascii="Times New Roman" w:hAnsi="Times New Roman" w:cs="Times New Roman"/>
          <w:sz w:val="24"/>
          <w:szCs w:val="24"/>
        </w:rPr>
        <w:t>постоянный мониторинг уровня п</w:t>
      </w:r>
      <w:r>
        <w:rPr>
          <w:rFonts w:ascii="Times New Roman" w:hAnsi="Times New Roman" w:cs="Times New Roman"/>
          <w:sz w:val="24"/>
          <w:szCs w:val="24"/>
        </w:rPr>
        <w:t>одготовки и интересов учеников;</w:t>
      </w:r>
    </w:p>
    <w:p w:rsidR="00A74CA9" w:rsidRPr="00A74CA9" w:rsidRDefault="00A74CA9" w:rsidP="00A74CA9">
      <w:pPr>
        <w:pStyle w:val="ad"/>
        <w:numPr>
          <w:ilvl w:val="1"/>
          <w:numId w:val="10"/>
        </w:numPr>
        <w:rPr>
          <w:rFonts w:ascii="Times New Roman" w:hAnsi="Times New Roman" w:cs="Times New Roman"/>
          <w:sz w:val="24"/>
          <w:szCs w:val="24"/>
        </w:rPr>
      </w:pPr>
      <w:r w:rsidRPr="00A74CA9">
        <w:rPr>
          <w:rFonts w:ascii="Times New Roman" w:hAnsi="Times New Roman" w:cs="Times New Roman"/>
          <w:sz w:val="24"/>
          <w:szCs w:val="24"/>
        </w:rPr>
        <w:t>изу</w:t>
      </w:r>
      <w:r>
        <w:rPr>
          <w:rFonts w:ascii="Times New Roman" w:hAnsi="Times New Roman" w:cs="Times New Roman"/>
          <w:sz w:val="24"/>
          <w:szCs w:val="24"/>
        </w:rPr>
        <w:t>чение опыта успешных педагогов;</w:t>
      </w:r>
    </w:p>
    <w:p w:rsidR="00A74CA9" w:rsidRPr="00A74CA9" w:rsidRDefault="00A74CA9" w:rsidP="00A74CA9">
      <w:pPr>
        <w:pStyle w:val="ad"/>
        <w:numPr>
          <w:ilvl w:val="1"/>
          <w:numId w:val="10"/>
        </w:numPr>
        <w:rPr>
          <w:rFonts w:ascii="Times New Roman" w:hAnsi="Times New Roman" w:cs="Times New Roman"/>
          <w:sz w:val="24"/>
          <w:szCs w:val="24"/>
        </w:rPr>
      </w:pPr>
      <w:r w:rsidRPr="00A74CA9">
        <w:rPr>
          <w:rFonts w:ascii="Times New Roman" w:hAnsi="Times New Roman" w:cs="Times New Roman"/>
          <w:sz w:val="24"/>
          <w:szCs w:val="24"/>
        </w:rPr>
        <w:t>поиск собственных решений проблемы на протяжении педагогической деятельности;</w:t>
      </w:r>
    </w:p>
    <w:p w:rsidR="00A74CA9" w:rsidRPr="00A74CA9" w:rsidRDefault="00A74CA9" w:rsidP="00A74CA9">
      <w:pPr>
        <w:pStyle w:val="ad"/>
        <w:numPr>
          <w:ilvl w:val="1"/>
          <w:numId w:val="10"/>
        </w:numPr>
        <w:rPr>
          <w:rFonts w:ascii="Times New Roman" w:hAnsi="Times New Roman" w:cs="Times New Roman"/>
          <w:sz w:val="24"/>
          <w:szCs w:val="24"/>
        </w:rPr>
      </w:pPr>
      <w:r w:rsidRPr="00A74CA9">
        <w:rPr>
          <w:rFonts w:ascii="Times New Roman" w:hAnsi="Times New Roman" w:cs="Times New Roman"/>
          <w:sz w:val="24"/>
          <w:szCs w:val="24"/>
        </w:rPr>
        <w:t>вовлечение каждого ученика в активное участие в работе.</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ind w:firstLine="851"/>
        <w:rPr>
          <w:rFonts w:ascii="Times New Roman" w:hAnsi="Times New Roman" w:cs="Times New Roman"/>
          <w:sz w:val="24"/>
          <w:szCs w:val="24"/>
        </w:rPr>
      </w:pPr>
      <w:r w:rsidRPr="00A74CA9">
        <w:rPr>
          <w:rFonts w:ascii="Times New Roman" w:hAnsi="Times New Roman" w:cs="Times New Roman"/>
          <w:sz w:val="24"/>
          <w:szCs w:val="24"/>
        </w:rPr>
        <w:t>Методы сбора и обработки информации:</w:t>
      </w:r>
    </w:p>
    <w:p w:rsidR="00A74CA9" w:rsidRPr="00A74CA9" w:rsidRDefault="00A74CA9" w:rsidP="00A74CA9">
      <w:pPr>
        <w:pStyle w:val="ad"/>
        <w:ind w:firstLine="851"/>
        <w:rPr>
          <w:rFonts w:ascii="Times New Roman" w:hAnsi="Times New Roman" w:cs="Times New Roman"/>
          <w:sz w:val="24"/>
          <w:szCs w:val="24"/>
        </w:rPr>
      </w:pPr>
    </w:p>
    <w:p w:rsidR="00A74CA9" w:rsidRPr="00A74CA9" w:rsidRDefault="00A74CA9" w:rsidP="00A74CA9">
      <w:pPr>
        <w:pStyle w:val="ad"/>
        <w:numPr>
          <w:ilvl w:val="0"/>
          <w:numId w:val="11"/>
        </w:numPr>
        <w:rPr>
          <w:rFonts w:ascii="Times New Roman" w:hAnsi="Times New Roman" w:cs="Times New Roman"/>
          <w:sz w:val="24"/>
          <w:szCs w:val="24"/>
        </w:rPr>
      </w:pPr>
      <w:r w:rsidRPr="00A74CA9">
        <w:rPr>
          <w:rFonts w:ascii="Times New Roman" w:hAnsi="Times New Roman" w:cs="Times New Roman"/>
          <w:sz w:val="24"/>
          <w:szCs w:val="24"/>
        </w:rPr>
        <w:t>диагностика индивидуальных особенностей познавательных процессов учеников с рисками учебной неуспешности;</w:t>
      </w:r>
    </w:p>
    <w:p w:rsidR="00A74CA9" w:rsidRPr="00A74CA9" w:rsidRDefault="00A74CA9" w:rsidP="00A74CA9">
      <w:pPr>
        <w:pStyle w:val="ad"/>
        <w:numPr>
          <w:ilvl w:val="0"/>
          <w:numId w:val="11"/>
        </w:numPr>
        <w:rPr>
          <w:rFonts w:ascii="Times New Roman" w:hAnsi="Times New Roman" w:cs="Times New Roman"/>
          <w:sz w:val="24"/>
          <w:szCs w:val="24"/>
        </w:rPr>
      </w:pPr>
      <w:r w:rsidRPr="00A74CA9">
        <w:rPr>
          <w:rFonts w:ascii="Times New Roman" w:hAnsi="Times New Roman" w:cs="Times New Roman"/>
          <w:sz w:val="24"/>
          <w:szCs w:val="24"/>
        </w:rPr>
        <w:t>мониторинг качества образования в рамках школьной системы оценки качества образования.</w:t>
      </w:r>
    </w:p>
    <w:p w:rsidR="00A74CA9" w:rsidRDefault="00A74CA9" w:rsidP="00A74CA9">
      <w:pPr>
        <w:pStyle w:val="ad"/>
        <w:numPr>
          <w:ilvl w:val="0"/>
          <w:numId w:val="11"/>
        </w:numPr>
        <w:rPr>
          <w:rFonts w:ascii="Times New Roman" w:hAnsi="Times New Roman" w:cs="Times New Roman"/>
          <w:sz w:val="24"/>
          <w:szCs w:val="24"/>
        </w:rPr>
      </w:pPr>
      <w:r>
        <w:rPr>
          <w:rFonts w:ascii="Times New Roman" w:hAnsi="Times New Roman" w:cs="Times New Roman"/>
          <w:sz w:val="24"/>
          <w:szCs w:val="24"/>
        </w:rPr>
        <w:t>а</w:t>
      </w:r>
      <w:r w:rsidRPr="00A74CA9">
        <w:rPr>
          <w:rFonts w:ascii="Times New Roman" w:hAnsi="Times New Roman" w:cs="Times New Roman"/>
          <w:sz w:val="24"/>
          <w:szCs w:val="24"/>
        </w:rPr>
        <w:t>нализ собранной информации будет представлен в виде аналитических отчетов.</w:t>
      </w:r>
    </w:p>
    <w:p w:rsidR="00A74CA9" w:rsidRPr="00A74CA9" w:rsidRDefault="00A74CA9" w:rsidP="00A74CA9">
      <w:pPr>
        <w:pStyle w:val="ad"/>
        <w:ind w:left="720"/>
        <w:rPr>
          <w:rFonts w:ascii="Times New Roman" w:hAnsi="Times New Roman" w:cs="Times New Roman"/>
          <w:sz w:val="24"/>
          <w:szCs w:val="24"/>
        </w:rPr>
      </w:pPr>
      <w:r w:rsidRPr="00A74CA9">
        <w:rPr>
          <w:rFonts w:ascii="Times New Roman" w:hAnsi="Times New Roman" w:cs="Times New Roman"/>
          <w:sz w:val="24"/>
          <w:szCs w:val="24"/>
        </w:rPr>
        <w:t>Итоги анализа данных представлены в форме аналитических отчетов №1-5.</w:t>
      </w:r>
    </w:p>
    <w:p w:rsidR="00A74CA9" w:rsidRPr="00A74CA9" w:rsidRDefault="00A74CA9" w:rsidP="00A74CA9">
      <w:pPr>
        <w:pStyle w:val="ad"/>
        <w:ind w:left="720"/>
        <w:rPr>
          <w:rFonts w:ascii="Times New Roman" w:hAnsi="Times New Roman" w:cs="Times New Roman"/>
          <w:sz w:val="24"/>
          <w:szCs w:val="24"/>
        </w:rPr>
      </w:pPr>
    </w:p>
    <w:p w:rsidR="00A74CA9" w:rsidRPr="00A74CA9" w:rsidRDefault="00A74CA9" w:rsidP="00A74CA9">
      <w:pPr>
        <w:pStyle w:val="ad"/>
        <w:ind w:left="720"/>
        <w:jc w:val="both"/>
        <w:rPr>
          <w:rFonts w:ascii="Times New Roman" w:hAnsi="Times New Roman" w:cs="Times New Roman"/>
          <w:sz w:val="24"/>
          <w:szCs w:val="24"/>
        </w:rPr>
      </w:pPr>
      <w:r w:rsidRPr="00A74CA9">
        <w:rPr>
          <w:rFonts w:ascii="Times New Roman" w:hAnsi="Times New Roman" w:cs="Times New Roman"/>
          <w:sz w:val="24"/>
          <w:szCs w:val="24"/>
        </w:rPr>
        <w:t>План действий для достижения поставленных целей и задач детализирован в «Дорожной карте по реализации индивидуальных траекторий обучения для учеников, испытывающих трудности в изучении русского языка» (Приложение 1).</w:t>
      </w:r>
    </w:p>
    <w:p w:rsidR="00A74CA9" w:rsidRPr="00A74CA9" w:rsidRDefault="00A74CA9" w:rsidP="00A74CA9">
      <w:pPr>
        <w:pStyle w:val="ad"/>
        <w:ind w:left="720"/>
        <w:jc w:val="both"/>
        <w:rPr>
          <w:rFonts w:ascii="Times New Roman" w:hAnsi="Times New Roman" w:cs="Times New Roman"/>
          <w:sz w:val="24"/>
          <w:szCs w:val="24"/>
        </w:rPr>
      </w:pPr>
    </w:p>
    <w:p w:rsidR="00A74CA9" w:rsidRPr="00A74CA9" w:rsidRDefault="00A74CA9" w:rsidP="00A74CA9">
      <w:pPr>
        <w:pStyle w:val="ad"/>
        <w:ind w:left="720"/>
        <w:jc w:val="both"/>
        <w:rPr>
          <w:rFonts w:ascii="Times New Roman" w:hAnsi="Times New Roman" w:cs="Times New Roman"/>
          <w:sz w:val="24"/>
          <w:szCs w:val="24"/>
        </w:rPr>
      </w:pPr>
      <w:r w:rsidRPr="00A74CA9">
        <w:rPr>
          <w:rFonts w:ascii="Times New Roman" w:hAnsi="Times New Roman" w:cs="Times New Roman"/>
          <w:sz w:val="24"/>
          <w:szCs w:val="24"/>
        </w:rPr>
        <w:t>Ключевая педагогическая идея данной методики заключается в разработке персонализированных образовательных маршрутов для учащихся с риском академической неуспеваемости, что способствует их самореализации в учебно-познавательной деятельности. Важным аспектом является создание продуктивной среды взаимодействия между всеми участниками образовательного процесса (педагог-ученик, педагог-родители) для преодоления трудностей в обучении. В работе применяется сочетание элементов известных педагогических подходов.</w:t>
      </w:r>
    </w:p>
    <w:p w:rsidR="00A74CA9" w:rsidRPr="00A74CA9" w:rsidRDefault="00A74CA9" w:rsidP="00A74CA9">
      <w:pPr>
        <w:pStyle w:val="ad"/>
        <w:ind w:left="720"/>
        <w:jc w:val="both"/>
        <w:rPr>
          <w:rFonts w:ascii="Times New Roman" w:hAnsi="Times New Roman" w:cs="Times New Roman"/>
          <w:sz w:val="24"/>
          <w:szCs w:val="24"/>
        </w:rPr>
      </w:pPr>
    </w:p>
    <w:p w:rsidR="00A74CA9" w:rsidRPr="00A74CA9" w:rsidRDefault="00A74CA9" w:rsidP="00A74CA9">
      <w:pPr>
        <w:pStyle w:val="ad"/>
        <w:ind w:left="720"/>
        <w:rPr>
          <w:rFonts w:ascii="Times New Roman" w:hAnsi="Times New Roman" w:cs="Times New Roman"/>
          <w:sz w:val="24"/>
          <w:szCs w:val="24"/>
        </w:rPr>
      </w:pPr>
      <w:r w:rsidRPr="00A74CA9">
        <w:rPr>
          <w:rFonts w:ascii="Times New Roman" w:hAnsi="Times New Roman" w:cs="Times New Roman"/>
          <w:sz w:val="24"/>
          <w:szCs w:val="24"/>
        </w:rPr>
        <w:t>ОЦЕНКА ЭФФЕКТИВНОСТИ:</w:t>
      </w:r>
    </w:p>
    <w:p w:rsidR="00A74CA9" w:rsidRPr="00A74CA9" w:rsidRDefault="00A74CA9" w:rsidP="00A74CA9">
      <w:pPr>
        <w:pStyle w:val="ad"/>
        <w:ind w:left="720"/>
        <w:rPr>
          <w:rFonts w:ascii="Times New Roman" w:hAnsi="Times New Roman" w:cs="Times New Roman"/>
          <w:sz w:val="24"/>
          <w:szCs w:val="24"/>
        </w:rPr>
      </w:pPr>
    </w:p>
    <w:p w:rsidR="00A74CA9" w:rsidRPr="00A74CA9" w:rsidRDefault="00A74CA9" w:rsidP="00A74CA9">
      <w:pPr>
        <w:pStyle w:val="ad"/>
        <w:ind w:left="720"/>
        <w:rPr>
          <w:rFonts w:ascii="Times New Roman" w:hAnsi="Times New Roman" w:cs="Times New Roman"/>
          <w:sz w:val="24"/>
          <w:szCs w:val="24"/>
        </w:rPr>
      </w:pPr>
      <w:r w:rsidRPr="00A74CA9">
        <w:rPr>
          <w:rFonts w:ascii="Times New Roman" w:hAnsi="Times New Roman" w:cs="Times New Roman"/>
          <w:sz w:val="24"/>
          <w:szCs w:val="24"/>
        </w:rPr>
        <w:t>Количественные показатели:</w:t>
      </w:r>
    </w:p>
    <w:p w:rsidR="00A74CA9" w:rsidRPr="00A74CA9" w:rsidRDefault="00A74CA9" w:rsidP="00A74CA9">
      <w:pPr>
        <w:pStyle w:val="ad"/>
        <w:ind w:left="720"/>
        <w:rPr>
          <w:rFonts w:ascii="Times New Roman" w:hAnsi="Times New Roman" w:cs="Times New Roman"/>
          <w:sz w:val="24"/>
          <w:szCs w:val="24"/>
        </w:rPr>
      </w:pPr>
    </w:p>
    <w:p w:rsidR="00A74CA9" w:rsidRPr="00A74CA9" w:rsidRDefault="00A74CA9" w:rsidP="00155662">
      <w:pPr>
        <w:pStyle w:val="ad"/>
        <w:numPr>
          <w:ilvl w:val="1"/>
          <w:numId w:val="13"/>
        </w:numPr>
        <w:ind w:left="709" w:hanging="425"/>
        <w:rPr>
          <w:rFonts w:ascii="Times New Roman" w:hAnsi="Times New Roman" w:cs="Times New Roman"/>
          <w:sz w:val="24"/>
          <w:szCs w:val="24"/>
        </w:rPr>
      </w:pPr>
      <w:r w:rsidRPr="00A74CA9">
        <w:rPr>
          <w:rFonts w:ascii="Times New Roman" w:hAnsi="Times New Roman" w:cs="Times New Roman"/>
          <w:sz w:val="24"/>
          <w:szCs w:val="24"/>
        </w:rPr>
        <w:t>Обеспечены благоприятные условия для успешного обучения школьников с риском академической неуспеваемости. (Приложение 2 - Индивидуал</w:t>
      </w:r>
      <w:r w:rsidR="00155662">
        <w:rPr>
          <w:rFonts w:ascii="Times New Roman" w:hAnsi="Times New Roman" w:cs="Times New Roman"/>
          <w:sz w:val="24"/>
          <w:szCs w:val="24"/>
        </w:rPr>
        <w:t>ьные образовательные маршруты).</w:t>
      </w:r>
    </w:p>
    <w:p w:rsidR="00561908" w:rsidRDefault="00A74CA9" w:rsidP="003F6654">
      <w:pPr>
        <w:pStyle w:val="ad"/>
        <w:numPr>
          <w:ilvl w:val="1"/>
          <w:numId w:val="13"/>
        </w:numPr>
        <w:ind w:left="709" w:hanging="425"/>
        <w:rPr>
          <w:rFonts w:ascii="Times New Roman" w:hAnsi="Times New Roman" w:cs="Times New Roman"/>
          <w:sz w:val="24"/>
          <w:szCs w:val="24"/>
        </w:rPr>
      </w:pPr>
      <w:r w:rsidRPr="00561908">
        <w:rPr>
          <w:rFonts w:ascii="Times New Roman" w:hAnsi="Times New Roman" w:cs="Times New Roman"/>
          <w:sz w:val="24"/>
          <w:szCs w:val="24"/>
        </w:rPr>
        <w:t>Отмечено повыше</w:t>
      </w:r>
      <w:r w:rsidR="00561908">
        <w:rPr>
          <w:rFonts w:ascii="Times New Roman" w:hAnsi="Times New Roman" w:cs="Times New Roman"/>
          <w:sz w:val="24"/>
          <w:szCs w:val="24"/>
        </w:rPr>
        <w:t xml:space="preserve">ние интереса учащихся к учебе. </w:t>
      </w:r>
    </w:p>
    <w:p w:rsidR="00A74CA9" w:rsidRPr="00561908" w:rsidRDefault="00155662" w:rsidP="003F6654">
      <w:pPr>
        <w:pStyle w:val="ad"/>
        <w:numPr>
          <w:ilvl w:val="1"/>
          <w:numId w:val="13"/>
        </w:numPr>
        <w:ind w:left="709" w:hanging="425"/>
        <w:rPr>
          <w:rFonts w:ascii="Times New Roman" w:hAnsi="Times New Roman" w:cs="Times New Roman"/>
          <w:sz w:val="24"/>
          <w:szCs w:val="24"/>
        </w:rPr>
      </w:pPr>
      <w:r w:rsidRPr="00561908">
        <w:rPr>
          <w:rFonts w:ascii="Times New Roman" w:hAnsi="Times New Roman" w:cs="Times New Roman"/>
          <w:sz w:val="24"/>
          <w:szCs w:val="24"/>
        </w:rPr>
        <w:t xml:space="preserve">Успешная сдача ОГЭ. </w:t>
      </w:r>
    </w:p>
    <w:p w:rsidR="00A74CA9" w:rsidRPr="00A74CA9" w:rsidRDefault="00A74CA9" w:rsidP="00561908">
      <w:pPr>
        <w:pStyle w:val="ad"/>
        <w:numPr>
          <w:ilvl w:val="1"/>
          <w:numId w:val="13"/>
        </w:numPr>
        <w:tabs>
          <w:tab w:val="left" w:pos="567"/>
        </w:tabs>
        <w:ind w:left="567" w:hanging="283"/>
        <w:jc w:val="both"/>
        <w:rPr>
          <w:rFonts w:ascii="Times New Roman" w:hAnsi="Times New Roman" w:cs="Times New Roman"/>
          <w:sz w:val="24"/>
          <w:szCs w:val="24"/>
        </w:rPr>
      </w:pPr>
      <w:r w:rsidRPr="00A74CA9">
        <w:rPr>
          <w:rFonts w:ascii="Times New Roman" w:hAnsi="Times New Roman" w:cs="Times New Roman"/>
          <w:sz w:val="24"/>
          <w:szCs w:val="24"/>
        </w:rPr>
        <w:t xml:space="preserve">Полное участие (100%) учащихся, родителей </w:t>
      </w:r>
      <w:r w:rsidR="00561908">
        <w:rPr>
          <w:rFonts w:ascii="Times New Roman" w:hAnsi="Times New Roman" w:cs="Times New Roman"/>
          <w:sz w:val="24"/>
          <w:szCs w:val="24"/>
        </w:rPr>
        <w:t xml:space="preserve">и педагогов в анкетировании для </w:t>
      </w:r>
      <w:r w:rsidRPr="00A74CA9">
        <w:rPr>
          <w:rFonts w:ascii="Times New Roman" w:hAnsi="Times New Roman" w:cs="Times New Roman"/>
          <w:sz w:val="24"/>
          <w:szCs w:val="24"/>
        </w:rPr>
        <w:t xml:space="preserve">выявления факторов, влияющих на неуспеваемость. </w:t>
      </w:r>
    </w:p>
    <w:p w:rsidR="00155662" w:rsidRDefault="00A74CA9" w:rsidP="00155662">
      <w:pPr>
        <w:pStyle w:val="ad"/>
        <w:numPr>
          <w:ilvl w:val="0"/>
          <w:numId w:val="13"/>
        </w:numPr>
        <w:rPr>
          <w:rFonts w:ascii="Times New Roman" w:hAnsi="Times New Roman" w:cs="Times New Roman"/>
          <w:sz w:val="24"/>
          <w:szCs w:val="24"/>
        </w:rPr>
      </w:pPr>
      <w:r w:rsidRPr="00A74CA9">
        <w:rPr>
          <w:rFonts w:ascii="Times New Roman" w:hAnsi="Times New Roman" w:cs="Times New Roman"/>
          <w:sz w:val="24"/>
          <w:szCs w:val="24"/>
        </w:rPr>
        <w:t>Разработано 2 индивидуальных образовательных маршрута для учеников с риском учебной неуспешности. (Приложение 2 - Индивидуальные образовательные маршруты).</w:t>
      </w:r>
    </w:p>
    <w:p w:rsidR="00155662" w:rsidRDefault="00A74CA9" w:rsidP="00155662">
      <w:pPr>
        <w:pStyle w:val="ad"/>
        <w:numPr>
          <w:ilvl w:val="0"/>
          <w:numId w:val="13"/>
        </w:numPr>
        <w:rPr>
          <w:rFonts w:ascii="Times New Roman" w:hAnsi="Times New Roman" w:cs="Times New Roman"/>
          <w:sz w:val="24"/>
          <w:szCs w:val="24"/>
        </w:rPr>
      </w:pPr>
      <w:r w:rsidRPr="00155662">
        <w:rPr>
          <w:rFonts w:ascii="Times New Roman" w:hAnsi="Times New Roman" w:cs="Times New Roman"/>
          <w:sz w:val="24"/>
          <w:szCs w:val="24"/>
        </w:rPr>
        <w:t>Проведение родительских собраний по темам: «Как помочь ребенку сдать экзамен», «Развитие ответственности, самооценки и самоконтроля», «Анализ результатов пробных экзаменов. Подготовка к экзаменам».</w:t>
      </w:r>
    </w:p>
    <w:p w:rsidR="00A74CA9" w:rsidRPr="00155662" w:rsidRDefault="00A74CA9" w:rsidP="00155662">
      <w:pPr>
        <w:pStyle w:val="ad"/>
        <w:numPr>
          <w:ilvl w:val="0"/>
          <w:numId w:val="13"/>
        </w:numPr>
        <w:rPr>
          <w:rFonts w:ascii="Times New Roman" w:hAnsi="Times New Roman" w:cs="Times New Roman"/>
          <w:sz w:val="24"/>
          <w:szCs w:val="24"/>
        </w:rPr>
      </w:pPr>
      <w:r w:rsidRPr="00155662">
        <w:rPr>
          <w:rFonts w:ascii="Times New Roman" w:hAnsi="Times New Roman" w:cs="Times New Roman"/>
          <w:sz w:val="24"/>
          <w:szCs w:val="24"/>
        </w:rPr>
        <w:t>Индивидуальные консультации: А) С родителями – в течение года; Б) С учащимися – в течение года.</w:t>
      </w:r>
    </w:p>
    <w:p w:rsidR="00A74CA9" w:rsidRDefault="00A74CA9" w:rsidP="00A74CA9">
      <w:pPr>
        <w:pStyle w:val="ad"/>
        <w:ind w:left="720"/>
        <w:rPr>
          <w:rFonts w:ascii="Times New Roman" w:hAnsi="Times New Roman" w:cs="Times New Roman"/>
          <w:sz w:val="24"/>
          <w:szCs w:val="24"/>
        </w:rPr>
      </w:pPr>
    </w:p>
    <w:p w:rsidR="00155662" w:rsidRDefault="00155662" w:rsidP="00155662">
      <w:pPr>
        <w:pStyle w:val="ad"/>
        <w:ind w:firstLine="851"/>
        <w:jc w:val="both"/>
        <w:rPr>
          <w:rFonts w:ascii="Times New Roman" w:hAnsi="Times New Roman" w:cs="Times New Roman"/>
          <w:sz w:val="24"/>
          <w:szCs w:val="24"/>
        </w:rPr>
      </w:pPr>
      <w:r w:rsidRPr="00155662">
        <w:rPr>
          <w:rFonts w:ascii="Times New Roman" w:hAnsi="Times New Roman" w:cs="Times New Roman"/>
          <w:sz w:val="24"/>
          <w:szCs w:val="24"/>
        </w:rPr>
        <w:t>Практическая реализация демонстрирует действенность предложенного подхода и доказывает его значимость, поскольку систематизированная работа с учащимися позволяет преодолеть проблему академической отсталости, а также в корне трансформирует подход к преподаванию.</w:t>
      </w:r>
    </w:p>
    <w:p w:rsidR="00155662" w:rsidRPr="00155662" w:rsidRDefault="00155662" w:rsidP="00155662">
      <w:pPr>
        <w:pStyle w:val="ad"/>
        <w:ind w:firstLine="851"/>
        <w:jc w:val="both"/>
        <w:rPr>
          <w:rFonts w:ascii="Times New Roman" w:hAnsi="Times New Roman" w:cs="Times New Roman"/>
          <w:sz w:val="24"/>
          <w:szCs w:val="24"/>
        </w:rPr>
      </w:pPr>
      <w:r w:rsidRPr="00155662">
        <w:rPr>
          <w:rFonts w:ascii="Times New Roman" w:hAnsi="Times New Roman" w:cs="Times New Roman"/>
          <w:sz w:val="24"/>
          <w:szCs w:val="24"/>
        </w:rPr>
        <w:t>Внедрение данной практики в учебном заведении должно быть направлено на решение следующих приоритетных задач:</w:t>
      </w:r>
    </w:p>
    <w:p w:rsidR="00155662" w:rsidRPr="00155662" w:rsidRDefault="00155662" w:rsidP="00155662">
      <w:pPr>
        <w:pStyle w:val="ad"/>
        <w:ind w:firstLine="851"/>
        <w:jc w:val="both"/>
        <w:rPr>
          <w:rFonts w:ascii="Times New Roman" w:hAnsi="Times New Roman" w:cs="Times New Roman"/>
          <w:sz w:val="24"/>
          <w:szCs w:val="24"/>
        </w:rPr>
      </w:pPr>
    </w:p>
    <w:p w:rsidR="00155662" w:rsidRPr="00155662" w:rsidRDefault="00155662" w:rsidP="00155662">
      <w:pPr>
        <w:pStyle w:val="ad"/>
        <w:ind w:firstLine="851"/>
        <w:jc w:val="both"/>
        <w:rPr>
          <w:rFonts w:ascii="Times New Roman" w:hAnsi="Times New Roman" w:cs="Times New Roman"/>
          <w:sz w:val="24"/>
          <w:szCs w:val="24"/>
        </w:rPr>
      </w:pPr>
      <w:r w:rsidRPr="00155662">
        <w:rPr>
          <w:rFonts w:ascii="Times New Roman" w:hAnsi="Times New Roman" w:cs="Times New Roman"/>
          <w:sz w:val="24"/>
          <w:szCs w:val="24"/>
        </w:rPr>
        <w:t>– Формирование и совершенствование механизма предупреждения академической неуспеваемости среди учащихся;</w:t>
      </w:r>
    </w:p>
    <w:p w:rsidR="00155662" w:rsidRDefault="00155662" w:rsidP="00155662">
      <w:pPr>
        <w:pStyle w:val="ad"/>
        <w:ind w:firstLine="851"/>
        <w:jc w:val="both"/>
        <w:rPr>
          <w:rFonts w:ascii="Times New Roman" w:hAnsi="Times New Roman" w:cs="Times New Roman"/>
          <w:sz w:val="24"/>
          <w:szCs w:val="24"/>
        </w:rPr>
      </w:pPr>
      <w:r w:rsidRPr="00155662">
        <w:rPr>
          <w:rFonts w:ascii="Times New Roman" w:hAnsi="Times New Roman" w:cs="Times New Roman"/>
          <w:sz w:val="24"/>
          <w:szCs w:val="24"/>
        </w:rPr>
        <w:lastRenderedPageBreak/>
        <w:t>– Обнаружение учащихся, подверженных риску возникновения трудностей в обучении, и организация последовательной целенаправленной работы с такими учащимися.</w:t>
      </w:r>
    </w:p>
    <w:p w:rsidR="00155662" w:rsidRDefault="00155662" w:rsidP="00155662">
      <w:pPr>
        <w:pStyle w:val="Default"/>
        <w:spacing w:line="360" w:lineRule="auto"/>
        <w:jc w:val="both"/>
        <w:rPr>
          <w:b/>
          <w:sz w:val="28"/>
          <w:szCs w:val="28"/>
        </w:rPr>
      </w:pPr>
    </w:p>
    <w:p w:rsidR="00155662" w:rsidRDefault="00155662" w:rsidP="00155662">
      <w:pPr>
        <w:pStyle w:val="Default"/>
        <w:spacing w:line="360" w:lineRule="auto"/>
        <w:jc w:val="both"/>
        <w:rPr>
          <w:b/>
        </w:rPr>
      </w:pPr>
      <w:r w:rsidRPr="00155662">
        <w:rPr>
          <w:b/>
        </w:rPr>
        <w:t>ЭФФЕКТЫ ВНЕДРЕНИЯ ПРАКТИКИ  (на уровне  образовательной организации)</w:t>
      </w:r>
    </w:p>
    <w:tbl>
      <w:tblPr>
        <w:tblW w:w="9700" w:type="dxa"/>
        <w:shd w:val="clear" w:color="auto" w:fill="FFFFFF"/>
        <w:tblCellMar>
          <w:left w:w="0" w:type="dxa"/>
          <w:right w:w="0" w:type="dxa"/>
        </w:tblCellMar>
        <w:tblLook w:val="04A0" w:firstRow="1" w:lastRow="0" w:firstColumn="1" w:lastColumn="0" w:noHBand="0" w:noVBand="1"/>
      </w:tblPr>
      <w:tblGrid>
        <w:gridCol w:w="5360"/>
        <w:gridCol w:w="4340"/>
      </w:tblGrid>
      <w:tr w:rsidR="00155662" w:rsidTr="00155662">
        <w:tc>
          <w:tcPr>
            <w:tcW w:w="5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Критерии</w:t>
            </w:r>
          </w:p>
        </w:tc>
        <w:tc>
          <w:tcPr>
            <w:tcW w:w="4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Показатели</w:t>
            </w:r>
          </w:p>
        </w:tc>
      </w:tr>
      <w:tr w:rsidR="00155662" w:rsidTr="00155662">
        <w:trPr>
          <w:trHeight w:val="276"/>
        </w:trPr>
        <w:tc>
          <w:tcPr>
            <w:tcW w:w="5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ОГЭ </w:t>
            </w:r>
          </w:p>
        </w:tc>
        <w:tc>
          <w:tcPr>
            <w:tcW w:w="4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rsidP="00CD7480">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Успешная сдача ОГЭ:</w:t>
            </w:r>
            <w:r>
              <w:rPr>
                <w:rFonts w:ascii="Times New Roman" w:hAnsi="Times New Roman" w:cs="Times New Roman"/>
                <w:b/>
                <w:sz w:val="28"/>
                <w:szCs w:val="28"/>
              </w:rPr>
              <w:t xml:space="preserve"> Золоторёв</w:t>
            </w:r>
            <w:r w:rsidR="00CD7480">
              <w:rPr>
                <w:rFonts w:ascii="Times New Roman" w:hAnsi="Times New Roman" w:cs="Times New Roman"/>
                <w:b/>
                <w:sz w:val="28"/>
                <w:szCs w:val="28"/>
              </w:rPr>
              <w:t>, Лыткин</w:t>
            </w:r>
            <w:r>
              <w:rPr>
                <w:rFonts w:ascii="Times New Roman" w:hAnsi="Times New Roman" w:cs="Times New Roman"/>
                <w:b/>
                <w:sz w:val="28"/>
                <w:szCs w:val="28"/>
              </w:rPr>
              <w:t xml:space="preserve"> по русскому языку - отметка «3</w:t>
            </w:r>
            <w:r w:rsidR="00CD7480">
              <w:rPr>
                <w:rFonts w:ascii="Times New Roman" w:hAnsi="Times New Roman" w:cs="Times New Roman"/>
                <w:b/>
                <w:sz w:val="28"/>
                <w:szCs w:val="28"/>
              </w:rPr>
              <w:t>»</w:t>
            </w:r>
          </w:p>
        </w:tc>
      </w:tr>
      <w:tr w:rsidR="00155662" w:rsidTr="00155662">
        <w:tc>
          <w:tcPr>
            <w:tcW w:w="5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Динамика достижений в учебной деятельности обучающихся с учетом индивидуальных возможностей</w:t>
            </w:r>
          </w:p>
        </w:tc>
        <w:tc>
          <w:tcPr>
            <w:tcW w:w="4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Положительная</w:t>
            </w:r>
          </w:p>
        </w:tc>
      </w:tr>
      <w:tr w:rsidR="00155662" w:rsidTr="00155662">
        <w:trPr>
          <w:trHeight w:val="682"/>
        </w:trPr>
        <w:tc>
          <w:tcPr>
            <w:tcW w:w="5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Применяемые технологии, уровень профессиональной компетентности</w:t>
            </w:r>
          </w:p>
        </w:tc>
        <w:tc>
          <w:tcPr>
            <w:tcW w:w="4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Повышение качества преподавания</w:t>
            </w:r>
          </w:p>
        </w:tc>
      </w:tr>
      <w:tr w:rsidR="00155662" w:rsidTr="00155662">
        <w:trPr>
          <w:trHeight w:val="360"/>
        </w:trPr>
        <w:tc>
          <w:tcPr>
            <w:tcW w:w="53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Повышение мотивации родителей к результатам обучения детей</w:t>
            </w:r>
          </w:p>
        </w:tc>
        <w:tc>
          <w:tcPr>
            <w:tcW w:w="4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55662" w:rsidRDefault="0015566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Повышение количества родителей, участвующих в жизни школы</w:t>
            </w:r>
          </w:p>
        </w:tc>
      </w:tr>
    </w:tbl>
    <w:p w:rsidR="00155662" w:rsidRPr="00155662" w:rsidRDefault="00155662" w:rsidP="00155662">
      <w:pPr>
        <w:pStyle w:val="Default"/>
        <w:spacing w:line="360" w:lineRule="auto"/>
        <w:jc w:val="both"/>
        <w:rPr>
          <w:b/>
        </w:rPr>
      </w:pPr>
    </w:p>
    <w:p w:rsidR="00155662" w:rsidRDefault="00155662"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CD7480" w:rsidRDefault="00CD7480" w:rsidP="00155662">
      <w:pPr>
        <w:pStyle w:val="ad"/>
        <w:ind w:firstLine="851"/>
        <w:jc w:val="both"/>
        <w:rPr>
          <w:rFonts w:ascii="Times New Roman" w:hAnsi="Times New Roman" w:cs="Times New Roman"/>
          <w:sz w:val="24"/>
          <w:szCs w:val="24"/>
        </w:rPr>
      </w:pPr>
    </w:p>
    <w:p w:rsidR="00561908" w:rsidRDefault="00561908" w:rsidP="00CD7480">
      <w:pPr>
        <w:pStyle w:val="Default"/>
        <w:spacing w:line="360" w:lineRule="auto"/>
        <w:jc w:val="right"/>
        <w:rPr>
          <w:b/>
          <w:sz w:val="28"/>
          <w:szCs w:val="28"/>
        </w:rPr>
      </w:pPr>
    </w:p>
    <w:p w:rsidR="00561908" w:rsidRDefault="00561908" w:rsidP="00CD7480">
      <w:pPr>
        <w:pStyle w:val="Default"/>
        <w:spacing w:line="360" w:lineRule="auto"/>
        <w:jc w:val="right"/>
        <w:rPr>
          <w:b/>
          <w:sz w:val="28"/>
          <w:szCs w:val="28"/>
        </w:rPr>
      </w:pPr>
    </w:p>
    <w:p w:rsidR="00DE4000" w:rsidRDefault="00CD7480" w:rsidP="00DE4000">
      <w:pPr>
        <w:shd w:val="clear" w:color="auto" w:fill="FFFFFF"/>
        <w:spacing w:after="0" w:line="360" w:lineRule="auto"/>
        <w:ind w:firstLine="709"/>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Приложение 1. </w:t>
      </w:r>
    </w:p>
    <w:p w:rsidR="00CD7480" w:rsidRDefault="00CD7480" w:rsidP="00CD7480">
      <w:pPr>
        <w:shd w:val="clear" w:color="auto" w:fill="FFFFFF"/>
        <w:spacing w:after="0" w:line="360" w:lineRule="auto"/>
        <w:ind w:firstLine="709"/>
        <w:jc w:val="both"/>
        <w:rPr>
          <w:rFonts w:ascii="Times New Roman" w:hAnsi="Times New Roman" w:cs="Times New Roman"/>
          <w:b/>
          <w:bCs/>
          <w:color w:val="000000"/>
          <w:sz w:val="28"/>
          <w:szCs w:val="28"/>
        </w:rPr>
      </w:pPr>
      <w:bookmarkStart w:id="0" w:name="_GoBack"/>
      <w:r>
        <w:rPr>
          <w:rFonts w:ascii="Times New Roman" w:hAnsi="Times New Roman" w:cs="Times New Roman"/>
          <w:b/>
          <w:bCs/>
          <w:color w:val="000000"/>
          <w:sz w:val="28"/>
          <w:szCs w:val="28"/>
        </w:rPr>
        <w:t>Доро</w:t>
      </w:r>
      <w:bookmarkEnd w:id="0"/>
      <w:r>
        <w:rPr>
          <w:rFonts w:ascii="Times New Roman" w:hAnsi="Times New Roman" w:cs="Times New Roman"/>
          <w:b/>
          <w:bCs/>
          <w:color w:val="000000"/>
          <w:sz w:val="28"/>
          <w:szCs w:val="28"/>
        </w:rPr>
        <w:t xml:space="preserve">жная карта по сопровождению индивидуальных образовательных маршрутов </w:t>
      </w:r>
      <w:r>
        <w:rPr>
          <w:rFonts w:ascii="Times New Roman" w:hAnsi="Times New Roman" w:cs="Times New Roman"/>
          <w:b/>
          <w:sz w:val="28"/>
          <w:szCs w:val="28"/>
        </w:rPr>
        <w:t xml:space="preserve">обучающихся с рисками учебной неуспешности  </w:t>
      </w:r>
      <w:r>
        <w:rPr>
          <w:rFonts w:ascii="Times New Roman" w:hAnsi="Times New Roman" w:cs="Times New Roman"/>
          <w:b/>
          <w:bCs/>
          <w:color w:val="000000"/>
          <w:sz w:val="28"/>
          <w:szCs w:val="28"/>
        </w:rPr>
        <w:t>по  русскому  языку</w:t>
      </w:r>
    </w:p>
    <w:tbl>
      <w:tblPr>
        <w:tblStyle w:val="a3"/>
        <w:tblW w:w="0" w:type="auto"/>
        <w:tblInd w:w="-459" w:type="dxa"/>
        <w:tblLayout w:type="fixed"/>
        <w:tblLook w:val="04A0" w:firstRow="1" w:lastRow="0" w:firstColumn="1" w:lastColumn="0" w:noHBand="0" w:noVBand="1"/>
      </w:tblPr>
      <w:tblGrid>
        <w:gridCol w:w="1843"/>
        <w:gridCol w:w="3969"/>
        <w:gridCol w:w="2126"/>
        <w:gridCol w:w="142"/>
        <w:gridCol w:w="1701"/>
      </w:tblGrid>
      <w:tr w:rsidR="00CD7480" w:rsidRPr="00EF1A31" w:rsidTr="006848BD">
        <w:tc>
          <w:tcPr>
            <w:tcW w:w="1843" w:type="dxa"/>
          </w:tcPr>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Срок</w:t>
            </w:r>
          </w:p>
        </w:tc>
        <w:tc>
          <w:tcPr>
            <w:tcW w:w="3969" w:type="dxa"/>
          </w:tcPr>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Мероприятия</w:t>
            </w:r>
          </w:p>
        </w:tc>
        <w:tc>
          <w:tcPr>
            <w:tcW w:w="2268" w:type="dxa"/>
            <w:gridSpan w:val="2"/>
          </w:tcPr>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Цель</w:t>
            </w:r>
          </w:p>
        </w:tc>
        <w:tc>
          <w:tcPr>
            <w:tcW w:w="1701"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Исполнители</w:t>
            </w:r>
          </w:p>
        </w:tc>
      </w:tr>
      <w:tr w:rsidR="00CD7480" w:rsidRPr="00EF1A31" w:rsidTr="006848BD">
        <w:tc>
          <w:tcPr>
            <w:tcW w:w="9781" w:type="dxa"/>
            <w:gridSpan w:val="5"/>
          </w:tcPr>
          <w:p w:rsidR="00CD7480" w:rsidRPr="00EF1A31" w:rsidRDefault="00CD7480" w:rsidP="006848BD">
            <w:pPr>
              <w:spacing w:line="360" w:lineRule="auto"/>
              <w:ind w:firstLine="709"/>
              <w:jc w:val="center"/>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Диагностическое направление</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В течение учебного года</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Работа с обучающимся, родителями, классным руководителем, по изучению особенностей обучающихся.</w:t>
            </w:r>
          </w:p>
        </w:tc>
        <w:tc>
          <w:tcPr>
            <w:tcW w:w="2268"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выработка оптимальной стратегии подготовки к ОГЭ</w:t>
            </w:r>
          </w:p>
        </w:tc>
        <w:tc>
          <w:tcPr>
            <w:tcW w:w="1701" w:type="dxa"/>
          </w:tcPr>
          <w:p w:rsidR="00CD7480" w:rsidRPr="00EF1A31" w:rsidRDefault="00CD7480" w:rsidP="006848BD">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Пангаева Е.В.</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Октябрь –март</w:t>
            </w:r>
          </w:p>
        </w:tc>
        <w:tc>
          <w:tcPr>
            <w:tcW w:w="3969" w:type="dxa"/>
          </w:tcPr>
          <w:p w:rsidR="00CD7480" w:rsidRPr="00EF1A31" w:rsidRDefault="00CD7480" w:rsidP="006848BD">
            <w:pPr>
              <w:pStyle w:val="Default"/>
              <w:spacing w:line="360" w:lineRule="auto"/>
              <w:jc w:val="both"/>
              <w:rPr>
                <w:color w:val="auto"/>
                <w:sz w:val="28"/>
                <w:szCs w:val="28"/>
              </w:rPr>
            </w:pPr>
            <w:r w:rsidRPr="00EF1A31">
              <w:rPr>
                <w:color w:val="auto"/>
                <w:sz w:val="28"/>
                <w:szCs w:val="28"/>
              </w:rPr>
              <w:t>Диагностика индивидуальных особенностей познавательных процессов обучающихся с рисками учебной неуспешности.</w:t>
            </w:r>
          </w:p>
          <w:p w:rsidR="00CD7480" w:rsidRPr="00EF1A31" w:rsidRDefault="00CD7480" w:rsidP="006848BD">
            <w:pPr>
              <w:pStyle w:val="Default"/>
              <w:spacing w:line="360" w:lineRule="auto"/>
              <w:jc w:val="both"/>
              <w:rPr>
                <w:color w:val="FF0000"/>
                <w:sz w:val="28"/>
                <w:szCs w:val="28"/>
              </w:rPr>
            </w:pPr>
            <w:r w:rsidRPr="00EF1A31">
              <w:rPr>
                <w:color w:val="auto"/>
                <w:sz w:val="28"/>
                <w:szCs w:val="28"/>
              </w:rPr>
              <w:t>Проведение мониторинга качества образования в рамках школьной системы оценки качества образования.</w:t>
            </w:r>
          </w:p>
        </w:tc>
        <w:tc>
          <w:tcPr>
            <w:tcW w:w="2268"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Определение уровня тревожности,</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стрессоустойчивости,</w:t>
            </w:r>
            <w:r>
              <w:rPr>
                <w:rFonts w:ascii="Times New Roman" w:hAnsi="Times New Roman" w:cs="Times New Roman"/>
                <w:color w:val="000000"/>
                <w:sz w:val="28"/>
                <w:szCs w:val="28"/>
              </w:rPr>
              <w:t xml:space="preserve"> </w:t>
            </w:r>
            <w:r w:rsidRPr="00EF1A31">
              <w:rPr>
                <w:rFonts w:ascii="Times New Roman" w:hAnsi="Times New Roman" w:cs="Times New Roman"/>
                <w:color w:val="000000"/>
                <w:sz w:val="28"/>
                <w:szCs w:val="28"/>
              </w:rPr>
              <w:t>уровня учебной мотивации.</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Повышение стрессоустойчивости.</w:t>
            </w:r>
          </w:p>
        </w:tc>
        <w:tc>
          <w:tcPr>
            <w:tcW w:w="1701" w:type="dxa"/>
          </w:tcPr>
          <w:p w:rsidR="00CD7480" w:rsidRPr="00EF1A31" w:rsidRDefault="00212A3E" w:rsidP="006848BD">
            <w:pPr>
              <w:spacing w:line="360" w:lineRule="auto"/>
              <w:jc w:val="both"/>
              <w:rPr>
                <w:rFonts w:ascii="Times New Roman" w:hAnsi="Times New Roman" w:cs="Times New Roman"/>
                <w:color w:val="000000"/>
                <w:sz w:val="28"/>
                <w:szCs w:val="28"/>
              </w:rPr>
            </w:pPr>
            <w:r w:rsidRPr="00212A3E">
              <w:rPr>
                <w:rFonts w:ascii="Times New Roman" w:hAnsi="Times New Roman" w:cs="Times New Roman"/>
                <w:color w:val="000000"/>
                <w:sz w:val="28"/>
                <w:szCs w:val="28"/>
              </w:rPr>
              <w:t>Пангаева Е.В.</w:t>
            </w:r>
          </w:p>
        </w:tc>
      </w:tr>
      <w:tr w:rsidR="00CD7480" w:rsidRPr="00EF1A31" w:rsidTr="006848BD">
        <w:tc>
          <w:tcPr>
            <w:tcW w:w="9781" w:type="dxa"/>
            <w:gridSpan w:val="5"/>
          </w:tcPr>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Информационно-просветительское направление</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В течение учебного года</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xml:space="preserve">1.Подготовка памяток «Готовимся </w:t>
            </w:r>
            <w:r w:rsidR="00212A3E" w:rsidRPr="00EF1A31">
              <w:rPr>
                <w:rFonts w:ascii="Times New Roman" w:hAnsi="Times New Roman" w:cs="Times New Roman"/>
                <w:color w:val="000000"/>
                <w:sz w:val="28"/>
                <w:szCs w:val="28"/>
              </w:rPr>
              <w:t>к ОГЭ» для</w:t>
            </w:r>
            <w:r w:rsidRPr="00EF1A31">
              <w:rPr>
                <w:rFonts w:ascii="Times New Roman" w:hAnsi="Times New Roman" w:cs="Times New Roman"/>
                <w:color w:val="000000"/>
                <w:sz w:val="28"/>
                <w:szCs w:val="28"/>
              </w:rPr>
              <w:t xml:space="preserve"> обучающихся 9 класса.</w:t>
            </w:r>
          </w:p>
          <w:p w:rsidR="00CD7480" w:rsidRPr="00EF1A31" w:rsidRDefault="00CD7480" w:rsidP="006848BD">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2.Участие </w:t>
            </w:r>
            <w:r w:rsidRPr="00EF1A31">
              <w:rPr>
                <w:rFonts w:ascii="Times New Roman" w:hAnsi="Times New Roman" w:cs="Times New Roman"/>
                <w:color w:val="000000"/>
                <w:sz w:val="28"/>
                <w:szCs w:val="28"/>
              </w:rPr>
              <w:t>в разработке  классных часов по подготовке к ОГЭ.</w:t>
            </w:r>
          </w:p>
        </w:tc>
        <w:tc>
          <w:tcPr>
            <w:tcW w:w="2268"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Индивидуальные консультации</w:t>
            </w:r>
          </w:p>
        </w:tc>
        <w:tc>
          <w:tcPr>
            <w:tcW w:w="1701" w:type="dxa"/>
          </w:tcPr>
          <w:p w:rsidR="00CD7480" w:rsidRPr="00EF1A31" w:rsidRDefault="00212A3E" w:rsidP="006848BD">
            <w:pPr>
              <w:spacing w:line="360" w:lineRule="auto"/>
              <w:jc w:val="both"/>
              <w:rPr>
                <w:rFonts w:ascii="Times New Roman" w:hAnsi="Times New Roman" w:cs="Times New Roman"/>
                <w:color w:val="000000"/>
                <w:sz w:val="28"/>
                <w:szCs w:val="28"/>
              </w:rPr>
            </w:pPr>
            <w:r w:rsidRPr="00212A3E">
              <w:rPr>
                <w:rFonts w:ascii="Times New Roman" w:hAnsi="Times New Roman" w:cs="Times New Roman"/>
                <w:color w:val="000000"/>
                <w:sz w:val="28"/>
                <w:szCs w:val="28"/>
              </w:rPr>
              <w:t>Пангаева Е.В.</w:t>
            </w:r>
          </w:p>
        </w:tc>
      </w:tr>
      <w:tr w:rsidR="00CD7480" w:rsidRPr="00EF1A31" w:rsidTr="006848BD">
        <w:tc>
          <w:tcPr>
            <w:tcW w:w="9781" w:type="dxa"/>
            <w:gridSpan w:val="5"/>
          </w:tcPr>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lastRenderedPageBreak/>
              <w:t>Психолого-педагогическая поддержка</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В течение учебного года</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Индивидуальные консультации для  обучающихся и родителей по вопросам успешной сдачи итоговой аттестации</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Педагогическая поддержка</w:t>
            </w:r>
          </w:p>
        </w:tc>
        <w:tc>
          <w:tcPr>
            <w:tcW w:w="1843" w:type="dxa"/>
            <w:gridSpan w:val="2"/>
          </w:tcPr>
          <w:p w:rsidR="00CD7480" w:rsidRPr="00EF1A31" w:rsidRDefault="00212A3E" w:rsidP="006848BD">
            <w:pPr>
              <w:spacing w:line="360" w:lineRule="auto"/>
              <w:jc w:val="both"/>
              <w:rPr>
                <w:rFonts w:ascii="Times New Roman" w:hAnsi="Times New Roman" w:cs="Times New Roman"/>
                <w:color w:val="000000"/>
                <w:sz w:val="28"/>
                <w:szCs w:val="28"/>
              </w:rPr>
            </w:pPr>
            <w:r w:rsidRPr="00212A3E">
              <w:rPr>
                <w:rFonts w:ascii="Times New Roman" w:hAnsi="Times New Roman" w:cs="Times New Roman"/>
                <w:color w:val="000000"/>
                <w:sz w:val="28"/>
                <w:szCs w:val="28"/>
              </w:rPr>
              <w:t>Пангаева Е.В.</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В течение</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учебного</w:t>
            </w:r>
          </w:p>
          <w:p w:rsidR="00CD7480" w:rsidRPr="00EF1A31" w:rsidRDefault="00CD7480" w:rsidP="006848BD">
            <w:pPr>
              <w:spacing w:line="360" w:lineRule="auto"/>
              <w:ind w:firstLine="709"/>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года</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Подготовка обучающихся  к итоговой аттестации. Обеспечение готовности выполнять задания различного уровня сложности .</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xml:space="preserve">Обеспечение готовности </w:t>
            </w:r>
            <w:r>
              <w:rPr>
                <w:rFonts w:ascii="Times New Roman" w:hAnsi="Times New Roman" w:cs="Times New Roman"/>
                <w:color w:val="000000"/>
                <w:sz w:val="28"/>
                <w:szCs w:val="28"/>
              </w:rPr>
              <w:t>обучающихся</w:t>
            </w:r>
            <w:r w:rsidRPr="00EF1A31">
              <w:rPr>
                <w:rFonts w:ascii="Times New Roman" w:hAnsi="Times New Roman" w:cs="Times New Roman"/>
                <w:color w:val="000000"/>
                <w:sz w:val="28"/>
                <w:szCs w:val="28"/>
              </w:rPr>
              <w:t xml:space="preserve"> к ОГЭ</w:t>
            </w:r>
          </w:p>
        </w:tc>
        <w:tc>
          <w:tcPr>
            <w:tcW w:w="1843" w:type="dxa"/>
            <w:gridSpan w:val="2"/>
          </w:tcPr>
          <w:p w:rsidR="00CD7480" w:rsidRPr="00EF1A31" w:rsidRDefault="00212A3E" w:rsidP="006848BD">
            <w:pPr>
              <w:spacing w:line="360" w:lineRule="auto"/>
              <w:jc w:val="both"/>
              <w:rPr>
                <w:rFonts w:ascii="Times New Roman" w:hAnsi="Times New Roman" w:cs="Times New Roman"/>
                <w:color w:val="000000"/>
                <w:sz w:val="28"/>
                <w:szCs w:val="28"/>
              </w:rPr>
            </w:pPr>
            <w:r w:rsidRPr="00212A3E">
              <w:rPr>
                <w:rFonts w:ascii="Times New Roman" w:hAnsi="Times New Roman" w:cs="Times New Roman"/>
                <w:color w:val="000000"/>
                <w:sz w:val="28"/>
                <w:szCs w:val="28"/>
              </w:rPr>
              <w:t>Пангаева Е.В.</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Сентябрь- октябрь</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Pr="00EF1A31">
              <w:rPr>
                <w:rFonts w:ascii="Times New Roman" w:hAnsi="Times New Roman" w:cs="Times New Roman"/>
                <w:color w:val="000000"/>
                <w:sz w:val="28"/>
                <w:szCs w:val="28"/>
              </w:rPr>
              <w:t>Информирование по вопросам подготовки к ОГЭ.</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2.Работа с классным руководителем 9 классов по вопросу «Контроль успеваемости и посещаемости обучающихся»</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Информирование, контроль.</w:t>
            </w:r>
          </w:p>
        </w:tc>
        <w:tc>
          <w:tcPr>
            <w:tcW w:w="1843"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xml:space="preserve"> </w:t>
            </w:r>
            <w:r w:rsidR="00212A3E" w:rsidRPr="00212A3E">
              <w:rPr>
                <w:rFonts w:ascii="Times New Roman" w:hAnsi="Times New Roman" w:cs="Times New Roman"/>
                <w:color w:val="000000"/>
                <w:sz w:val="28"/>
                <w:szCs w:val="28"/>
              </w:rPr>
              <w:t>Пангаева Е.В.</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Декабрь-май</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Pr="00EF1A31">
              <w:rPr>
                <w:rFonts w:ascii="Times New Roman" w:hAnsi="Times New Roman" w:cs="Times New Roman"/>
                <w:color w:val="000000"/>
                <w:sz w:val="28"/>
                <w:szCs w:val="28"/>
              </w:rPr>
              <w:t>Индивидуальные консультаций с родителями и обучающимися «Как помочь ребенку успешно сда</w:t>
            </w:r>
            <w:r w:rsidR="00DE4000">
              <w:rPr>
                <w:rFonts w:ascii="Times New Roman" w:hAnsi="Times New Roman" w:cs="Times New Roman"/>
                <w:color w:val="000000"/>
                <w:sz w:val="28"/>
                <w:szCs w:val="28"/>
              </w:rPr>
              <w:t>ть экзамены по русскому языку</w:t>
            </w:r>
            <w:r w:rsidRPr="00EF1A31">
              <w:rPr>
                <w:rFonts w:ascii="Times New Roman" w:hAnsi="Times New Roman" w:cs="Times New Roman"/>
                <w:color w:val="000000"/>
                <w:sz w:val="28"/>
                <w:szCs w:val="28"/>
              </w:rPr>
              <w:t>»</w:t>
            </w:r>
          </w:p>
          <w:p w:rsidR="00CD7480" w:rsidRPr="00EF1A31" w:rsidRDefault="00CD7480" w:rsidP="006848BD">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EF1A31">
              <w:rPr>
                <w:rFonts w:ascii="Times New Roman" w:hAnsi="Times New Roman" w:cs="Times New Roman"/>
                <w:color w:val="000000"/>
                <w:sz w:val="28"/>
                <w:szCs w:val="28"/>
              </w:rPr>
              <w:t>Индивидуальные консультаций с родителями и обучающимися  «Как психологически подготовиться к экзамену»</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Информирование родителей.</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Снятие эмоционального напряжения и приобретение уверенности в себе перед ОГЭ.</w:t>
            </w:r>
          </w:p>
        </w:tc>
        <w:tc>
          <w:tcPr>
            <w:tcW w:w="1843" w:type="dxa"/>
            <w:gridSpan w:val="2"/>
          </w:tcPr>
          <w:p w:rsidR="00212A3E" w:rsidRPr="00EF1A31" w:rsidRDefault="00CD7480" w:rsidP="00212A3E">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w:t>
            </w:r>
            <w:r w:rsidR="00212A3E" w:rsidRPr="00212A3E">
              <w:rPr>
                <w:rFonts w:ascii="Times New Roman" w:hAnsi="Times New Roman" w:cs="Times New Roman"/>
                <w:color w:val="000000"/>
                <w:sz w:val="28"/>
                <w:szCs w:val="28"/>
              </w:rPr>
              <w:t>Пангаева Е.В.</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xml:space="preserve"> </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t>Март</w:t>
            </w:r>
          </w:p>
        </w:tc>
        <w:tc>
          <w:tcPr>
            <w:tcW w:w="3969" w:type="dxa"/>
          </w:tcPr>
          <w:p w:rsidR="00CD7480" w:rsidRPr="00EF1A31" w:rsidRDefault="00CD7480" w:rsidP="00DE4000">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Pr="00EF1A31">
              <w:rPr>
                <w:rFonts w:ascii="Times New Roman" w:hAnsi="Times New Roman" w:cs="Times New Roman"/>
                <w:color w:val="000000"/>
                <w:sz w:val="28"/>
                <w:szCs w:val="28"/>
              </w:rPr>
              <w:t xml:space="preserve">Проведение пробного </w:t>
            </w:r>
            <w:r w:rsidRPr="00EF1A31">
              <w:rPr>
                <w:rFonts w:ascii="Times New Roman" w:hAnsi="Times New Roman" w:cs="Times New Roman"/>
                <w:color w:val="000000"/>
                <w:sz w:val="28"/>
                <w:szCs w:val="28"/>
              </w:rPr>
              <w:lastRenderedPageBreak/>
              <w:t xml:space="preserve">экзамена в форме </w:t>
            </w:r>
            <w:r w:rsidR="00DE4000">
              <w:rPr>
                <w:rFonts w:ascii="Times New Roman" w:hAnsi="Times New Roman" w:cs="Times New Roman"/>
                <w:color w:val="000000"/>
                <w:sz w:val="28"/>
                <w:szCs w:val="28"/>
              </w:rPr>
              <w:t>ОГЭ по русскому языку.</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lastRenderedPageBreak/>
              <w:t>Психологическ</w:t>
            </w:r>
            <w:r w:rsidRPr="00EF1A31">
              <w:rPr>
                <w:rFonts w:ascii="Times New Roman" w:hAnsi="Times New Roman" w:cs="Times New Roman"/>
                <w:color w:val="000000"/>
                <w:sz w:val="28"/>
                <w:szCs w:val="28"/>
              </w:rPr>
              <w:lastRenderedPageBreak/>
              <w:t>ая подготовка к проведению пробного экзамена в форме ОГЭ</w:t>
            </w:r>
          </w:p>
        </w:tc>
        <w:tc>
          <w:tcPr>
            <w:tcW w:w="1843"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lastRenderedPageBreak/>
              <w:t xml:space="preserve"> </w:t>
            </w:r>
            <w:r w:rsidR="00212A3E" w:rsidRPr="00212A3E">
              <w:rPr>
                <w:rFonts w:ascii="Times New Roman" w:hAnsi="Times New Roman" w:cs="Times New Roman"/>
                <w:color w:val="000000"/>
                <w:sz w:val="28"/>
                <w:szCs w:val="28"/>
              </w:rPr>
              <w:t xml:space="preserve">Пангаева </w:t>
            </w:r>
            <w:r w:rsidR="00212A3E" w:rsidRPr="00212A3E">
              <w:rPr>
                <w:rFonts w:ascii="Times New Roman" w:hAnsi="Times New Roman" w:cs="Times New Roman"/>
                <w:color w:val="000000"/>
                <w:sz w:val="28"/>
                <w:szCs w:val="28"/>
              </w:rPr>
              <w:lastRenderedPageBreak/>
              <w:t>Е.В.</w:t>
            </w:r>
          </w:p>
        </w:tc>
      </w:tr>
      <w:tr w:rsidR="00CD7480" w:rsidRPr="00EF1A31" w:rsidTr="006848BD">
        <w:tc>
          <w:tcPr>
            <w:tcW w:w="1843"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b/>
                <w:bCs/>
                <w:color w:val="000000"/>
                <w:sz w:val="28"/>
                <w:szCs w:val="28"/>
              </w:rPr>
              <w:lastRenderedPageBreak/>
              <w:t>Ноябрь - апрель</w:t>
            </w:r>
          </w:p>
        </w:tc>
        <w:tc>
          <w:tcPr>
            <w:tcW w:w="3969"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Выступление на родительских собраниях по теме: «Как помочь своему ребенку сдать экзамен»;</w:t>
            </w:r>
            <w:r>
              <w:rPr>
                <w:rFonts w:ascii="Times New Roman" w:hAnsi="Times New Roman" w:cs="Times New Roman"/>
                <w:color w:val="000000"/>
                <w:sz w:val="28"/>
                <w:szCs w:val="28"/>
              </w:rPr>
              <w:t xml:space="preserve"> </w:t>
            </w:r>
            <w:r w:rsidRPr="00EF1A31">
              <w:rPr>
                <w:rFonts w:ascii="Times New Roman" w:hAnsi="Times New Roman" w:cs="Times New Roman"/>
                <w:color w:val="000000"/>
                <w:sz w:val="28"/>
                <w:szCs w:val="28"/>
              </w:rPr>
              <w:t>«Ответственность, самооценка и самоконтроль, как их развивать»;</w:t>
            </w:r>
          </w:p>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«Результаты пробных экзаменов. Как лучше подготовиться к экзаменам».</w:t>
            </w:r>
          </w:p>
        </w:tc>
        <w:tc>
          <w:tcPr>
            <w:tcW w:w="2126" w:type="dxa"/>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Информирование родителей</w:t>
            </w:r>
          </w:p>
        </w:tc>
        <w:tc>
          <w:tcPr>
            <w:tcW w:w="1843" w:type="dxa"/>
            <w:gridSpan w:val="2"/>
          </w:tcPr>
          <w:p w:rsidR="00CD7480" w:rsidRPr="00EF1A31" w:rsidRDefault="00CD7480" w:rsidP="006848BD">
            <w:pPr>
              <w:spacing w:line="360" w:lineRule="auto"/>
              <w:jc w:val="both"/>
              <w:rPr>
                <w:rFonts w:ascii="Times New Roman" w:hAnsi="Times New Roman" w:cs="Times New Roman"/>
                <w:color w:val="000000"/>
                <w:sz w:val="28"/>
                <w:szCs w:val="28"/>
              </w:rPr>
            </w:pPr>
            <w:r w:rsidRPr="00EF1A31">
              <w:rPr>
                <w:rFonts w:ascii="Times New Roman" w:hAnsi="Times New Roman" w:cs="Times New Roman"/>
                <w:color w:val="000000"/>
                <w:sz w:val="28"/>
                <w:szCs w:val="28"/>
              </w:rPr>
              <w:t xml:space="preserve"> </w:t>
            </w:r>
            <w:r w:rsidR="00212A3E" w:rsidRPr="00212A3E">
              <w:rPr>
                <w:rFonts w:ascii="Times New Roman" w:hAnsi="Times New Roman" w:cs="Times New Roman"/>
                <w:color w:val="000000"/>
                <w:sz w:val="28"/>
                <w:szCs w:val="28"/>
              </w:rPr>
              <w:t>Пангаева Е.В.</w:t>
            </w:r>
          </w:p>
        </w:tc>
      </w:tr>
    </w:tbl>
    <w:p w:rsidR="00CD7480" w:rsidRDefault="00CD7480" w:rsidP="00CD7480">
      <w:pPr>
        <w:shd w:val="clear" w:color="auto" w:fill="FFFFFF"/>
        <w:spacing w:after="0" w:line="360" w:lineRule="auto"/>
        <w:ind w:firstLine="709"/>
        <w:jc w:val="both"/>
        <w:rPr>
          <w:rFonts w:ascii="Times New Roman" w:hAnsi="Times New Roman" w:cs="Times New Roman"/>
          <w:b/>
          <w:bCs/>
          <w:color w:val="000000"/>
          <w:sz w:val="28"/>
          <w:szCs w:val="28"/>
        </w:rPr>
      </w:pPr>
    </w:p>
    <w:p w:rsidR="00CD7480" w:rsidRDefault="00CD7480" w:rsidP="00CD7480">
      <w:pPr>
        <w:shd w:val="clear" w:color="auto" w:fill="FFFFFF"/>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CD7480" w:rsidRDefault="00CD748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155662">
      <w:pPr>
        <w:pStyle w:val="ad"/>
        <w:ind w:firstLine="851"/>
        <w:jc w:val="both"/>
        <w:rPr>
          <w:rFonts w:ascii="Times New Roman" w:hAnsi="Times New Roman" w:cs="Times New Roman"/>
          <w:sz w:val="24"/>
          <w:szCs w:val="24"/>
        </w:rPr>
      </w:pPr>
    </w:p>
    <w:p w:rsidR="00DE4000" w:rsidRDefault="00DE4000" w:rsidP="00DE4000">
      <w:pPr>
        <w:widowControl w:val="0"/>
        <w:spacing w:after="0" w:line="360" w:lineRule="auto"/>
        <w:ind w:firstLine="709"/>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ПРИЛОЖЕНИЕ 2</w:t>
      </w:r>
    </w:p>
    <w:p w:rsidR="00DE4000" w:rsidRDefault="00DE4000" w:rsidP="00DE4000">
      <w:pPr>
        <w:pStyle w:val="Default"/>
        <w:spacing w:line="360" w:lineRule="auto"/>
        <w:ind w:firstLine="709"/>
        <w:jc w:val="center"/>
        <w:rPr>
          <w:b/>
          <w:sz w:val="28"/>
          <w:szCs w:val="28"/>
        </w:rPr>
      </w:pPr>
      <w:r>
        <w:rPr>
          <w:b/>
          <w:sz w:val="28"/>
          <w:szCs w:val="28"/>
        </w:rPr>
        <w:t>ИНДИВИДУАЛЬНЫЕ ОБРАЗОВАТЕЛЬНЫЕ МАРШРУТЫ ОБУЧАЮЩИХСЯ С РИСКАМИ УЧЕБНОЙ НЕУСПЕШНОСТИ</w:t>
      </w:r>
    </w:p>
    <w:p w:rsidR="00DE4000" w:rsidRDefault="00DE4000" w:rsidP="00DE4000">
      <w:pPr>
        <w:pStyle w:val="Default"/>
        <w:spacing w:line="360" w:lineRule="auto"/>
        <w:ind w:firstLine="709"/>
        <w:jc w:val="center"/>
        <w:rPr>
          <w:b/>
          <w:sz w:val="28"/>
          <w:szCs w:val="28"/>
        </w:rPr>
      </w:pPr>
      <w:r>
        <w:rPr>
          <w:b/>
          <w:sz w:val="28"/>
          <w:szCs w:val="28"/>
        </w:rPr>
        <w:t>Пояснительная записка</w:t>
      </w:r>
    </w:p>
    <w:p w:rsidR="00DE4000" w:rsidRPr="00DE4000" w:rsidRDefault="00DE4000" w:rsidP="00DE4000">
      <w:pPr>
        <w:shd w:val="clear" w:color="auto" w:fill="FFFFFF"/>
        <w:spacing w:after="0" w:line="360" w:lineRule="auto"/>
        <w:ind w:firstLine="709"/>
        <w:jc w:val="both"/>
        <w:rPr>
          <w:rFonts w:ascii="Times New Roman" w:hAnsi="Times New Roman" w:cs="Times New Roman"/>
          <w:color w:val="000000"/>
          <w:sz w:val="28"/>
          <w:szCs w:val="28"/>
        </w:rPr>
      </w:pPr>
      <w:r w:rsidRPr="00DE4000">
        <w:rPr>
          <w:rFonts w:ascii="Times New Roman" w:hAnsi="Times New Roman" w:cs="Times New Roman"/>
          <w:color w:val="000000"/>
          <w:sz w:val="28"/>
          <w:szCs w:val="28"/>
        </w:rPr>
        <w:t>Для успешной сдачи государственной итоговой аттестации по русскому языку разработаны персонализированные образовательные траектории. Применение маршрутного обучения предоставляет возможность реализовать подход, ориентированный на индивидуальные особенности каждого ученика, максимально учитывая его интеллектуальный потенциал и определяя уникальный путь развития и обучения. Внедрение такой системы способствует созданию психолого-педагогической и организационно-методической среды, которая активно стимулирует самостоятельную учебную деятельность выпускника, основанную на самообразовании, саморазвитии и самовыраже</w:t>
      </w:r>
      <w:r>
        <w:rPr>
          <w:rFonts w:ascii="Times New Roman" w:hAnsi="Times New Roman" w:cs="Times New Roman"/>
          <w:color w:val="000000"/>
          <w:sz w:val="28"/>
          <w:szCs w:val="28"/>
        </w:rPr>
        <w:t>нии в процессе освоения знаний.</w:t>
      </w:r>
    </w:p>
    <w:p w:rsidR="00DE4000" w:rsidRPr="00DE4000" w:rsidRDefault="00DE4000" w:rsidP="00DE4000">
      <w:pPr>
        <w:shd w:val="clear" w:color="auto" w:fill="FFFFFF"/>
        <w:spacing w:after="0" w:line="360" w:lineRule="auto"/>
        <w:ind w:firstLine="709"/>
        <w:jc w:val="both"/>
        <w:rPr>
          <w:rFonts w:ascii="Times New Roman" w:hAnsi="Times New Roman" w:cs="Times New Roman"/>
          <w:color w:val="000000"/>
          <w:sz w:val="28"/>
          <w:szCs w:val="28"/>
        </w:rPr>
      </w:pPr>
      <w:r w:rsidRPr="00DE4000">
        <w:rPr>
          <w:rFonts w:ascii="Times New Roman" w:hAnsi="Times New Roman" w:cs="Times New Roman"/>
          <w:color w:val="000000"/>
          <w:sz w:val="28"/>
          <w:szCs w:val="28"/>
        </w:rPr>
        <w:t xml:space="preserve">Учитывая различия в способностях, интересах и потребностях, каждому учащемуся необходим индивидуальный образовательный маршрут, который может корректироваться в зависимости от образовательных целей и </w:t>
      </w:r>
      <w:r>
        <w:rPr>
          <w:rFonts w:ascii="Times New Roman" w:hAnsi="Times New Roman" w:cs="Times New Roman"/>
          <w:color w:val="000000"/>
          <w:sz w:val="28"/>
          <w:szCs w:val="28"/>
        </w:rPr>
        <w:t>динамики когнитивного развития.</w:t>
      </w:r>
    </w:p>
    <w:p w:rsidR="00DE4000" w:rsidRDefault="00DE4000" w:rsidP="00DE4000">
      <w:pPr>
        <w:shd w:val="clear" w:color="auto" w:fill="FFFFFF"/>
        <w:spacing w:after="0" w:line="360" w:lineRule="auto"/>
        <w:ind w:firstLine="709"/>
        <w:jc w:val="both"/>
        <w:rPr>
          <w:rFonts w:ascii="Times New Roman" w:hAnsi="Times New Roman" w:cs="Times New Roman"/>
          <w:color w:val="000000"/>
          <w:sz w:val="28"/>
          <w:szCs w:val="28"/>
        </w:rPr>
      </w:pPr>
      <w:r w:rsidRPr="00DE4000">
        <w:rPr>
          <w:rFonts w:ascii="Times New Roman" w:hAnsi="Times New Roman" w:cs="Times New Roman"/>
          <w:color w:val="000000"/>
          <w:sz w:val="28"/>
          <w:szCs w:val="28"/>
        </w:rPr>
        <w:t>Цели и содержание маршрута согласованы с требованиями государственного образовательн</w:t>
      </w:r>
      <w:r>
        <w:rPr>
          <w:rFonts w:ascii="Times New Roman" w:hAnsi="Times New Roman" w:cs="Times New Roman"/>
          <w:color w:val="000000"/>
          <w:sz w:val="28"/>
          <w:szCs w:val="28"/>
        </w:rPr>
        <w:t xml:space="preserve">ого стандарта по русскому языку, </w:t>
      </w:r>
      <w:r w:rsidRPr="00DE4000">
        <w:rPr>
          <w:rFonts w:ascii="Times New Roman" w:hAnsi="Times New Roman" w:cs="Times New Roman"/>
          <w:color w:val="000000"/>
          <w:sz w:val="28"/>
          <w:szCs w:val="28"/>
        </w:rPr>
        <w:t>соответствуют нормативным документам, регламентирующим новую форму итоговой аттестации. Программа индивидуальных образовательных маршрутов для учащихся, подверженных риску академической неуспешности, разработана с учетом кодификатора элементо</w:t>
      </w:r>
      <w:r>
        <w:rPr>
          <w:rFonts w:ascii="Times New Roman" w:hAnsi="Times New Roman" w:cs="Times New Roman"/>
          <w:color w:val="000000"/>
          <w:sz w:val="28"/>
          <w:szCs w:val="28"/>
        </w:rPr>
        <w:t>в содержания по русскому языку</w:t>
      </w:r>
      <w:r w:rsidRPr="00DE4000">
        <w:rPr>
          <w:rFonts w:ascii="Times New Roman" w:hAnsi="Times New Roman" w:cs="Times New Roman"/>
          <w:color w:val="000000"/>
          <w:sz w:val="28"/>
          <w:szCs w:val="28"/>
        </w:rPr>
        <w:t>, используемого при создании контрольно-измерительных материалов ОГЭ, и на основе спецификации.</w:t>
      </w:r>
    </w:p>
    <w:p w:rsidR="006266BA" w:rsidRDefault="006266BA" w:rsidP="00DE4000">
      <w:pPr>
        <w:shd w:val="clear" w:color="auto" w:fill="FFFFFF"/>
        <w:spacing w:after="0" w:line="360" w:lineRule="auto"/>
        <w:ind w:firstLine="709"/>
        <w:jc w:val="both"/>
        <w:rPr>
          <w:rFonts w:ascii="Times New Roman" w:hAnsi="Times New Roman" w:cs="Times New Roman"/>
          <w:color w:val="000000"/>
          <w:sz w:val="28"/>
          <w:szCs w:val="28"/>
        </w:rPr>
      </w:pPr>
    </w:p>
    <w:p w:rsidR="006266BA" w:rsidRDefault="006266BA" w:rsidP="00DE4000">
      <w:pPr>
        <w:shd w:val="clear" w:color="auto" w:fill="FFFFFF"/>
        <w:spacing w:after="0" w:line="360" w:lineRule="auto"/>
        <w:ind w:firstLine="709"/>
        <w:jc w:val="both"/>
        <w:rPr>
          <w:rFonts w:ascii="Times New Roman" w:hAnsi="Times New Roman" w:cs="Times New Roman"/>
          <w:color w:val="000000"/>
          <w:sz w:val="28"/>
          <w:szCs w:val="28"/>
        </w:rPr>
      </w:pPr>
    </w:p>
    <w:p w:rsidR="006266BA" w:rsidRDefault="006266BA" w:rsidP="00DE4000">
      <w:pPr>
        <w:shd w:val="clear" w:color="auto" w:fill="FFFFFF"/>
        <w:spacing w:after="0" w:line="360" w:lineRule="auto"/>
        <w:ind w:firstLine="709"/>
        <w:jc w:val="both"/>
        <w:rPr>
          <w:rFonts w:ascii="Times New Roman" w:hAnsi="Times New Roman" w:cs="Times New Roman"/>
          <w:color w:val="000000"/>
          <w:sz w:val="28"/>
          <w:szCs w:val="28"/>
        </w:rPr>
      </w:pPr>
    </w:p>
    <w:p w:rsidR="00DE4000" w:rsidRPr="00155662" w:rsidRDefault="00DE4000" w:rsidP="00221E85">
      <w:pPr>
        <w:pStyle w:val="ad"/>
        <w:jc w:val="both"/>
        <w:rPr>
          <w:rFonts w:ascii="Times New Roman" w:hAnsi="Times New Roman" w:cs="Times New Roman"/>
          <w:sz w:val="24"/>
          <w:szCs w:val="24"/>
        </w:rPr>
      </w:pPr>
    </w:p>
    <w:sectPr w:rsidR="00DE4000" w:rsidRPr="00155662" w:rsidSect="00381586">
      <w:footerReference w:type="default" r:id="rId8"/>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F8E" w:rsidRDefault="00F13F8E" w:rsidP="00EF1A31">
      <w:pPr>
        <w:spacing w:after="0" w:line="240" w:lineRule="auto"/>
      </w:pPr>
      <w:r>
        <w:separator/>
      </w:r>
    </w:p>
  </w:endnote>
  <w:endnote w:type="continuationSeparator" w:id="0">
    <w:p w:rsidR="00F13F8E" w:rsidRDefault="00F13F8E" w:rsidP="00EF1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2034"/>
      <w:docPartObj>
        <w:docPartGallery w:val="Page Numbers (Bottom of Page)"/>
        <w:docPartUnique/>
      </w:docPartObj>
    </w:sdtPr>
    <w:sdtEndPr/>
    <w:sdtContent>
      <w:p w:rsidR="00666C90" w:rsidRDefault="00DD4367">
        <w:pPr>
          <w:pStyle w:val="ab"/>
        </w:pPr>
        <w:r>
          <w:fldChar w:fldCharType="begin"/>
        </w:r>
        <w:r>
          <w:instrText xml:space="preserve"> PAGE   \* MERGEFORMAT </w:instrText>
        </w:r>
        <w:r>
          <w:fldChar w:fldCharType="separate"/>
        </w:r>
        <w:r w:rsidR="006C2DED">
          <w:rPr>
            <w:noProof/>
          </w:rPr>
          <w:t>4</w:t>
        </w:r>
        <w:r>
          <w:rPr>
            <w:noProof/>
          </w:rPr>
          <w:fldChar w:fldCharType="end"/>
        </w:r>
      </w:p>
    </w:sdtContent>
  </w:sdt>
  <w:p w:rsidR="00666C90" w:rsidRDefault="00666C9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F8E" w:rsidRDefault="00F13F8E" w:rsidP="00EF1A31">
      <w:pPr>
        <w:spacing w:after="0" w:line="240" w:lineRule="auto"/>
      </w:pPr>
      <w:r>
        <w:separator/>
      </w:r>
    </w:p>
  </w:footnote>
  <w:footnote w:type="continuationSeparator" w:id="0">
    <w:p w:rsidR="00F13F8E" w:rsidRDefault="00F13F8E" w:rsidP="00EF1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DD2"/>
    <w:multiLevelType w:val="hybridMultilevel"/>
    <w:tmpl w:val="535C51C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BD3D62"/>
    <w:multiLevelType w:val="multilevel"/>
    <w:tmpl w:val="C7DA991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0B3AD8"/>
    <w:multiLevelType w:val="hybridMultilevel"/>
    <w:tmpl w:val="81AE56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964FD9"/>
    <w:multiLevelType w:val="hybridMultilevel"/>
    <w:tmpl w:val="1D9095A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6A21FDC"/>
    <w:multiLevelType w:val="multilevel"/>
    <w:tmpl w:val="BF0EF0BA"/>
    <w:lvl w:ilvl="0">
      <w:start w:val="1"/>
      <w:numFmt w:val="bullet"/>
      <w:lvlText w:val=""/>
      <w:lvlJc w:val="left"/>
      <w:pPr>
        <w:tabs>
          <w:tab w:val="num" w:pos="928"/>
        </w:tabs>
        <w:ind w:left="928"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B08E9"/>
    <w:multiLevelType w:val="hybridMultilevel"/>
    <w:tmpl w:val="ED6024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9E408E"/>
    <w:multiLevelType w:val="hybridMultilevel"/>
    <w:tmpl w:val="BA26BDD0"/>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1270A8C"/>
    <w:multiLevelType w:val="multilevel"/>
    <w:tmpl w:val="8A24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9F7E65"/>
    <w:multiLevelType w:val="hybridMultilevel"/>
    <w:tmpl w:val="9A066AF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8E2BED"/>
    <w:multiLevelType w:val="hybridMultilevel"/>
    <w:tmpl w:val="A1801C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6457D91"/>
    <w:multiLevelType w:val="hybridMultilevel"/>
    <w:tmpl w:val="F5A66A2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BA0CF8"/>
    <w:multiLevelType w:val="hybridMultilevel"/>
    <w:tmpl w:val="4AC8490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0C30EE"/>
    <w:multiLevelType w:val="multilevel"/>
    <w:tmpl w:val="2842E0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12"/>
  </w:num>
  <w:num w:numId="4">
    <w:abstractNumId w:val="4"/>
  </w:num>
  <w:num w:numId="5">
    <w:abstractNumId w:val="2"/>
  </w:num>
  <w:num w:numId="6">
    <w:abstractNumId w:val="5"/>
  </w:num>
  <w:num w:numId="7">
    <w:abstractNumId w:val="10"/>
  </w:num>
  <w:num w:numId="8">
    <w:abstractNumId w:val="8"/>
  </w:num>
  <w:num w:numId="9">
    <w:abstractNumId w:val="3"/>
  </w:num>
  <w:num w:numId="10">
    <w:abstractNumId w:val="11"/>
  </w:num>
  <w:num w:numId="11">
    <w:abstractNumId w:val="9"/>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63C5"/>
    <w:rsid w:val="00005CF3"/>
    <w:rsid w:val="000068B4"/>
    <w:rsid w:val="00006EFB"/>
    <w:rsid w:val="0001563C"/>
    <w:rsid w:val="00023CC9"/>
    <w:rsid w:val="00024A95"/>
    <w:rsid w:val="00042603"/>
    <w:rsid w:val="00061E8F"/>
    <w:rsid w:val="00062AA7"/>
    <w:rsid w:val="00063622"/>
    <w:rsid w:val="0006524F"/>
    <w:rsid w:val="00076CAF"/>
    <w:rsid w:val="00095F19"/>
    <w:rsid w:val="000A2529"/>
    <w:rsid w:val="000B056A"/>
    <w:rsid w:val="000E3A4C"/>
    <w:rsid w:val="000F42FD"/>
    <w:rsid w:val="001035AF"/>
    <w:rsid w:val="0011063D"/>
    <w:rsid w:val="00110ECB"/>
    <w:rsid w:val="001247EE"/>
    <w:rsid w:val="00155662"/>
    <w:rsid w:val="00171B55"/>
    <w:rsid w:val="00190A1C"/>
    <w:rsid w:val="001916A8"/>
    <w:rsid w:val="001C2145"/>
    <w:rsid w:val="001C35EB"/>
    <w:rsid w:val="001D310C"/>
    <w:rsid w:val="00203FED"/>
    <w:rsid w:val="00212A3E"/>
    <w:rsid w:val="00221E85"/>
    <w:rsid w:val="002321FA"/>
    <w:rsid w:val="00232A6C"/>
    <w:rsid w:val="0024316C"/>
    <w:rsid w:val="002C5EA7"/>
    <w:rsid w:val="002E7DC2"/>
    <w:rsid w:val="00301576"/>
    <w:rsid w:val="00301E94"/>
    <w:rsid w:val="00343899"/>
    <w:rsid w:val="00354703"/>
    <w:rsid w:val="00355E28"/>
    <w:rsid w:val="00366AF2"/>
    <w:rsid w:val="0037352E"/>
    <w:rsid w:val="00376C79"/>
    <w:rsid w:val="00381586"/>
    <w:rsid w:val="00382A41"/>
    <w:rsid w:val="00391E60"/>
    <w:rsid w:val="00391E64"/>
    <w:rsid w:val="003B011D"/>
    <w:rsid w:val="003B30DA"/>
    <w:rsid w:val="003C1092"/>
    <w:rsid w:val="003C2CC2"/>
    <w:rsid w:val="004127A9"/>
    <w:rsid w:val="00414320"/>
    <w:rsid w:val="0042258C"/>
    <w:rsid w:val="00422BFB"/>
    <w:rsid w:val="004427CE"/>
    <w:rsid w:val="00446F91"/>
    <w:rsid w:val="00455B17"/>
    <w:rsid w:val="00460834"/>
    <w:rsid w:val="004658A0"/>
    <w:rsid w:val="00470D60"/>
    <w:rsid w:val="00474D4B"/>
    <w:rsid w:val="004A585C"/>
    <w:rsid w:val="004B2EDF"/>
    <w:rsid w:val="004C05D7"/>
    <w:rsid w:val="004D357A"/>
    <w:rsid w:val="004E10B9"/>
    <w:rsid w:val="004F0F93"/>
    <w:rsid w:val="004F2BB2"/>
    <w:rsid w:val="004F58F8"/>
    <w:rsid w:val="00514017"/>
    <w:rsid w:val="00522B3E"/>
    <w:rsid w:val="00551494"/>
    <w:rsid w:val="005557B7"/>
    <w:rsid w:val="00561908"/>
    <w:rsid w:val="00567004"/>
    <w:rsid w:val="005673D5"/>
    <w:rsid w:val="00575DAA"/>
    <w:rsid w:val="005C2DB2"/>
    <w:rsid w:val="005C4046"/>
    <w:rsid w:val="005D5F13"/>
    <w:rsid w:val="005D6AC7"/>
    <w:rsid w:val="00606275"/>
    <w:rsid w:val="00616886"/>
    <w:rsid w:val="00622048"/>
    <w:rsid w:val="006266BA"/>
    <w:rsid w:val="00630E58"/>
    <w:rsid w:val="006523B7"/>
    <w:rsid w:val="0065767A"/>
    <w:rsid w:val="00666C90"/>
    <w:rsid w:val="006969B9"/>
    <w:rsid w:val="006A06E5"/>
    <w:rsid w:val="006A0B67"/>
    <w:rsid w:val="006A7875"/>
    <w:rsid w:val="006B144E"/>
    <w:rsid w:val="006B1D75"/>
    <w:rsid w:val="006B1ED5"/>
    <w:rsid w:val="006C2DED"/>
    <w:rsid w:val="006C5384"/>
    <w:rsid w:val="006E6F92"/>
    <w:rsid w:val="007165CF"/>
    <w:rsid w:val="00721FAE"/>
    <w:rsid w:val="00724D27"/>
    <w:rsid w:val="007440BF"/>
    <w:rsid w:val="007625D0"/>
    <w:rsid w:val="00782D4C"/>
    <w:rsid w:val="007E1450"/>
    <w:rsid w:val="007E2204"/>
    <w:rsid w:val="007F7739"/>
    <w:rsid w:val="00816CB0"/>
    <w:rsid w:val="00821D98"/>
    <w:rsid w:val="00827AD0"/>
    <w:rsid w:val="00840AAD"/>
    <w:rsid w:val="008470C7"/>
    <w:rsid w:val="00870CB1"/>
    <w:rsid w:val="00884B00"/>
    <w:rsid w:val="00896DB2"/>
    <w:rsid w:val="008977C9"/>
    <w:rsid w:val="008B2A60"/>
    <w:rsid w:val="008B396E"/>
    <w:rsid w:val="008B3F5C"/>
    <w:rsid w:val="008C7C92"/>
    <w:rsid w:val="008D1826"/>
    <w:rsid w:val="008E2B93"/>
    <w:rsid w:val="008E59CF"/>
    <w:rsid w:val="008F2F49"/>
    <w:rsid w:val="008F4AB0"/>
    <w:rsid w:val="009207A4"/>
    <w:rsid w:val="009420AB"/>
    <w:rsid w:val="00947223"/>
    <w:rsid w:val="00956870"/>
    <w:rsid w:val="0096249B"/>
    <w:rsid w:val="009755C8"/>
    <w:rsid w:val="0099340B"/>
    <w:rsid w:val="009B4627"/>
    <w:rsid w:val="009B5E02"/>
    <w:rsid w:val="009B61E0"/>
    <w:rsid w:val="009E382B"/>
    <w:rsid w:val="009F1C61"/>
    <w:rsid w:val="00A03125"/>
    <w:rsid w:val="00A273B3"/>
    <w:rsid w:val="00A406E1"/>
    <w:rsid w:val="00A53B7A"/>
    <w:rsid w:val="00A72A8C"/>
    <w:rsid w:val="00A7482E"/>
    <w:rsid w:val="00A74CA9"/>
    <w:rsid w:val="00AA662F"/>
    <w:rsid w:val="00B2761E"/>
    <w:rsid w:val="00B47693"/>
    <w:rsid w:val="00B5174B"/>
    <w:rsid w:val="00B639C7"/>
    <w:rsid w:val="00B97CCB"/>
    <w:rsid w:val="00BE0503"/>
    <w:rsid w:val="00BE34EF"/>
    <w:rsid w:val="00BE3E12"/>
    <w:rsid w:val="00BE63C5"/>
    <w:rsid w:val="00C1644B"/>
    <w:rsid w:val="00C32862"/>
    <w:rsid w:val="00C33B93"/>
    <w:rsid w:val="00C436DA"/>
    <w:rsid w:val="00C456EB"/>
    <w:rsid w:val="00C54019"/>
    <w:rsid w:val="00C66BEB"/>
    <w:rsid w:val="00C72B4F"/>
    <w:rsid w:val="00C9682E"/>
    <w:rsid w:val="00CA420A"/>
    <w:rsid w:val="00CC1838"/>
    <w:rsid w:val="00CD7480"/>
    <w:rsid w:val="00CE5936"/>
    <w:rsid w:val="00CF60CA"/>
    <w:rsid w:val="00CF746C"/>
    <w:rsid w:val="00D10284"/>
    <w:rsid w:val="00D165B5"/>
    <w:rsid w:val="00D33474"/>
    <w:rsid w:val="00D6118C"/>
    <w:rsid w:val="00D615D3"/>
    <w:rsid w:val="00D740BF"/>
    <w:rsid w:val="00D85EAD"/>
    <w:rsid w:val="00D96E92"/>
    <w:rsid w:val="00D97697"/>
    <w:rsid w:val="00DB1746"/>
    <w:rsid w:val="00DB7D5C"/>
    <w:rsid w:val="00DD24B7"/>
    <w:rsid w:val="00DD4367"/>
    <w:rsid w:val="00DE4000"/>
    <w:rsid w:val="00DE400F"/>
    <w:rsid w:val="00E23361"/>
    <w:rsid w:val="00E54D75"/>
    <w:rsid w:val="00E61EFA"/>
    <w:rsid w:val="00E626C4"/>
    <w:rsid w:val="00E77854"/>
    <w:rsid w:val="00E92AB8"/>
    <w:rsid w:val="00E966DB"/>
    <w:rsid w:val="00ED3907"/>
    <w:rsid w:val="00ED5FB9"/>
    <w:rsid w:val="00EF1A31"/>
    <w:rsid w:val="00EF63D5"/>
    <w:rsid w:val="00F13F8E"/>
    <w:rsid w:val="00F1598A"/>
    <w:rsid w:val="00F15D6A"/>
    <w:rsid w:val="00F40DC3"/>
    <w:rsid w:val="00F40DF3"/>
    <w:rsid w:val="00F50AF3"/>
    <w:rsid w:val="00F83696"/>
    <w:rsid w:val="00F84A0E"/>
    <w:rsid w:val="00F85227"/>
    <w:rsid w:val="00F8613B"/>
    <w:rsid w:val="00FC48A9"/>
    <w:rsid w:val="00FD3502"/>
    <w:rsid w:val="00FD466C"/>
    <w:rsid w:val="00FE3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44E03"/>
  <w15:docId w15:val="{52CBEC3B-FA2E-41D0-BF9B-9D035F2E9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62F"/>
  </w:style>
  <w:style w:type="paragraph" w:styleId="2">
    <w:name w:val="heading 2"/>
    <w:basedOn w:val="a"/>
    <w:next w:val="a"/>
    <w:link w:val="20"/>
    <w:uiPriority w:val="9"/>
    <w:unhideWhenUsed/>
    <w:qFormat/>
    <w:rsid w:val="00DE40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BE63C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8B3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7785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01576"/>
    <w:pPr>
      <w:ind w:left="720"/>
      <w:contextualSpacing/>
    </w:pPr>
  </w:style>
  <w:style w:type="paragraph" w:styleId="a6">
    <w:name w:val="Body Text"/>
    <w:basedOn w:val="a"/>
    <w:link w:val="a7"/>
    <w:uiPriority w:val="1"/>
    <w:semiHidden/>
    <w:unhideWhenUsed/>
    <w:qFormat/>
    <w:rsid w:val="004A585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semiHidden/>
    <w:rsid w:val="004A585C"/>
    <w:rPr>
      <w:rFonts w:ascii="Times New Roman" w:eastAsia="Times New Roman" w:hAnsi="Times New Roman" w:cs="Times New Roman"/>
      <w:sz w:val="28"/>
      <w:szCs w:val="28"/>
    </w:rPr>
  </w:style>
  <w:style w:type="character" w:styleId="a8">
    <w:name w:val="Hyperlink"/>
    <w:basedOn w:val="a0"/>
    <w:uiPriority w:val="99"/>
    <w:unhideWhenUsed/>
    <w:rsid w:val="00DB7D5C"/>
    <w:rPr>
      <w:color w:val="0000FF" w:themeColor="hyperlink"/>
      <w:u w:val="single"/>
    </w:rPr>
  </w:style>
  <w:style w:type="character" w:customStyle="1" w:styleId="c14">
    <w:name w:val="c14"/>
    <w:basedOn w:val="a0"/>
    <w:rsid w:val="00F83696"/>
  </w:style>
  <w:style w:type="character" w:customStyle="1" w:styleId="c2">
    <w:name w:val="c2"/>
    <w:basedOn w:val="a0"/>
    <w:rsid w:val="00F83696"/>
  </w:style>
  <w:style w:type="character" w:customStyle="1" w:styleId="c1">
    <w:name w:val="c1"/>
    <w:basedOn w:val="a0"/>
    <w:rsid w:val="00F84A0E"/>
  </w:style>
  <w:style w:type="paragraph" w:customStyle="1" w:styleId="c8">
    <w:name w:val="c8"/>
    <w:basedOn w:val="a"/>
    <w:uiPriority w:val="99"/>
    <w:rsid w:val="00721F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21FAE"/>
  </w:style>
  <w:style w:type="paragraph" w:customStyle="1" w:styleId="c155">
    <w:name w:val="c155"/>
    <w:basedOn w:val="a"/>
    <w:uiPriority w:val="99"/>
    <w:rsid w:val="00721F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uiPriority w:val="99"/>
    <w:rsid w:val="005673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DE400F"/>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semiHidden/>
    <w:unhideWhenUsed/>
    <w:rsid w:val="00EF1A3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F1A31"/>
  </w:style>
  <w:style w:type="paragraph" w:styleId="ab">
    <w:name w:val="footer"/>
    <w:basedOn w:val="a"/>
    <w:link w:val="ac"/>
    <w:uiPriority w:val="99"/>
    <w:unhideWhenUsed/>
    <w:rsid w:val="00EF1A3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F1A31"/>
  </w:style>
  <w:style w:type="paragraph" w:styleId="ad">
    <w:name w:val="No Spacing"/>
    <w:uiPriority w:val="1"/>
    <w:qFormat/>
    <w:rsid w:val="00A74CA9"/>
    <w:pPr>
      <w:spacing w:after="0" w:line="240" w:lineRule="auto"/>
    </w:pPr>
  </w:style>
  <w:style w:type="character" w:styleId="ae">
    <w:name w:val="FollowedHyperlink"/>
    <w:basedOn w:val="a0"/>
    <w:uiPriority w:val="99"/>
    <w:semiHidden/>
    <w:unhideWhenUsed/>
    <w:rsid w:val="006266BA"/>
    <w:rPr>
      <w:color w:val="800080" w:themeColor="followedHyperlink"/>
      <w:u w:val="single"/>
    </w:rPr>
  </w:style>
  <w:style w:type="paragraph" w:customStyle="1" w:styleId="msonormal0">
    <w:name w:val="msonormal"/>
    <w:basedOn w:val="a"/>
    <w:uiPriority w:val="99"/>
    <w:rsid w:val="006266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7865">
      <w:bodyDiv w:val="1"/>
      <w:marLeft w:val="0"/>
      <w:marRight w:val="0"/>
      <w:marTop w:val="0"/>
      <w:marBottom w:val="0"/>
      <w:divBdr>
        <w:top w:val="none" w:sz="0" w:space="0" w:color="auto"/>
        <w:left w:val="none" w:sz="0" w:space="0" w:color="auto"/>
        <w:bottom w:val="none" w:sz="0" w:space="0" w:color="auto"/>
        <w:right w:val="none" w:sz="0" w:space="0" w:color="auto"/>
      </w:divBdr>
    </w:div>
    <w:div w:id="175468169">
      <w:bodyDiv w:val="1"/>
      <w:marLeft w:val="0"/>
      <w:marRight w:val="0"/>
      <w:marTop w:val="0"/>
      <w:marBottom w:val="0"/>
      <w:divBdr>
        <w:top w:val="none" w:sz="0" w:space="0" w:color="auto"/>
        <w:left w:val="none" w:sz="0" w:space="0" w:color="auto"/>
        <w:bottom w:val="none" w:sz="0" w:space="0" w:color="auto"/>
        <w:right w:val="none" w:sz="0" w:space="0" w:color="auto"/>
      </w:divBdr>
    </w:div>
    <w:div w:id="195122789">
      <w:bodyDiv w:val="1"/>
      <w:marLeft w:val="0"/>
      <w:marRight w:val="0"/>
      <w:marTop w:val="0"/>
      <w:marBottom w:val="0"/>
      <w:divBdr>
        <w:top w:val="none" w:sz="0" w:space="0" w:color="auto"/>
        <w:left w:val="none" w:sz="0" w:space="0" w:color="auto"/>
        <w:bottom w:val="none" w:sz="0" w:space="0" w:color="auto"/>
        <w:right w:val="none" w:sz="0" w:space="0" w:color="auto"/>
      </w:divBdr>
    </w:div>
    <w:div w:id="204754962">
      <w:bodyDiv w:val="1"/>
      <w:marLeft w:val="0"/>
      <w:marRight w:val="0"/>
      <w:marTop w:val="0"/>
      <w:marBottom w:val="0"/>
      <w:divBdr>
        <w:top w:val="none" w:sz="0" w:space="0" w:color="auto"/>
        <w:left w:val="none" w:sz="0" w:space="0" w:color="auto"/>
        <w:bottom w:val="none" w:sz="0" w:space="0" w:color="auto"/>
        <w:right w:val="none" w:sz="0" w:space="0" w:color="auto"/>
      </w:divBdr>
    </w:div>
    <w:div w:id="294796674">
      <w:bodyDiv w:val="1"/>
      <w:marLeft w:val="0"/>
      <w:marRight w:val="0"/>
      <w:marTop w:val="0"/>
      <w:marBottom w:val="0"/>
      <w:divBdr>
        <w:top w:val="none" w:sz="0" w:space="0" w:color="auto"/>
        <w:left w:val="none" w:sz="0" w:space="0" w:color="auto"/>
        <w:bottom w:val="none" w:sz="0" w:space="0" w:color="auto"/>
        <w:right w:val="none" w:sz="0" w:space="0" w:color="auto"/>
      </w:divBdr>
    </w:div>
    <w:div w:id="326978021">
      <w:bodyDiv w:val="1"/>
      <w:marLeft w:val="0"/>
      <w:marRight w:val="0"/>
      <w:marTop w:val="0"/>
      <w:marBottom w:val="0"/>
      <w:divBdr>
        <w:top w:val="none" w:sz="0" w:space="0" w:color="auto"/>
        <w:left w:val="none" w:sz="0" w:space="0" w:color="auto"/>
        <w:bottom w:val="none" w:sz="0" w:space="0" w:color="auto"/>
        <w:right w:val="none" w:sz="0" w:space="0" w:color="auto"/>
      </w:divBdr>
    </w:div>
    <w:div w:id="462043267">
      <w:bodyDiv w:val="1"/>
      <w:marLeft w:val="0"/>
      <w:marRight w:val="0"/>
      <w:marTop w:val="0"/>
      <w:marBottom w:val="0"/>
      <w:divBdr>
        <w:top w:val="none" w:sz="0" w:space="0" w:color="auto"/>
        <w:left w:val="none" w:sz="0" w:space="0" w:color="auto"/>
        <w:bottom w:val="none" w:sz="0" w:space="0" w:color="auto"/>
        <w:right w:val="none" w:sz="0" w:space="0" w:color="auto"/>
      </w:divBdr>
    </w:div>
    <w:div w:id="742799308">
      <w:bodyDiv w:val="1"/>
      <w:marLeft w:val="0"/>
      <w:marRight w:val="0"/>
      <w:marTop w:val="0"/>
      <w:marBottom w:val="0"/>
      <w:divBdr>
        <w:top w:val="none" w:sz="0" w:space="0" w:color="auto"/>
        <w:left w:val="none" w:sz="0" w:space="0" w:color="auto"/>
        <w:bottom w:val="none" w:sz="0" w:space="0" w:color="auto"/>
        <w:right w:val="none" w:sz="0" w:space="0" w:color="auto"/>
      </w:divBdr>
    </w:div>
    <w:div w:id="774204939">
      <w:bodyDiv w:val="1"/>
      <w:marLeft w:val="0"/>
      <w:marRight w:val="0"/>
      <w:marTop w:val="0"/>
      <w:marBottom w:val="0"/>
      <w:divBdr>
        <w:top w:val="none" w:sz="0" w:space="0" w:color="auto"/>
        <w:left w:val="none" w:sz="0" w:space="0" w:color="auto"/>
        <w:bottom w:val="none" w:sz="0" w:space="0" w:color="auto"/>
        <w:right w:val="none" w:sz="0" w:space="0" w:color="auto"/>
      </w:divBdr>
    </w:div>
    <w:div w:id="1046610204">
      <w:bodyDiv w:val="1"/>
      <w:marLeft w:val="0"/>
      <w:marRight w:val="0"/>
      <w:marTop w:val="0"/>
      <w:marBottom w:val="0"/>
      <w:divBdr>
        <w:top w:val="none" w:sz="0" w:space="0" w:color="auto"/>
        <w:left w:val="none" w:sz="0" w:space="0" w:color="auto"/>
        <w:bottom w:val="none" w:sz="0" w:space="0" w:color="auto"/>
        <w:right w:val="none" w:sz="0" w:space="0" w:color="auto"/>
      </w:divBdr>
    </w:div>
    <w:div w:id="1120300425">
      <w:bodyDiv w:val="1"/>
      <w:marLeft w:val="0"/>
      <w:marRight w:val="0"/>
      <w:marTop w:val="0"/>
      <w:marBottom w:val="0"/>
      <w:divBdr>
        <w:top w:val="none" w:sz="0" w:space="0" w:color="auto"/>
        <w:left w:val="none" w:sz="0" w:space="0" w:color="auto"/>
        <w:bottom w:val="none" w:sz="0" w:space="0" w:color="auto"/>
        <w:right w:val="none" w:sz="0" w:space="0" w:color="auto"/>
      </w:divBdr>
    </w:div>
    <w:div w:id="1185946886">
      <w:bodyDiv w:val="1"/>
      <w:marLeft w:val="0"/>
      <w:marRight w:val="0"/>
      <w:marTop w:val="0"/>
      <w:marBottom w:val="0"/>
      <w:divBdr>
        <w:top w:val="none" w:sz="0" w:space="0" w:color="auto"/>
        <w:left w:val="none" w:sz="0" w:space="0" w:color="auto"/>
        <w:bottom w:val="none" w:sz="0" w:space="0" w:color="auto"/>
        <w:right w:val="none" w:sz="0" w:space="0" w:color="auto"/>
      </w:divBdr>
    </w:div>
    <w:div w:id="1798571880">
      <w:bodyDiv w:val="1"/>
      <w:marLeft w:val="0"/>
      <w:marRight w:val="0"/>
      <w:marTop w:val="0"/>
      <w:marBottom w:val="0"/>
      <w:divBdr>
        <w:top w:val="none" w:sz="0" w:space="0" w:color="auto"/>
        <w:left w:val="none" w:sz="0" w:space="0" w:color="auto"/>
        <w:bottom w:val="none" w:sz="0" w:space="0" w:color="auto"/>
        <w:right w:val="none" w:sz="0" w:space="0" w:color="auto"/>
      </w:divBdr>
    </w:div>
    <w:div w:id="2013490231">
      <w:bodyDiv w:val="1"/>
      <w:marLeft w:val="0"/>
      <w:marRight w:val="0"/>
      <w:marTop w:val="0"/>
      <w:marBottom w:val="0"/>
      <w:divBdr>
        <w:top w:val="none" w:sz="0" w:space="0" w:color="auto"/>
        <w:left w:val="none" w:sz="0" w:space="0" w:color="auto"/>
        <w:bottom w:val="none" w:sz="0" w:space="0" w:color="auto"/>
        <w:right w:val="none" w:sz="0" w:space="0" w:color="auto"/>
      </w:divBdr>
    </w:div>
    <w:div w:id="2019427019">
      <w:bodyDiv w:val="1"/>
      <w:marLeft w:val="0"/>
      <w:marRight w:val="0"/>
      <w:marTop w:val="0"/>
      <w:marBottom w:val="0"/>
      <w:divBdr>
        <w:top w:val="none" w:sz="0" w:space="0" w:color="auto"/>
        <w:left w:val="none" w:sz="0" w:space="0" w:color="auto"/>
        <w:bottom w:val="none" w:sz="0" w:space="0" w:color="auto"/>
        <w:right w:val="none" w:sz="0" w:space="0" w:color="auto"/>
      </w:divBdr>
    </w:div>
    <w:div w:id="2030984205">
      <w:bodyDiv w:val="1"/>
      <w:marLeft w:val="0"/>
      <w:marRight w:val="0"/>
      <w:marTop w:val="0"/>
      <w:marBottom w:val="0"/>
      <w:divBdr>
        <w:top w:val="none" w:sz="0" w:space="0" w:color="auto"/>
        <w:left w:val="none" w:sz="0" w:space="0" w:color="auto"/>
        <w:bottom w:val="none" w:sz="0" w:space="0" w:color="auto"/>
        <w:right w:val="none" w:sz="0" w:space="0" w:color="auto"/>
      </w:divBdr>
    </w:div>
    <w:div w:id="2076274430">
      <w:bodyDiv w:val="1"/>
      <w:marLeft w:val="0"/>
      <w:marRight w:val="0"/>
      <w:marTop w:val="0"/>
      <w:marBottom w:val="0"/>
      <w:divBdr>
        <w:top w:val="none" w:sz="0" w:space="0" w:color="auto"/>
        <w:left w:val="none" w:sz="0" w:space="0" w:color="auto"/>
        <w:bottom w:val="none" w:sz="0" w:space="0" w:color="auto"/>
        <w:right w:val="none" w:sz="0" w:space="0" w:color="auto"/>
      </w:divBdr>
    </w:div>
    <w:div w:id="21032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A6DA9-DF5E-4BD3-B0AE-D601EC0EA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RePack by Diakov</cp:lastModifiedBy>
  <cp:revision>16</cp:revision>
  <dcterms:created xsi:type="dcterms:W3CDTF">2023-04-14T07:56:00Z</dcterms:created>
  <dcterms:modified xsi:type="dcterms:W3CDTF">2025-10-29T17:32:00Z</dcterms:modified>
</cp:coreProperties>
</file>