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png" ContentType="image/png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Урок в 7 классе «Математика и семейный бюджет»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Тип урока- урок обобщения и систематизации знаний.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урока: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сформировать представление обучающихся о бюджете семьи, как основной категории домашней экономики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-воспитать умение планировать доходы и расходы в семье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-развивать устную речь</w:t>
      </w:r>
      <w:r>
        <w:rPr>
          <w:rFonts w:ascii="Times New Roman" w:hAnsi="Times New Roman" w:cs="Times New Roman"/>
          <w:sz w:val="28"/>
          <w:szCs w:val="28"/>
        </w:rPr>
        <w:t xml:space="preserve">, логическое мышление.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Bdr/>
        <w:spacing/>
        <w: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 урока: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94"/>
        <w:numPr>
          <w:ilvl w:val="0"/>
          <w:numId w:val="1"/>
        </w:numPr>
        <w:pBdr/>
        <w:spacing/>
        <w: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Организационный момент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Приветствие. Проверка готовности к уроку.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Как хорошо, что у каждого из нас есть семья. И каждая семья , как отдельное государство, имеет свой бюджет.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Сегодня мы затронем тему доходов и расходов семьи.  Открываем тетради, подписываем число, классная работа.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Запишем тему урока:  «Математика и семейный бюджет»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Актуализация знаний: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Попробуйте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объяснить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что такое «Семейный бюджет»?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Семейный бюджет –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это доходы и расходы семьи за определенный период.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</w:t>
      </w:r>
      <w:r>
        <w:rPr>
          <w:rFonts w:ascii="Times New Roman" w:hAnsi="Times New Roman" w:cs="Times New Roman"/>
          <w:sz w:val="28"/>
          <w:szCs w:val="28"/>
        </w:rPr>
        <w:t xml:space="preserve">-это</w:t>
      </w:r>
      <w:r>
        <w:rPr>
          <w:rFonts w:ascii="Times New Roman" w:hAnsi="Times New Roman" w:cs="Times New Roman"/>
          <w:sz w:val="28"/>
          <w:szCs w:val="28"/>
        </w:rPr>
        <w:t xml:space="preserve"> денежные поступления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</w:t>
      </w:r>
      <w:r>
        <w:rPr>
          <w:rFonts w:ascii="Times New Roman" w:hAnsi="Times New Roman" w:cs="Times New Roman"/>
          <w:sz w:val="28"/>
          <w:szCs w:val="28"/>
        </w:rPr>
        <w:t xml:space="preserve">- это</w:t>
      </w:r>
      <w:r>
        <w:rPr>
          <w:rFonts w:ascii="Times New Roman" w:hAnsi="Times New Roman" w:cs="Times New Roman"/>
          <w:sz w:val="28"/>
          <w:szCs w:val="28"/>
        </w:rPr>
        <w:t xml:space="preserve"> затраты денежных средств.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Назовите понятия, относящиеся к доходам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расходам. (Слайд)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tbl>
      <w:tblPr>
        <w:tblStyle w:val="12"/>
        <w:tblW w:w="0" w:type="auto"/>
        <w:tblBorders/>
        <w:tblLook w:val="04A0" w:firstRow="1" w:lastRow="0" w:firstColumn="1" w:lastColumn="0" w:noHBand="0" w:noVBand="1"/>
      </w:tblPr>
      <w:tblGrid>
        <w:gridCol w:w="4677"/>
        <w:gridCol w:w="4677"/>
      </w:tblGrid>
      <w:tr>
        <w:trPr/>
        <w:tc>
          <w:tcPr>
            <w:tcBorders/>
            <w:tcW w:w="467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  <w:t xml:space="preserve">доходы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Borders/>
            <w:tcW w:w="467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  <w:t xml:space="preserve">расходы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rPr/>
        <w:tc>
          <w:tcPr>
            <w:tcBorders/>
            <w:tcW w:w="467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зарплата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Borders/>
            <w:tcW w:w="467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коммунальные платежи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</w:tc>
      </w:tr>
      <w:tr>
        <w:trPr/>
        <w:tc>
          <w:tcPr>
            <w:tcBorders/>
            <w:tcW w:w="467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пенсия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Borders/>
            <w:tcW w:w="467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покупка продуктов питания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</w:tc>
      </w:tr>
      <w:tr>
        <w:trPr/>
        <w:tc>
          <w:tcPr>
            <w:tcBorders/>
            <w:tcW w:w="467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стипендия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Borders/>
            <w:tcW w:w="467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покупка одежды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</w:tc>
      </w:tr>
      <w:tr>
        <w:trPr/>
        <w:tc>
          <w:tcPr>
            <w:tcBorders/>
            <w:tcW w:w="467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пособия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Borders/>
            <w:tcW w:w="467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транспортные расходы(бензин, оплата общественного транспорта)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</w:tc>
      </w:tr>
      <w:tr>
        <w:trPr/>
        <w:tc>
          <w:tcPr>
            <w:tcBorders/>
            <w:tcW w:w="467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премия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Borders/>
            <w:tcW w:w="467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Выплаты по кредитам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</w:tc>
      </w:tr>
      <w:tr>
        <w:trPr/>
        <w:tc>
          <w:tcPr>
            <w:tcBorders/>
            <w:tcW w:w="467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Borders/>
            <w:tcW w:w="467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оплата обучения детей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</w:tc>
      </w:tr>
      <w:tr>
        <w:trPr/>
        <w:tc>
          <w:tcPr>
            <w:tcBorders/>
            <w:tcW w:w="467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Borders/>
            <w:tcW w:w="467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</w:tr>
    </w:tbl>
    <w:p>
      <w:pPr>
        <w:pBdr/>
        <w:spacing/>
        <w:ind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Bdr/>
        <w:spacing/>
        <w:ind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/>
        <w:ind/>
        <w:rPr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Сегодня на уроке мы будем считать доходы и расходы одной семьи и решать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задачи ОГЭ на эту тему.</w:t>
      </w:r>
      <w:bookmarkStart w:id="0" w:name="_Hlk185935262"/>
      <w:r>
        <w:rPr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Пусть наша семья состоит из 4 человек: мама, папа, дочь и сын. Папа с мамой работают, дочь – студентка, сын- школьник.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Сначала подсчитаем доход  этой семьи за месяц 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работа по карточкам)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tbl>
      <w:tblPr>
        <w:tblW w:w="9103" w:type="dxa"/>
        <w:tblCellMar>
          <w:left w:w="0" w:type="dxa"/>
          <w:right w:w="0" w:type="dxa"/>
        </w:tblCellMar>
        <w:tblBorders/>
        <w:tblLook w:val="0420" w:firstRow="1" w:lastRow="0" w:firstColumn="0" w:lastColumn="0" w:noHBand="0" w:noVBand="1"/>
      </w:tblPr>
      <w:tblGrid>
        <w:gridCol w:w="3034"/>
        <w:gridCol w:w="3034"/>
        <w:gridCol w:w="3034"/>
      </w:tblGrid>
      <w:tr>
        <w:trPr>
          <w:trHeight w:val="830"/>
        </w:trPr>
        <w:tc>
          <w:tcPr>
            <w:shd w:val="clear" w:color="ffffff" w:fill="4a66ac"/>
            <w:tcBorders>
              <w:top w:val="single" w:color="ffffff" w:sz="8" w:space="0"/>
              <w:left w:val="single" w:color="ffffff" w:sz="8" w:space="0"/>
              <w:bottom w:val="single" w:color="ffffff" w:sz="24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034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Член семьи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4a66ac"/>
            <w:tcBorders>
              <w:top w:val="single" w:color="ffffff" w:sz="8" w:space="0"/>
              <w:left w:val="single" w:color="ffffff" w:sz="8" w:space="0"/>
              <w:bottom w:val="single" w:color="ffffff" w:sz="24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034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Тип дохода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4a66ac"/>
            <w:tcBorders>
              <w:top w:val="single" w:color="ffffff" w:sz="8" w:space="0"/>
              <w:left w:val="single" w:color="ffffff" w:sz="8" w:space="0"/>
              <w:bottom w:val="single" w:color="ffffff" w:sz="24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034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Сумма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813"/>
        </w:trPr>
        <w:tc>
          <w:tcPr>
            <w:shd w:val="clear" w:color="ffffff" w:fill="d0d3e3"/>
            <w:tcBorders>
              <w:top w:val="single" w:color="ffffff" w:sz="2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034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d0d3e3"/>
            <w:tcBorders>
              <w:top w:val="single" w:color="ffffff" w:sz="2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034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Зарплата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d0d3e3"/>
            <w:tcBorders>
              <w:top w:val="single" w:color="ffffff" w:sz="2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034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105146,7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850"/>
        </w:trPr>
        <w:tc>
          <w:tcPr>
            <w:shd w:val="clear" w:color="ffffff" w:fill="e9eaf1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034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e9eaf1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034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Зарплата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e9eaf1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034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67546,5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850"/>
        </w:trPr>
        <w:tc>
          <w:tcPr>
            <w:shd w:val="clear" w:color="ffffff" w:fill="d0d3e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034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Дочь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d0d3e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034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Стипендия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d0d3e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034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8650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870"/>
        </w:trPr>
        <w:tc>
          <w:tcPr>
            <w:shd w:val="clear" w:color="ffffff" w:fill="e9eaf1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034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Сын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e9eaf1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034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e9eaf1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034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Bdr/>
        <w:spacing/>
        <w:ind/>
        <w:rPr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Ответ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181343,2 рубля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Bdr/>
        <w:spacing/>
        <w:ind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Теперь подсчитаем расходы данной семьи (карточка)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W w:w="9043" w:type="dxa"/>
        <w:tblCellMar>
          <w:left w:w="0" w:type="dxa"/>
          <w:right w:w="0" w:type="dxa"/>
        </w:tblCellMar>
        <w:tblBorders/>
        <w:tblLook w:val="0420" w:firstRow="1" w:lastRow="0" w:firstColumn="0" w:lastColumn="0" w:noHBand="0" w:noVBand="1"/>
      </w:tblPr>
      <w:tblGrid>
        <w:gridCol w:w="4521"/>
        <w:gridCol w:w="4521"/>
      </w:tblGrid>
      <w:tr>
        <w:trPr>
          <w:trHeight w:val="534"/>
        </w:trPr>
        <w:tc>
          <w:tcPr>
            <w:shd w:val="clear" w:color="ffffff" w:fill="4a66ac"/>
            <w:tcBorders>
              <w:top w:val="single" w:color="ffffff" w:sz="8" w:space="0"/>
              <w:left w:val="single" w:color="ffffff" w:sz="8" w:space="0"/>
              <w:bottom w:val="single" w:color="ffffff" w:sz="24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4521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 w:themeColor="light1"/>
                <w:sz w:val="28"/>
                <w:szCs w:val="28"/>
                <w:lang w:eastAsia="ru-RU"/>
              </w:rPr>
              <w:t xml:space="preserve">Группа расходов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ffffff" w:fill="4a66ac"/>
            <w:tcBorders>
              <w:top w:val="single" w:color="ffffff" w:sz="8" w:space="0"/>
              <w:left w:val="single" w:color="ffffff" w:sz="8" w:space="0"/>
              <w:bottom w:val="single" w:color="ffffff" w:sz="24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4521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 w:themeColor="light1"/>
                <w:sz w:val="28"/>
                <w:szCs w:val="28"/>
                <w:lang w:eastAsia="ru-RU"/>
              </w:rPr>
              <w:t xml:space="preserve">Сумма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519"/>
        </w:trPr>
        <w:tc>
          <w:tcPr>
            <w:shd w:val="clear" w:color="ffffff" w:fill="d0d3e3"/>
            <w:tcBorders>
              <w:top w:val="single" w:color="ffffff" w:sz="2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4521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dark1"/>
                <w:sz w:val="28"/>
                <w:szCs w:val="28"/>
                <w:lang w:eastAsia="ru-RU"/>
              </w:rPr>
              <w:t xml:space="preserve">Продукты питания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ffffff" w:fill="d0d3e3"/>
            <w:tcBorders>
              <w:top w:val="single" w:color="ffffff" w:sz="2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4521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dark1"/>
                <w:sz w:val="28"/>
                <w:szCs w:val="28"/>
                <w:lang w:eastAsia="ru-RU"/>
              </w:rPr>
              <w:t xml:space="preserve">9613*4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534"/>
        </w:trPr>
        <w:tc>
          <w:tcPr>
            <w:shd w:val="clear" w:color="ffffff" w:fill="e9eaf1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4521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dark1"/>
                <w:sz w:val="28"/>
                <w:szCs w:val="28"/>
                <w:lang w:eastAsia="ru-RU"/>
              </w:rPr>
              <w:t xml:space="preserve">Коммунальные услуги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ffffff" w:fill="e9eaf1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4521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dark1"/>
                <w:sz w:val="28"/>
                <w:szCs w:val="28"/>
                <w:lang w:eastAsia="ru-RU"/>
              </w:rPr>
              <w:t xml:space="preserve">19600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666"/>
        </w:trPr>
        <w:tc>
          <w:tcPr>
            <w:shd w:val="clear" w:color="ffffff" w:fill="d0d3e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4521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dark1"/>
                <w:sz w:val="28"/>
                <w:szCs w:val="28"/>
                <w:lang w:eastAsia="ru-RU"/>
              </w:rPr>
              <w:t xml:space="preserve">Сотовая связь/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dark1"/>
                <w:sz w:val="28"/>
                <w:szCs w:val="28"/>
                <w:lang w:eastAsia="ru-RU"/>
              </w:rPr>
              <w:t xml:space="preserve">Интернет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ffffff" w:fill="d0d3e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4521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dark1"/>
                <w:sz w:val="28"/>
                <w:szCs w:val="28"/>
                <w:lang w:eastAsia="ru-RU"/>
              </w:rPr>
              <w:t xml:space="preserve">4*600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dark1"/>
                <w:sz w:val="28"/>
                <w:szCs w:val="28"/>
                <w:lang w:eastAsia="ru-RU"/>
              </w:rPr>
              <w:t xml:space="preserve">1200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666"/>
        </w:trPr>
        <w:tc>
          <w:tcPr>
            <w:shd w:val="clear" w:color="ffffff" w:fill="e9eaf1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4521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dark1"/>
                <w:sz w:val="28"/>
                <w:szCs w:val="28"/>
                <w:lang w:eastAsia="ru-RU"/>
              </w:rPr>
              <w:t xml:space="preserve">Транспорт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ffffff" w:fill="e9eaf1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4521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dark1"/>
                <w:sz w:val="28"/>
                <w:szCs w:val="28"/>
                <w:lang w:eastAsia="ru-RU"/>
              </w:rPr>
              <w:t xml:space="preserve">Проезд - 2700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dark1"/>
                <w:sz w:val="28"/>
                <w:szCs w:val="28"/>
                <w:lang w:eastAsia="ru-RU"/>
              </w:rPr>
              <w:t xml:space="preserve">Аренда гаража + топливо - 11000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563"/>
        </w:trPr>
        <w:tc>
          <w:tcPr>
            <w:shd w:val="clear" w:color="ffffff" w:fill="d0d3e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4521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dark1"/>
                <w:sz w:val="28"/>
                <w:szCs w:val="28"/>
                <w:lang w:eastAsia="ru-RU"/>
              </w:rPr>
              <w:t xml:space="preserve">Карманные расходы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ffffff" w:fill="d0d3e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4521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dark1"/>
                <w:sz w:val="28"/>
                <w:szCs w:val="28"/>
                <w:lang w:eastAsia="ru-RU"/>
              </w:rPr>
              <w:t xml:space="preserve">2000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563"/>
        </w:trPr>
        <w:tc>
          <w:tcPr>
            <w:shd w:val="clear" w:color="ffffff" w:fill="e9eaf1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4521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dark1"/>
                <w:sz w:val="28"/>
                <w:szCs w:val="28"/>
                <w:lang w:eastAsia="ru-RU"/>
              </w:rPr>
              <w:t xml:space="preserve">Образование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ffffff" w:fill="e9eaf1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4521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dark1"/>
                <w:sz w:val="28"/>
                <w:szCs w:val="28"/>
                <w:lang w:eastAsia="ru-RU"/>
              </w:rPr>
              <w:t xml:space="preserve">12500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pBdr/>
        <w:spacing/>
        <w: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Ответ:89852 рубля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Какие расходы здесь не учтены?(Лекарства, кредиты и тд). Почему?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Давайте сравним, чего получилось больше: доходов или расходов?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Какая сумма осталась у этой семьи после основных расходов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?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Ответ: 91491,2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Bdr/>
        <w:spacing/>
        <w:ind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Теперь перейдем к задачам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ОГЭ :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 задача: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квартире, где проживает Алексей, установлен прибор учет</w:t>
      </w:r>
      <w:r>
        <w:rPr>
          <w:rFonts w:ascii="Times New Roman" w:hAnsi="Times New Roman" w:cs="Times New Roman"/>
          <w:sz w:val="28"/>
          <w:szCs w:val="28"/>
        </w:rPr>
        <w:t xml:space="preserve">а расхода холодной воды. 1 сентября счетчик показывал расход 103 куб. м воды, а 1 октября – 114 куб. м. Какую сумму должен заплатить Алексей за холодную воду за сентябрь, если цена за 1 куб. м холодной воды составляет 19 руб. 20 коп.? Ответ дайте в рублях.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Ответ    211, 2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Bdr/>
        <w:spacing/>
        <w:ind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задача: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W w:w="9926" w:type="dxa"/>
        <w:tblCellMar>
          <w:left w:w="0" w:type="dxa"/>
          <w:right w:w="0" w:type="dxa"/>
        </w:tblCellMar>
        <w:tblBorders/>
        <w:tblLook w:val="0420" w:firstRow="1" w:lastRow="0" w:firstColumn="0" w:lastColumn="0" w:noHBand="0" w:noVBand="1"/>
      </w:tblPr>
      <w:tblGrid>
        <w:gridCol w:w="2482"/>
        <w:gridCol w:w="2482"/>
        <w:gridCol w:w="2482"/>
        <w:gridCol w:w="2482"/>
      </w:tblGrid>
      <w:tr>
        <w:trPr>
          <w:trHeight w:val="514"/>
        </w:trPr>
        <w:tc>
          <w:tcPr>
            <w:shd w:val="clear" w:color="ffffff" w:fill="4a66ac"/>
            <w:tcBorders>
              <w:top w:val="single" w:color="ffffff" w:sz="8" w:space="0"/>
              <w:left w:val="single" w:color="ffffff" w:sz="8" w:space="0"/>
              <w:bottom w:val="single" w:color="ffffff" w:sz="24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248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Магазин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4a66ac"/>
            <w:tcBorders>
              <w:top w:val="single" w:color="ffffff" w:sz="8" w:space="0"/>
              <w:left w:val="single" w:color="ffffff" w:sz="8" w:space="0"/>
              <w:bottom w:val="single" w:color="ffffff" w:sz="24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248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Молоко (за литр)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4a66ac"/>
            <w:tcBorders>
              <w:top w:val="single" w:color="ffffff" w:sz="8" w:space="0"/>
              <w:left w:val="single" w:color="ffffff" w:sz="8" w:space="0"/>
              <w:bottom w:val="single" w:color="ffffff" w:sz="24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248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Куриные грудки (за кг)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4a66ac"/>
            <w:tcBorders>
              <w:top w:val="single" w:color="ffffff" w:sz="8" w:space="0"/>
              <w:left w:val="single" w:color="ffffff" w:sz="8" w:space="0"/>
              <w:bottom w:val="single" w:color="ffffff" w:sz="24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248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Макароны (за 500 г)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514"/>
        </w:trPr>
        <w:tc>
          <w:tcPr>
            <w:shd w:val="clear" w:color="ffffff" w:fill="d0d3e3"/>
            <w:tcBorders>
              <w:top w:val="single" w:color="ffffff" w:sz="2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248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«Василек»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d0d3e3"/>
            <w:tcBorders>
              <w:top w:val="single" w:color="ffffff" w:sz="2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248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d0d3e3"/>
            <w:tcBorders>
              <w:top w:val="single" w:color="ffffff" w:sz="2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248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d0d3e3"/>
            <w:tcBorders>
              <w:top w:val="single" w:color="ffffff" w:sz="2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248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514"/>
        </w:trPr>
        <w:tc>
          <w:tcPr>
            <w:shd w:val="clear" w:color="ffffff" w:fill="e9eaf1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248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«Маргарита»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e9eaf1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248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e9eaf1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248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e9eaf1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248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514"/>
        </w:trPr>
        <w:tc>
          <w:tcPr>
            <w:shd w:val="clear" w:color="ffffff" w:fill="d0d3e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248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«Роза»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d0d3e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248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d0d3e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248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d0d3e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248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Bdr/>
        <w:spacing/>
        <w: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Зинаида Ивановна хочет купить 3 литра молока, 1,5 килограмм</w:t>
      </w:r>
      <w:r>
        <w:rPr>
          <w:rFonts w:ascii="Times New Roman" w:hAnsi="Times New Roman" w:cs="Times New Roman"/>
          <w:sz w:val="28"/>
          <w:szCs w:val="28"/>
        </w:rPr>
        <w:t xml:space="preserve">а куриных грудок и килограмм макарон. В каком магазине стоимость такой покупки будет наименьшей, если в «Маргарите» у Зинаиды Ивановны скидка 5% на все товары по дисконтной карте, а в «Розе» проходит акция: при покупке двух пакетов молока третий бесплатно?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/>
        <w:rPr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Ответ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388, 5р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Bdr/>
        <w:spacing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задача: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автозаправке клиент отдал кассиру 1000 рублей и залил в бак 28 литров бензина по цене 28 руб. 50 коп. за литр. Сколько рублей сдачи он должен получить у кассира?</w:t>
      </w:r>
      <w:r>
        <w:rPr>
          <w:rFonts w:ascii="Times New Roman" w:hAnsi="Times New Roman" w:cs="Times New Roman"/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Ответ:   202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задача:  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 w:firstLine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тарифному плану «Просто как день» компания сотовой связи каждый вечер снимает со сч</w:t>
      </w:r>
      <w:r>
        <w:rPr>
          <w:rFonts w:ascii="Times New Roman" w:hAnsi="Times New Roman" w:cs="Times New Roman"/>
          <w:sz w:val="28"/>
          <w:szCs w:val="28"/>
        </w:rPr>
        <w:t xml:space="preserve">ета абонента 21 рубль. Если на счете осталось меньше 21 рубля, то на следующее утро номер блокируют до пополнения счета. Сегодня утром у Лизы на счете было 700 рублей. Сколько дней (включая сегодняшний) она сможет пользоваться телефоном, не пополняя счета?</w:t>
      </w:r>
      <w:bookmarkStart w:id="0" w:name="_GoBack"/>
      <w:r>
        <w:rPr>
          <w:sz w:val="28"/>
          <w:szCs w:val="28"/>
        </w:rPr>
      </w:r>
      <w:bookmarkEnd w:id="0"/>
      <w:r>
        <w:rPr>
          <w:rFonts w:ascii="Times New Roman" w:hAnsi="Times New Roman" w:cs="Times New Roman"/>
          <w:sz w:val="28"/>
          <w:szCs w:val="28"/>
        </w:rPr>
      </w:r>
      <w:r/>
    </w:p>
    <w:p>
      <w:pPr>
        <w:pBdr/>
        <w:spacing/>
        <w:ind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Ответ:   33</w:t>
      </w:r>
      <w:bookmarkEnd w:id="0"/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sz w:val="28"/>
          <w:szCs w:val="28"/>
        </w:rPr>
      </w:r>
    </w:p>
    <w:p>
      <w:pPr>
        <w:pStyle w:val="699"/>
        <w:pBdr/>
        <w:shd w:val="clear" w:color="auto" w:fill="ffffff"/>
        <w:spacing w:after="0" w:afterAutospacing="0" w:before="0" w:beforeAutospacing="0"/>
        <w:ind/>
        <w:rPr>
          <w:color w:val="000000"/>
          <w:sz w:val="28"/>
          <w:szCs w:val="28"/>
        </w:rPr>
      </w:pPr>
      <w:r>
        <w:rPr>
          <w:rStyle w:val="700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 xml:space="preserve"> Итог урока:</w:t>
      </w:r>
      <w:r>
        <w:rPr>
          <w:color w:val="000000"/>
          <w:sz w:val="28"/>
          <w:szCs w:val="28"/>
          <w:shd w:val="clear" w:color="auto" w:fill="ffffff"/>
        </w:rPr>
      </w:r>
      <w:r>
        <w:rPr>
          <w:rFonts w:ascii="Calibri" w:hAnsi="Calibri" w:cs="Calibri"/>
          <w:color w:val="000000"/>
          <w:sz w:val="28"/>
          <w:szCs w:val="28"/>
        </w:rPr>
      </w:r>
    </w:p>
    <w:p>
      <w:pPr>
        <w:pStyle w:val="699"/>
        <w:pBdr/>
        <w:shd w:val="clear" w:color="auto" w:fill="ffffff"/>
        <w:spacing w:after="0" w:afterAutospacing="0" w:before="0" w:beforeAutospacing="0"/>
        <w:ind/>
        <w:rPr>
          <w:rFonts w:ascii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700"/>
          <w:rFonts w:eastAsiaTheme="majorEastAsia"/>
          <w:color w:val="000000"/>
          <w:sz w:val="28"/>
          <w:szCs w:val="28"/>
          <w:shd w:val="clear" w:color="auto" w:fill="ffffff"/>
        </w:rPr>
        <w:t xml:space="preserve">-Что такое «семейный бюджет»?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700"/>
          <w:rFonts w:eastAsiaTheme="majorEastAsia"/>
          <w:color w:val="000000"/>
          <w:sz w:val="28"/>
          <w:szCs w:val="28"/>
          <w:shd w:val="clear" w:color="auto" w:fill="ffffff"/>
        </w:rPr>
        <w:t xml:space="preserve">-Назовите доходы семейного бюджета.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700"/>
          <w:rFonts w:eastAsiaTheme="majorEastAsia"/>
          <w:color w:val="000000"/>
          <w:sz w:val="28"/>
          <w:szCs w:val="28"/>
          <w:shd w:val="clear" w:color="auto" w:fill="ffffff"/>
        </w:rPr>
        <w:t xml:space="preserve">-Назовите расходы семейного бюджета?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700"/>
          <w:rFonts w:eastAsiaTheme="majorEastAsia"/>
          <w:color w:val="000000"/>
          <w:sz w:val="28"/>
          <w:szCs w:val="28"/>
          <w:shd w:val="clear" w:color="auto" w:fill="ffffff"/>
        </w:rPr>
        <w:t xml:space="preserve">-Для чего нужно уметь составлять семейный бюджет? </w:t>
      </w:r>
      <w:r>
        <w:rPr>
          <w:rFonts w:ascii="Calibri" w:hAnsi="Calibri" w:cs="Calibri"/>
          <w:color w:val="000000"/>
          <w:sz w:val="28"/>
          <w:szCs w:val="28"/>
        </w:rPr>
      </w:r>
      <w:r/>
    </w:p>
    <w:p>
      <w:pPr>
        <w:pStyle w:val="701"/>
        <w:pBdr/>
        <w:shd w:val="clear" w:color="auto" w:fill="ffffff"/>
        <w:spacing w:after="0" w:afterAutospacing="0" w:before="0" w:beforeAutospacing="0"/>
        <w:ind/>
        <w:rPr>
          <w:rFonts w:ascii="Calibri" w:hAnsi="Calibri" w:cs="Calibri"/>
          <w:color w:val="000000"/>
          <w:sz w:val="28"/>
          <w:szCs w:val="28"/>
        </w:rPr>
      </w:pPr>
      <w:r>
        <w:rPr>
          <w:rStyle w:val="700"/>
          <w:rFonts w:eastAsiaTheme="majorEastAsia"/>
          <w:color w:val="000000"/>
          <w:sz w:val="28"/>
          <w:szCs w:val="28"/>
        </w:rPr>
        <w:t xml:space="preserve">Что будет, если мы не укладываемся в бюджет? Что можно сократить? Где можно сэкономить? ( выключать свет, воду экономно расходовать, бережно относиться к вещам, чтобы они дольше служили, не тратить деньги на </w:t>
      </w:r>
      <w:r>
        <w:rPr>
          <w:rStyle w:val="700"/>
          <w:rFonts w:eastAsiaTheme="majorEastAsia"/>
          <w:color w:val="000000"/>
          <w:sz w:val="28"/>
          <w:szCs w:val="28"/>
        </w:rPr>
        <w:t xml:space="preserve">безделушки )</w:t>
      </w:r>
      <w:r>
        <w:rPr>
          <w:rStyle w:val="700"/>
          <w:rFonts w:eastAsiaTheme="majorEastAsia"/>
          <w:color w:val="000000"/>
          <w:sz w:val="28"/>
          <w:szCs w:val="28"/>
        </w:rPr>
        <w:t xml:space="preserve">. </w:t>
      </w:r>
      <w:r>
        <w:rPr>
          <w:rFonts w:ascii="Calibri" w:hAnsi="Calibri" w:cs="Calibri"/>
          <w:color w:val="000000"/>
          <w:sz w:val="28"/>
          <w:szCs w:val="28"/>
        </w:rPr>
      </w:r>
    </w:p>
    <w:p>
      <w:pPr>
        <w:pStyle w:val="699"/>
        <w:pBdr/>
        <w:shd w:val="clear" w:color="auto" w:fill="ffffff"/>
        <w:spacing w:after="0" w:afterAutospacing="0" w:before="0" w:beforeAutospacing="0"/>
        <w:ind/>
        <w:rPr>
          <w:rStyle w:val="700"/>
          <w:rFonts w:eastAsiaTheme="majorEastAsia"/>
          <w:color w:val="000000"/>
          <w:sz w:val="28"/>
          <w:szCs w:val="28"/>
        </w:rPr>
      </w:pPr>
      <w:r>
        <w:rPr>
          <w:rStyle w:val="700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 xml:space="preserve">Вывод</w:t>
      </w:r>
      <w:r>
        <w:rPr>
          <w:rStyle w:val="700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 xml:space="preserve">:</w:t>
      </w:r>
      <w:r>
        <w:rPr>
          <w:rStyle w:val="700"/>
          <w:rFonts w:eastAsiaTheme="majorEastAsia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700"/>
          <w:rFonts w:eastAsiaTheme="majorEastAsia"/>
          <w:color w:val="000000"/>
          <w:sz w:val="28"/>
          <w:szCs w:val="28"/>
        </w:rPr>
      </w:r>
    </w:p>
    <w:p>
      <w:pPr>
        <w:pStyle w:val="699"/>
        <w:pBdr/>
        <w:shd w:val="clear" w:color="auto" w:fill="ffffff"/>
        <w:spacing w:after="0" w:afterAutospacing="0" w:before="0" w:beforeAutospacing="0"/>
        <w:ind/>
        <w:rPr>
          <w:rFonts w:ascii="Calibri" w:hAnsi="Calibri" w:cs="Calibri" w:eastAsiaTheme="majorEastAsia"/>
          <w:color w:val="000000"/>
          <w:sz w:val="28"/>
          <w:szCs w:val="28"/>
          <w:highlight w:val="none"/>
        </w:rPr>
      </w:pPr>
      <w:r>
        <w:rPr>
          <w:rStyle w:val="700"/>
          <w:rFonts w:eastAsiaTheme="majorEastAsia"/>
          <w:color w:val="000000"/>
          <w:sz w:val="28"/>
          <w:szCs w:val="28"/>
          <w:shd w:val="clear" w:color="auto" w:fill="ffffff"/>
        </w:rPr>
        <w:t xml:space="preserve">Для</w:t>
      </w:r>
      <w:r>
        <w:rPr>
          <w:rStyle w:val="700"/>
          <w:rFonts w:eastAsiaTheme="majorEastAsia"/>
          <w:color w:val="000000"/>
          <w:sz w:val="28"/>
          <w:szCs w:val="28"/>
          <w:shd w:val="clear" w:color="auto" w:fill="ffffff"/>
        </w:rPr>
        <w:t xml:space="preserve"> того, чтобы правильно вести хозяйство, нужен план доходов и расходов семьи, для подсчета которого без знания математики не обойтись.</w:t>
      </w:r>
      <w:r>
        <w:rPr>
          <w:rFonts w:ascii="Calibri" w:hAnsi="Calibri" w:cs="Calibri"/>
          <w:color w:val="000000"/>
          <w:sz w:val="28"/>
          <w:szCs w:val="28"/>
        </w:rPr>
      </w:r>
      <w:r>
        <w:rPr>
          <w:rStyle w:val="700"/>
          <w:rFonts w:eastAsiaTheme="majorEastAsia"/>
          <w:color w:val="000000"/>
          <w:sz w:val="28"/>
          <w:szCs w:val="28"/>
        </w:rPr>
      </w:r>
    </w:p>
    <w:p>
      <w:pPr>
        <w:pStyle w:val="699"/>
        <w:pBdr/>
        <w:shd w:val="clear" w:color="auto" w:fill="ffffff"/>
        <w:spacing w:after="0" w:afterAutospacing="0" w:before="0" w:beforeAutospacing="0"/>
        <w:ind/>
        <w:rPr>
          <w:rStyle w:val="700"/>
          <w:rFonts w:eastAsiaTheme="majorEastAsia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  <w:highlight w:val="none"/>
        </w:rPr>
      </w:r>
      <w:r>
        <w:rPr>
          <w:rFonts w:ascii="Calibri" w:hAnsi="Calibri" w:cs="Calibri"/>
          <w:color w:val="000000"/>
          <w:sz w:val="28"/>
          <w:szCs w:val="28"/>
          <w:highlight w:val="none"/>
        </w:rPr>
      </w:r>
      <w:r>
        <w:rPr>
          <w:rFonts w:ascii="Calibri" w:hAnsi="Calibri" w:cs="Calibri"/>
          <w:color w:val="000000"/>
          <w:sz w:val="28"/>
          <w:szCs w:val="28"/>
          <w:highlight w:val="none"/>
        </w:rPr>
      </w:r>
    </w:p>
    <w:p>
      <w:pPr>
        <w:pStyle w:val="699"/>
        <w:pBdr/>
        <w:shd w:val="clear" w:color="auto" w:fill="ffffff"/>
        <w:spacing w:after="0" w:afterAutospacing="0" w:before="0" w:beforeAutospacing="0"/>
        <w:ind/>
        <w:rPr>
          <w:rFonts w:ascii="Calibri" w:hAnsi="Calibri" w:cs="Calibri"/>
          <w:b/>
          <w:bCs/>
          <w:color w:val="000000"/>
          <w:sz w:val="28"/>
          <w:szCs w:val="28"/>
        </w:rPr>
      </w:pPr>
      <w:r>
        <w:rPr>
          <w:rStyle w:val="700"/>
          <w:rFonts w:eastAsiaTheme="majorEastAsia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700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 xml:space="preserve"> Выставление оценок.</w:t>
      </w:r>
      <w:r>
        <w:rPr>
          <w:rFonts w:ascii="Calibri" w:hAnsi="Calibri" w:cs="Calibri"/>
          <w:b/>
          <w:bCs/>
          <w:color w:val="000000"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sectPr>
      <w:footnotePr/>
      <w:endnotePr/>
      <w:type w:val="nextPage"/>
      <w:pgSz w:h="16838" w:orient="portrait" w:w="11906"/>
      <w:pgMar w:top="1134" w:right="850" w:bottom="1134" w:left="1701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6273E5"/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"/>
    <w:basedOn w:val="677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Table Grid Light"/>
    <w:basedOn w:val="677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1"/>
    <w:basedOn w:val="677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2"/>
    <w:basedOn w:val="677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3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4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Plain Table 5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1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2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3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4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5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1 Light - Accent 6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1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2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3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4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5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2 - Accent 6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1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2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3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4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5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3 - Accent 6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"/>
    <w:basedOn w:val="6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1"/>
    <w:basedOn w:val="6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2"/>
    <w:basedOn w:val="6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3"/>
    <w:basedOn w:val="6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4"/>
    <w:basedOn w:val="6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5"/>
    <w:basedOn w:val="6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4 - Accent 6"/>
    <w:basedOn w:val="6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- Accent 1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2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 - Accent 3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- Accent 4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5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e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5 Dark - Accent 6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1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2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3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4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5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6 Colorful - Accent 6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1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2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3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4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5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7 Colorful - Accent 6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1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2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3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4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5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1 Light - Accent 6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1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2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3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4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5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2 - Accent 6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1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2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3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4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5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3 - Accent 6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1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2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3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4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5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4 - Accent 6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1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2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3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4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5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3e6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5 Dark - Accent 6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1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2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3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4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5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6 Colorful - Accent 6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1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2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3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4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5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7 Colorful - Accent 6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"/>
    <w:basedOn w:val="6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1"/>
    <w:basedOn w:val="6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2"/>
    <w:basedOn w:val="6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3"/>
    <w:basedOn w:val="6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4"/>
    <w:basedOn w:val="6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5"/>
    <w:basedOn w:val="6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ned - Accent 6"/>
    <w:basedOn w:val="6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"/>
    <w:basedOn w:val="6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1"/>
    <w:basedOn w:val="6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2"/>
    <w:basedOn w:val="6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3"/>
    <w:basedOn w:val="6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4"/>
    <w:basedOn w:val="6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5"/>
    <w:basedOn w:val="6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 &amp; Lined - Accent 6"/>
    <w:basedOn w:val="6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1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2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3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4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5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Bordered - Accent 6"/>
    <w:basedOn w:val="6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50">
    <w:name w:val="Heading 1 Char"/>
    <w:basedOn w:val="676"/>
    <w:link w:val="66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1">
    <w:name w:val="Heading 2 Char"/>
    <w:basedOn w:val="676"/>
    <w:link w:val="66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2">
    <w:name w:val="Heading 3 Char"/>
    <w:basedOn w:val="676"/>
    <w:link w:val="66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3">
    <w:name w:val="Heading 4 Char"/>
    <w:basedOn w:val="676"/>
    <w:link w:val="670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4">
    <w:name w:val="Heading 5 Char"/>
    <w:basedOn w:val="676"/>
    <w:link w:val="67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5">
    <w:name w:val="Heading 6 Char"/>
    <w:basedOn w:val="676"/>
    <w:link w:val="672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6">
    <w:name w:val="Heading 7 Char"/>
    <w:basedOn w:val="676"/>
    <w:link w:val="673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7">
    <w:name w:val="Heading 8 Char"/>
    <w:basedOn w:val="676"/>
    <w:link w:val="67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8">
    <w:name w:val="Heading 9 Char"/>
    <w:basedOn w:val="676"/>
    <w:link w:val="67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60">
    <w:name w:val="Title Char"/>
    <w:basedOn w:val="676"/>
    <w:link w:val="68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162">
    <w:name w:val="Subtitle Char"/>
    <w:basedOn w:val="676"/>
    <w:link w:val="69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4">
    <w:name w:val="Quote Char"/>
    <w:basedOn w:val="676"/>
    <w:link w:val="69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8">
    <w:name w:val="Intense Quote Char"/>
    <w:basedOn w:val="676"/>
    <w:link w:val="696"/>
    <w:uiPriority w:val="30"/>
    <w:pPr>
      <w:pBdr/>
      <w:spacing/>
      <w:ind/>
    </w:pPr>
    <w:rPr>
      <w:i/>
      <w:iCs/>
      <w:color w:val="0f4761" w:themeColor="accent1" w:themeShade="BF"/>
    </w:rPr>
  </w:style>
  <w:style w:type="paragraph" w:styleId="170">
    <w:name w:val="No Spacing"/>
    <w:basedOn w:val="666"/>
    <w:uiPriority w:val="1"/>
    <w:qFormat/>
    <w:pPr>
      <w:pBdr/>
      <w:spacing w:after="0" w:line="240" w:lineRule="auto"/>
      <w:ind/>
    </w:pPr>
  </w:style>
  <w:style w:type="character" w:styleId="171">
    <w:name w:val="Subtle Emphasis"/>
    <w:basedOn w:val="676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2">
    <w:name w:val="Emphasis"/>
    <w:basedOn w:val="676"/>
    <w:uiPriority w:val="20"/>
    <w:qFormat/>
    <w:pPr>
      <w:pBdr/>
      <w:spacing/>
      <w:ind/>
    </w:pPr>
    <w:rPr>
      <w:i/>
      <w:iCs/>
    </w:rPr>
  </w:style>
  <w:style w:type="character" w:styleId="173">
    <w:name w:val="Strong"/>
    <w:basedOn w:val="676"/>
    <w:uiPriority w:val="22"/>
    <w:qFormat/>
    <w:pPr>
      <w:pBdr/>
      <w:spacing/>
      <w:ind/>
    </w:pPr>
    <w:rPr>
      <w:b/>
      <w:bCs/>
    </w:rPr>
  </w:style>
  <w:style w:type="character" w:styleId="174">
    <w:name w:val="Subtle Reference"/>
    <w:basedOn w:val="676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5">
    <w:name w:val="Book Title"/>
    <w:basedOn w:val="676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6">
    <w:name w:val="Header"/>
    <w:basedOn w:val="666"/>
    <w:link w:val="177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7">
    <w:name w:val="Header Char"/>
    <w:basedOn w:val="676"/>
    <w:link w:val="176"/>
    <w:uiPriority w:val="99"/>
    <w:pPr>
      <w:pBdr/>
      <w:spacing/>
      <w:ind/>
    </w:pPr>
  </w:style>
  <w:style w:type="paragraph" w:styleId="178">
    <w:name w:val="Footer"/>
    <w:basedOn w:val="666"/>
    <w:link w:val="179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9">
    <w:name w:val="Footer Char"/>
    <w:basedOn w:val="676"/>
    <w:link w:val="178"/>
    <w:uiPriority w:val="99"/>
    <w:pPr>
      <w:pBdr/>
      <w:spacing/>
      <w:ind/>
    </w:pPr>
  </w:style>
  <w:style w:type="paragraph" w:styleId="180">
    <w:name w:val="Caption"/>
    <w:basedOn w:val="666"/>
    <w:next w:val="666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1">
    <w:name w:val="footnote text"/>
    <w:basedOn w:val="666"/>
    <w:link w:val="182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2">
    <w:name w:val="Footnote Text Char"/>
    <w:basedOn w:val="676"/>
    <w:link w:val="181"/>
    <w:uiPriority w:val="99"/>
    <w:semiHidden/>
    <w:pPr>
      <w:pBdr/>
      <w:spacing/>
      <w:ind/>
    </w:pPr>
    <w:rPr>
      <w:sz w:val="20"/>
      <w:szCs w:val="20"/>
    </w:rPr>
  </w:style>
  <w:style w:type="character" w:styleId="183">
    <w:name w:val="footnote reference"/>
    <w:basedOn w:val="676"/>
    <w:uiPriority w:val="99"/>
    <w:semiHidden/>
    <w:unhideWhenUsed/>
    <w:pPr>
      <w:pBdr/>
      <w:spacing/>
      <w:ind/>
    </w:pPr>
    <w:rPr>
      <w:vertAlign w:val="superscript"/>
    </w:rPr>
  </w:style>
  <w:style w:type="paragraph" w:styleId="184">
    <w:name w:val="endnote text"/>
    <w:basedOn w:val="666"/>
    <w:link w:val="18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5">
    <w:name w:val="Endnote Text Char"/>
    <w:basedOn w:val="676"/>
    <w:link w:val="184"/>
    <w:uiPriority w:val="99"/>
    <w:semiHidden/>
    <w:pPr>
      <w:pBdr/>
      <w:spacing/>
      <w:ind/>
    </w:pPr>
    <w:rPr>
      <w:sz w:val="20"/>
      <w:szCs w:val="20"/>
    </w:rPr>
  </w:style>
  <w:style w:type="character" w:styleId="186">
    <w:name w:val="endnote reference"/>
    <w:basedOn w:val="676"/>
    <w:uiPriority w:val="99"/>
    <w:semiHidden/>
    <w:unhideWhenUsed/>
    <w:pPr>
      <w:pBdr/>
      <w:spacing/>
      <w:ind/>
    </w:pPr>
    <w:rPr>
      <w:vertAlign w:val="superscript"/>
    </w:rPr>
  </w:style>
  <w:style w:type="character" w:styleId="187">
    <w:name w:val="Hyperlink"/>
    <w:basedOn w:val="676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8">
    <w:name w:val="FollowedHyperlink"/>
    <w:basedOn w:val="676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9">
    <w:name w:val="toc 1"/>
    <w:basedOn w:val="666"/>
    <w:next w:val="666"/>
    <w:uiPriority w:val="39"/>
    <w:unhideWhenUsed/>
    <w:pPr>
      <w:pBdr/>
      <w:spacing w:after="100"/>
      <w:ind/>
    </w:pPr>
  </w:style>
  <w:style w:type="paragraph" w:styleId="190">
    <w:name w:val="toc 2"/>
    <w:basedOn w:val="666"/>
    <w:next w:val="666"/>
    <w:uiPriority w:val="39"/>
    <w:unhideWhenUsed/>
    <w:pPr>
      <w:pBdr/>
      <w:spacing w:after="100"/>
      <w:ind w:left="220"/>
    </w:pPr>
  </w:style>
  <w:style w:type="paragraph" w:styleId="191">
    <w:name w:val="toc 3"/>
    <w:basedOn w:val="666"/>
    <w:next w:val="666"/>
    <w:uiPriority w:val="39"/>
    <w:unhideWhenUsed/>
    <w:pPr>
      <w:pBdr/>
      <w:spacing w:after="100"/>
      <w:ind w:left="440"/>
    </w:pPr>
  </w:style>
  <w:style w:type="paragraph" w:styleId="192">
    <w:name w:val="toc 4"/>
    <w:basedOn w:val="666"/>
    <w:next w:val="666"/>
    <w:uiPriority w:val="39"/>
    <w:unhideWhenUsed/>
    <w:pPr>
      <w:pBdr/>
      <w:spacing w:after="100"/>
      <w:ind w:left="660"/>
    </w:pPr>
  </w:style>
  <w:style w:type="paragraph" w:styleId="193">
    <w:name w:val="toc 5"/>
    <w:basedOn w:val="666"/>
    <w:next w:val="666"/>
    <w:uiPriority w:val="39"/>
    <w:unhideWhenUsed/>
    <w:pPr>
      <w:pBdr/>
      <w:spacing w:after="100"/>
      <w:ind w:left="880"/>
    </w:pPr>
  </w:style>
  <w:style w:type="paragraph" w:styleId="194">
    <w:name w:val="toc 6"/>
    <w:basedOn w:val="666"/>
    <w:next w:val="666"/>
    <w:uiPriority w:val="39"/>
    <w:unhideWhenUsed/>
    <w:pPr>
      <w:pBdr/>
      <w:spacing w:after="100"/>
      <w:ind w:left="1100"/>
    </w:pPr>
  </w:style>
  <w:style w:type="paragraph" w:styleId="195">
    <w:name w:val="toc 7"/>
    <w:basedOn w:val="666"/>
    <w:next w:val="666"/>
    <w:uiPriority w:val="39"/>
    <w:unhideWhenUsed/>
    <w:pPr>
      <w:pBdr/>
      <w:spacing w:after="100"/>
      <w:ind w:left="1320"/>
    </w:pPr>
  </w:style>
  <w:style w:type="paragraph" w:styleId="196">
    <w:name w:val="toc 8"/>
    <w:basedOn w:val="666"/>
    <w:next w:val="666"/>
    <w:uiPriority w:val="39"/>
    <w:unhideWhenUsed/>
    <w:pPr>
      <w:pBdr/>
      <w:spacing w:after="100"/>
      <w:ind w:left="1540"/>
    </w:pPr>
  </w:style>
  <w:style w:type="paragraph" w:styleId="197">
    <w:name w:val="toc 9"/>
    <w:basedOn w:val="666"/>
    <w:next w:val="666"/>
    <w:uiPriority w:val="39"/>
    <w:unhideWhenUsed/>
    <w:pPr>
      <w:pBdr/>
      <w:spacing w:after="100"/>
      <w:ind w:left="1760"/>
    </w:pPr>
  </w:style>
  <w:style w:type="character" w:styleId="198">
    <w:name w:val="Placeholder Text"/>
    <w:basedOn w:val="676"/>
    <w:uiPriority w:val="99"/>
    <w:semiHidden/>
    <w:pPr>
      <w:pBdr/>
      <w:spacing/>
      <w:ind/>
    </w:pPr>
    <w:rPr>
      <w:color w:val="666666"/>
    </w:rPr>
  </w:style>
  <w:style w:type="paragraph" w:styleId="208">
    <w:name w:val="TOC Heading"/>
    <w:uiPriority w:val="39"/>
    <w:unhideWhenUsed/>
    <w:pPr>
      <w:pBdr/>
      <w:spacing/>
      <w:ind/>
    </w:pPr>
  </w:style>
  <w:style w:type="paragraph" w:styleId="209">
    <w:name w:val="table of figures"/>
    <w:basedOn w:val="666"/>
    <w:next w:val="666"/>
    <w:uiPriority w:val="99"/>
    <w:unhideWhenUsed/>
    <w:pPr>
      <w:pBdr/>
      <w:spacing w:after="0" w:afterAutospacing="0"/>
      <w:ind/>
    </w:pPr>
  </w:style>
  <w:style w:type="paragraph" w:styleId="666" w:default="1">
    <w:name w:val="Normal"/>
    <w:qFormat/>
    <w:pPr>
      <w:pBdr/>
      <w:spacing/>
      <w:ind/>
    </w:pPr>
  </w:style>
  <w:style w:type="paragraph" w:styleId="667">
    <w:name w:val="Heading 1"/>
    <w:basedOn w:val="666"/>
    <w:next w:val="666"/>
    <w:link w:val="67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668">
    <w:name w:val="Heading 2"/>
    <w:basedOn w:val="666"/>
    <w:next w:val="666"/>
    <w:link w:val="680"/>
    <w:uiPriority w:val="9"/>
    <w:semiHidden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669">
    <w:name w:val="Heading 3"/>
    <w:basedOn w:val="666"/>
    <w:next w:val="666"/>
    <w:link w:val="681"/>
    <w:uiPriority w:val="9"/>
    <w:semiHidden/>
    <w:unhideWhenUsed/>
    <w:qFormat/>
    <w:pPr>
      <w:keepNext w:val="true"/>
      <w:keepLines w:val="true"/>
      <w:pBdr/>
      <w:spacing w:after="80" w:before="160"/>
      <w:ind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670">
    <w:name w:val="Heading 4"/>
    <w:basedOn w:val="666"/>
    <w:next w:val="666"/>
    <w:link w:val="682"/>
    <w:uiPriority w:val="9"/>
    <w:semiHidden/>
    <w:unhideWhenUsed/>
    <w:qFormat/>
    <w:pPr>
      <w:keepNext w:val="true"/>
      <w:keepLines w:val="true"/>
      <w:pBdr/>
      <w:spacing w:after="40" w:before="80"/>
      <w:ind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671">
    <w:name w:val="Heading 5"/>
    <w:basedOn w:val="666"/>
    <w:next w:val="666"/>
    <w:link w:val="683"/>
    <w:uiPriority w:val="9"/>
    <w:semiHidden/>
    <w:unhideWhenUsed/>
    <w:qFormat/>
    <w:pPr>
      <w:keepNext w:val="true"/>
      <w:keepLines w:val="true"/>
      <w:pBdr/>
      <w:spacing w:after="40" w:before="80"/>
      <w:ind/>
      <w:outlineLvl w:val="4"/>
    </w:pPr>
    <w:rPr>
      <w:rFonts w:eastAsiaTheme="majorEastAsia" w:cstheme="majorBidi"/>
      <w:color w:val="2f5496" w:themeColor="accent1" w:themeShade="BF"/>
    </w:rPr>
  </w:style>
  <w:style w:type="paragraph" w:styleId="672">
    <w:name w:val="Heading 6"/>
    <w:basedOn w:val="666"/>
    <w:next w:val="666"/>
    <w:link w:val="684"/>
    <w:uiPriority w:val="9"/>
    <w:semiHidden/>
    <w:unhideWhenUsed/>
    <w:qFormat/>
    <w:pPr>
      <w:keepNext w:val="true"/>
      <w:keepLines w:val="true"/>
      <w:pBdr/>
      <w:spacing w:after="0" w:before="40"/>
      <w:ind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673">
    <w:name w:val="Heading 7"/>
    <w:basedOn w:val="666"/>
    <w:next w:val="666"/>
    <w:link w:val="685"/>
    <w:uiPriority w:val="9"/>
    <w:semiHidden/>
    <w:unhideWhenUsed/>
    <w:qFormat/>
    <w:pPr>
      <w:keepNext w:val="true"/>
      <w:keepLines w:val="true"/>
      <w:pBdr/>
      <w:spacing w:after="0" w:before="40"/>
      <w:ind/>
      <w:outlineLvl w:val="6"/>
    </w:pPr>
    <w:rPr>
      <w:rFonts w:eastAsiaTheme="majorEastAsia" w:cstheme="majorBidi"/>
      <w:color w:val="595959" w:themeColor="text1" w:themeTint="A6"/>
    </w:rPr>
  </w:style>
  <w:style w:type="paragraph" w:styleId="674">
    <w:name w:val="Heading 8"/>
    <w:basedOn w:val="666"/>
    <w:next w:val="666"/>
    <w:link w:val="686"/>
    <w:uiPriority w:val="9"/>
    <w:semiHidden/>
    <w:unhideWhenUsed/>
    <w:qFormat/>
    <w:pPr>
      <w:keepNext w:val="true"/>
      <w:keepLines w:val="true"/>
      <w:pBdr/>
      <w:spacing w:after="0"/>
      <w:ind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675">
    <w:name w:val="Heading 9"/>
    <w:basedOn w:val="666"/>
    <w:next w:val="666"/>
    <w:link w:val="687"/>
    <w:uiPriority w:val="9"/>
    <w:semiHidden/>
    <w:unhideWhenUsed/>
    <w:qFormat/>
    <w:pPr>
      <w:keepNext w:val="true"/>
      <w:keepLines w:val="true"/>
      <w:pBdr/>
      <w:spacing w:after="0"/>
      <w:ind/>
      <w:outlineLvl w:val="8"/>
    </w:pPr>
    <w:rPr>
      <w:rFonts w:eastAsiaTheme="majorEastAsia" w:cstheme="majorBidi"/>
      <w:color w:val="272727" w:themeColor="text1" w:themeTint="D8"/>
    </w:rPr>
  </w:style>
  <w:style w:type="character" w:styleId="676" w:default="1">
    <w:name w:val="Default Paragraph Font"/>
    <w:uiPriority w:val="1"/>
    <w:semiHidden/>
    <w:unhideWhenUsed/>
    <w:pPr>
      <w:pBdr/>
      <w:spacing/>
      <w:ind/>
    </w:pPr>
  </w:style>
  <w:style w:type="table" w:styleId="677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78" w:default="1">
    <w:name w:val="No List"/>
    <w:uiPriority w:val="99"/>
    <w:semiHidden/>
    <w:unhideWhenUsed/>
    <w:pPr>
      <w:pBdr/>
      <w:spacing/>
      <w:ind/>
    </w:pPr>
  </w:style>
  <w:style w:type="character" w:styleId="679" w:customStyle="1">
    <w:name w:val="Заголовок 1 Знак"/>
    <w:basedOn w:val="676"/>
    <w:link w:val="667"/>
    <w:uiPriority w:val="9"/>
    <w:pPr>
      <w:pBdr/>
      <w:spacing/>
      <w:ind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680" w:customStyle="1">
    <w:name w:val="Заголовок 2 Знак"/>
    <w:basedOn w:val="676"/>
    <w:link w:val="668"/>
    <w:uiPriority w:val="9"/>
    <w:semiHidden/>
    <w:pPr>
      <w:pBdr/>
      <w:spacing/>
      <w:ind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681" w:customStyle="1">
    <w:name w:val="Заголовок 3 Знак"/>
    <w:basedOn w:val="676"/>
    <w:link w:val="669"/>
    <w:uiPriority w:val="9"/>
    <w:semiHidden/>
    <w:pPr>
      <w:pBdr/>
      <w:spacing/>
      <w:ind/>
    </w:pPr>
    <w:rPr>
      <w:rFonts w:eastAsiaTheme="majorEastAsia" w:cstheme="majorBidi"/>
      <w:color w:val="2f5496" w:themeColor="accent1" w:themeShade="BF"/>
      <w:sz w:val="28"/>
      <w:szCs w:val="28"/>
    </w:rPr>
  </w:style>
  <w:style w:type="character" w:styleId="682" w:customStyle="1">
    <w:name w:val="Заголовок 4 Знак"/>
    <w:basedOn w:val="676"/>
    <w:link w:val="670"/>
    <w:uiPriority w:val="9"/>
    <w:semiHidden/>
    <w:pPr>
      <w:pBdr/>
      <w:spacing/>
      <w:ind/>
    </w:pPr>
    <w:rPr>
      <w:rFonts w:eastAsiaTheme="majorEastAsia" w:cstheme="majorBidi"/>
      <w:i/>
      <w:iCs/>
      <w:color w:val="2f5496" w:themeColor="accent1" w:themeShade="BF"/>
    </w:rPr>
  </w:style>
  <w:style w:type="character" w:styleId="683" w:customStyle="1">
    <w:name w:val="Заголовок 5 Знак"/>
    <w:basedOn w:val="676"/>
    <w:link w:val="671"/>
    <w:uiPriority w:val="9"/>
    <w:semiHidden/>
    <w:pPr>
      <w:pBdr/>
      <w:spacing/>
      <w:ind/>
    </w:pPr>
    <w:rPr>
      <w:rFonts w:eastAsiaTheme="majorEastAsia" w:cstheme="majorBidi"/>
      <w:color w:val="2f5496" w:themeColor="accent1" w:themeShade="BF"/>
    </w:rPr>
  </w:style>
  <w:style w:type="character" w:styleId="684" w:customStyle="1">
    <w:name w:val="Заголовок 6 Знак"/>
    <w:basedOn w:val="676"/>
    <w:link w:val="672"/>
    <w:uiPriority w:val="9"/>
    <w:semiHidden/>
    <w:pPr>
      <w:pBdr/>
      <w:spacing/>
      <w:ind/>
    </w:pPr>
    <w:rPr>
      <w:rFonts w:eastAsiaTheme="majorEastAsia" w:cstheme="majorBidi"/>
      <w:i/>
      <w:iCs/>
      <w:color w:val="595959" w:themeColor="text1" w:themeTint="A6"/>
    </w:rPr>
  </w:style>
  <w:style w:type="character" w:styleId="685" w:customStyle="1">
    <w:name w:val="Заголовок 7 Знак"/>
    <w:basedOn w:val="676"/>
    <w:link w:val="673"/>
    <w:uiPriority w:val="9"/>
    <w:semiHidden/>
    <w:pPr>
      <w:pBdr/>
      <w:spacing/>
      <w:ind/>
    </w:pPr>
    <w:rPr>
      <w:rFonts w:eastAsiaTheme="majorEastAsia" w:cstheme="majorBidi"/>
      <w:color w:val="595959" w:themeColor="text1" w:themeTint="A6"/>
    </w:rPr>
  </w:style>
  <w:style w:type="character" w:styleId="686" w:customStyle="1">
    <w:name w:val="Заголовок 8 Знак"/>
    <w:basedOn w:val="676"/>
    <w:link w:val="674"/>
    <w:uiPriority w:val="9"/>
    <w:semiHidden/>
    <w:pPr>
      <w:pBdr/>
      <w:spacing/>
      <w:ind/>
    </w:pPr>
    <w:rPr>
      <w:rFonts w:eastAsiaTheme="majorEastAsia" w:cstheme="majorBidi"/>
      <w:i/>
      <w:iCs/>
      <w:color w:val="272727" w:themeColor="text1" w:themeTint="D8"/>
    </w:rPr>
  </w:style>
  <w:style w:type="character" w:styleId="687" w:customStyle="1">
    <w:name w:val="Заголовок 9 Знак"/>
    <w:basedOn w:val="676"/>
    <w:link w:val="675"/>
    <w:uiPriority w:val="9"/>
    <w:semiHidden/>
    <w:pPr>
      <w:pBdr/>
      <w:spacing/>
      <w:ind/>
    </w:pPr>
    <w:rPr>
      <w:rFonts w:eastAsiaTheme="majorEastAsia" w:cstheme="majorBidi"/>
      <w:color w:val="272727" w:themeColor="text1" w:themeTint="D8"/>
    </w:rPr>
  </w:style>
  <w:style w:type="paragraph" w:styleId="688">
    <w:name w:val="Title"/>
    <w:basedOn w:val="666"/>
    <w:next w:val="666"/>
    <w:link w:val="689"/>
    <w:uiPriority w:val="10"/>
    <w:qFormat/>
    <w:pPr>
      <w:pBdr/>
      <w:spacing w:after="80" w:line="240" w:lineRule="auto"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689" w:customStyle="1">
    <w:name w:val="Заголовок Знак"/>
    <w:basedOn w:val="676"/>
    <w:link w:val="688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690">
    <w:name w:val="Subtitle"/>
    <w:basedOn w:val="666"/>
    <w:next w:val="666"/>
    <w:link w:val="691"/>
    <w:uiPriority w:val="11"/>
    <w:qFormat/>
    <w:pPr>
      <w:numPr>
        <w:ilvl w:val="1"/>
      </w:numPr>
      <w:pBdr/>
      <w:spacing/>
      <w:ind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691" w:customStyle="1">
    <w:name w:val="Подзаголовок Знак"/>
    <w:basedOn w:val="676"/>
    <w:link w:val="690"/>
    <w:uiPriority w:val="11"/>
    <w:pPr>
      <w:pBdr/>
      <w:spacing/>
      <w:ind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692">
    <w:name w:val="Quote"/>
    <w:basedOn w:val="666"/>
    <w:next w:val="666"/>
    <w:link w:val="69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693" w:customStyle="1">
    <w:name w:val="Цитата 2 Знак"/>
    <w:basedOn w:val="676"/>
    <w:link w:val="69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694">
    <w:name w:val="List Paragraph"/>
    <w:basedOn w:val="666"/>
    <w:uiPriority w:val="34"/>
    <w:qFormat/>
    <w:pPr>
      <w:pBdr/>
      <w:spacing/>
      <w:ind w:left="720"/>
      <w:contextualSpacing w:val="true"/>
    </w:pPr>
  </w:style>
  <w:style w:type="character" w:styleId="695">
    <w:name w:val="Intense Emphasis"/>
    <w:basedOn w:val="676"/>
    <w:uiPriority w:val="21"/>
    <w:qFormat/>
    <w:pPr>
      <w:pBdr/>
      <w:spacing/>
      <w:ind/>
    </w:pPr>
    <w:rPr>
      <w:i/>
      <w:iCs/>
      <w:color w:val="2f5496" w:themeColor="accent1" w:themeShade="BF"/>
    </w:rPr>
  </w:style>
  <w:style w:type="paragraph" w:styleId="696">
    <w:name w:val="Intense Quote"/>
    <w:basedOn w:val="666"/>
    <w:next w:val="666"/>
    <w:link w:val="697"/>
    <w:uiPriority w:val="30"/>
    <w:qFormat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after="360" w:before="360"/>
      <w:ind w:right="864" w:left="864"/>
      <w:jc w:val="center"/>
    </w:pPr>
    <w:rPr>
      <w:i/>
      <w:iCs/>
      <w:color w:val="2f5496" w:themeColor="accent1" w:themeShade="BF"/>
    </w:rPr>
  </w:style>
  <w:style w:type="character" w:styleId="697" w:customStyle="1">
    <w:name w:val="Выделенная цитата Знак"/>
    <w:basedOn w:val="676"/>
    <w:link w:val="696"/>
    <w:uiPriority w:val="30"/>
    <w:pPr>
      <w:pBdr/>
      <w:spacing/>
      <w:ind/>
    </w:pPr>
    <w:rPr>
      <w:i/>
      <w:iCs/>
      <w:color w:val="2f5496" w:themeColor="accent1" w:themeShade="BF"/>
    </w:rPr>
  </w:style>
  <w:style w:type="character" w:styleId="698">
    <w:name w:val="Intense Reference"/>
    <w:basedOn w:val="676"/>
    <w:uiPriority w:val="32"/>
    <w:qFormat/>
    <w:pPr>
      <w:pBdr/>
      <w:spacing/>
      <w:ind/>
    </w:pPr>
    <w:rPr>
      <w:b/>
      <w:bCs/>
      <w:smallCaps/>
      <w:color w:val="2f5496" w:themeColor="accent1" w:themeShade="BF"/>
      <w:spacing w:val="5"/>
    </w:rPr>
  </w:style>
  <w:style w:type="paragraph" w:styleId="699" w:customStyle="1">
    <w:name w:val="c29"/>
    <w:basedOn w:val="666"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  <w:lang w:eastAsia="ru-RU"/>
      <w14:ligatures w14:val="none"/>
    </w:rPr>
  </w:style>
  <w:style w:type="character" w:styleId="700" w:customStyle="1">
    <w:name w:val="c8"/>
    <w:basedOn w:val="676"/>
    <w:pPr>
      <w:pBdr/>
      <w:spacing/>
      <w:ind/>
    </w:pPr>
  </w:style>
  <w:style w:type="paragraph" w:styleId="701" w:customStyle="1">
    <w:name w:val="c25"/>
    <w:basedOn w:val="666"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  <w:lang w:eastAsia="ru-RU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ONLYOFFICE/9.0.4.50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revision>6</cp:revision>
  <dcterms:created xsi:type="dcterms:W3CDTF">2024-12-24T02:55:00Z</dcterms:created>
  <dcterms:modified xsi:type="dcterms:W3CDTF">2025-10-31T05:43:19Z</dcterms:modified>
</cp:coreProperties>
</file>