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99C3">
      <w:pPr>
        <w:pStyle w:val="2"/>
        <w:keepNext w:val="0"/>
        <w:keepLines w:val="0"/>
        <w:widowControl/>
        <w:suppressLineNumbers w:val="0"/>
        <w:shd w:val="clear" w:fill="FFFFFF"/>
        <w:spacing w:before="384" w:beforeAutospacing="0" w:after="192" w:afterAutospacing="0" w:line="360" w:lineRule="atLeast"/>
        <w:ind w:left="0" w:right="0" w:firstLine="0"/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lang w:val="ru-RU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>Методическая разработка урока</w:t>
      </w: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  <w:lang w:val="ru-RU"/>
        </w:rPr>
        <w:t>русского языка в 7 классе</w:t>
      </w:r>
    </w:p>
    <w:p w14:paraId="0A551462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Тема: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«Служебные части речи: невидимые нити текста»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Тип урока: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Интегрированный урок русского языка и литературы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Класс: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7</w:t>
      </w:r>
    </w:p>
    <w:p w14:paraId="707457D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384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  <w:pict>
          <v:rect id="_x0000_i1025" o:spt="1" style="height:1.5pt;width:432pt;" fillcolor="#0F1115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EA0CDF0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 w:line="336" w:lineRule="atLeast"/>
        <w:ind w:left="0" w:right="0" w:firstLine="0"/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>1. Методическая пояснительная записка</w:t>
      </w:r>
    </w:p>
    <w:p w14:paraId="2CCA56ED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Данный интегрированный урок русского языка и литературы предназначен для учащихся 7 класса. Его цель – преодолеть формальный подход к изучению служебных частей речи (предлогов, союзов, частиц), показав их текстообразующую и смыслообразующую роль. Через работу с художественным текстом (прозой и поэзией) учащиеся на практике убеждаются, что эти «малые» единицы языка являются crucial инструментом для выражения тонких смысловых оттенков, построения логичных высказываний и создания художественного образа.</w:t>
      </w:r>
    </w:p>
    <w:p w14:paraId="3499A742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Формируемые УУД:</w:t>
      </w:r>
    </w:p>
    <w:p w14:paraId="09CB794F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Познавательные: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анализировать языковые явления, выдвигать гипотезы, устанавливать причинно-следственные связи.</w:t>
      </w:r>
    </w:p>
    <w:p w14:paraId="1A287C92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Регулятивные: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принимать и сохранять учебную задачу, планировать свои действия, осуществлять самоконтроль.</w:t>
      </w:r>
    </w:p>
    <w:p w14:paraId="48DB8E14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Коммуникативные: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точно выражать свои мысли, слушать и понимать других, участвовать в учебном диалоге.</w:t>
      </w:r>
    </w:p>
    <w:p w14:paraId="455BA287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Личностные: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осознание эстетической ценности русского языка, формирование интереса к его глубокому изучению.</w:t>
      </w:r>
    </w:p>
    <w:p w14:paraId="1DB1B880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 w:line="336" w:lineRule="atLeast"/>
        <w:ind w:left="0" w:right="0" w:firstLine="0"/>
        <w:rPr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>2. Ход урока</w:t>
      </w:r>
    </w:p>
    <w:p w14:paraId="243EF058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I. Организационный момент. Создание проблемной ситуации. (2-3 минуты)</w:t>
      </w:r>
    </w:p>
    <w:p w14:paraId="45F81659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Учитель приветствует класс и предлагает прочитать два текста на слайде.</w:t>
      </w:r>
    </w:p>
    <w:p w14:paraId="3ECD9190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 А: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Шел дождь. Мы сидели дома. Было скучно. Мы решили поиграть в шахматы.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 Б: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Шел дождь,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мы,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потому что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сидели дома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нам было скучно, решили поиграть в шахрамы.</w:t>
      </w:r>
    </w:p>
    <w:p w14:paraId="3EB167C4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Вопросы к классу: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Какой текст звучит более связно, естественно?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За счет чего второй текст становится единым целым?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Какие слова выполняют роль «склеивающего» материала?</w:t>
      </w:r>
    </w:p>
    <w:p w14:paraId="5C8BAC8C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Вывод учащихся: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Есть маленькие слова, которые не называют предметы или действия, но связывают мысли в единое целое. Это и есть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служебные части речи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– «невидимые нити» текста.</w:t>
      </w:r>
    </w:p>
    <w:p w14:paraId="2D6C9F6A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Объявление темы и целей урока: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Сегодня мы убедимся, что предлоги, союзы и частицы – это не просто «второстепенные» члены языка, а настоящие волшебники, которые управляют смыслом, создают настроение и связывают наши мысли в крепкую ткань.</w:t>
      </w:r>
    </w:p>
    <w:p w14:paraId="746C540B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II. Актуализация знаний. «Три кита» служебных частей речи. (5 минут)</w:t>
      </w:r>
    </w:p>
    <w:p w14:paraId="6E22D95F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Класс быстро вспоминает три группы служебных частей речи. На доске появляется схема:</w:t>
      </w:r>
    </w:p>
    <w:p w14:paraId="5ADD3698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Предлоги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(в, на, из, из-за, благодаря) – связывают слова в словосочетании (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сидеть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реки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, 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выйти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из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дома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).</w:t>
      </w:r>
    </w:p>
    <w:p w14:paraId="67AC93B9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Союзы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(и, а, но, чтобы, потому что) – связывают однородные члены и части сложного предложения.</w:t>
      </w:r>
    </w:p>
    <w:p w14:paraId="4FD8F4F2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Частицы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(бы, ли, же, не, ни, даже, именно) – вносят в речь дополнительные оттенки смысла (вопрос, отрицание, усиление, сомнение).</w:t>
      </w:r>
    </w:p>
    <w:p w14:paraId="7BE5F187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III. Практикум «Ищем невидимые нити». Работа в группах. (15 минут)</w:t>
      </w:r>
    </w:p>
    <w:p w14:paraId="04FA90A7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Класс делится на 3 группы. Каждая группа получает карточку с текстом и заданием.</w:t>
      </w:r>
    </w:p>
    <w:p w14:paraId="307C1DEC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Карточка 1 (Группа «Предлоги»)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Текст: отрывок из повести А.С. Пушкина «Капитанская дочка».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«Я смотрел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окно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степь,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которой крутилась метель. Вдруг увидел я что-то черное. «Эй, ямщик! — закричал я, — смотри: что это там такое чернеется?» Ямщик стал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всматриваться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. «А бог его знает, барин, — сказал он, садясь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свое место, — воз не воз, дерево не дерево, а кажется, что шевелится. Должно быть,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или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волк,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или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человек».</w:t>
      </w:r>
    </w:p>
    <w:p w14:paraId="1752B53B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Задание:</w:t>
      </w:r>
    </w:p>
    <w:p w14:paraId="61C82606">
      <w:pPr>
        <w:pStyle w:val="1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Выпишите все предлоги.</w:t>
      </w:r>
    </w:p>
    <w:p w14:paraId="3B99F472">
      <w:pPr>
        <w:pStyle w:val="1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Определите, какие отношения они выражают (пространственные, временные, причинные и т.д.).</w:t>
      </w:r>
    </w:p>
    <w:p w14:paraId="5E350D25">
      <w:pPr>
        <w:pStyle w:val="1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Сделайте вывод: что было бы с текстом, если бы из него исчезли все предлоги?</w:t>
      </w:r>
    </w:p>
    <w:p w14:paraId="39473E3B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Карточка 2 (Группа «Союзы»)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Текст: отрывок из стихотворения М.Ю. Лермонтова «Парус».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Белеет парус одинокой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тумане моря голубом!..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Что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ищет он в стране далекой?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Что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кинул он в краю родном?..</w:t>
      </w:r>
    </w:p>
    <w:p w14:paraId="6FAD2342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Играют волны — ветер свищет,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мачта гнется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скрипит...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Увы!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Он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счастия не ищет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не от счастия бежит!</w:t>
      </w:r>
    </w:p>
    <w:p w14:paraId="33811A29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Задание:</w:t>
      </w:r>
    </w:p>
    <w:p w14:paraId="428390D6">
      <w:pPr>
        <w:pStyle w:val="12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Найдите все союзы. Определите их роль (связывают однородные члены или части сложного предложения?).</w:t>
      </w:r>
    </w:p>
    <w:p w14:paraId="66E6758C">
      <w:pPr>
        <w:pStyle w:val="12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Обратите внимание на союз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первой строфе второго четверостишия. Какую картину он помогает создать? (Перечисление, нагнетание обстановки).</w:t>
      </w:r>
    </w:p>
    <w:p w14:paraId="021E202C">
      <w:pPr>
        <w:pStyle w:val="12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Как изменится смысл, если заменить союз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на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?</w:t>
      </w:r>
    </w:p>
    <w:p w14:paraId="7E26AD86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Карточка 3 (Группа «Частицы»)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Текст: отрывок из рассказа А.П. Чехова «Хамелеон».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Она, ваше благородие, чешейся берет, — продолжает Хрюкин, —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чтоб звания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не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могла, покель родительский рубль заплатит… Человек я working… Работа моея деликатная. Пущай мне заплатят, потому я — этим самым пальцем, может, неделю не пошевельну… За это, ваше благородие,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законе нет, чтобы звания терпели…</w:t>
      </w:r>
    </w:p>
    <w:p w14:paraId="69F44437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Задание:</w:t>
      </w:r>
    </w:p>
    <w:p w14:paraId="12AFB862">
      <w:pPr>
        <w:pStyle w:val="1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Найдите в тексте частицы. Какую роль они выполняют?</w:t>
      </w:r>
    </w:p>
    <w:p w14:paraId="6A4773B7">
      <w:pPr>
        <w:pStyle w:val="1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Частица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НЕ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– какое значение она вносит?</w:t>
      </w:r>
    </w:p>
    <w:p w14:paraId="7D7706C5">
      <w:pPr>
        <w:pStyle w:val="1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Частица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пущай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(разг. форма от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пусть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) – что она выражает (приказ, разрешение, предположение)?</w:t>
      </w:r>
    </w:p>
    <w:p w14:paraId="18A43840">
      <w:pPr>
        <w:pStyle w:val="12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Как речь Хрюкина помогает охарактеризовать его самого?</w:t>
      </w:r>
    </w:p>
    <w:p w14:paraId="1BF43218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IV. Представление результатов и обсуждение. (7-8 минут)</w:t>
      </w:r>
    </w:p>
    <w:p w14:paraId="51AA67F6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Каждая группа кратко представляет свои выводы. Учитель направляет обсуждение, задавая наводящие вопросы.</w:t>
      </w:r>
    </w:p>
    <w:p w14:paraId="6A7DD48C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Примерные выводы групп:</w:t>
      </w:r>
    </w:p>
    <w:p w14:paraId="48F6625E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Предлоги: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Без предлогов слова рассыпаются, невозможно построить нормальное словосочетание. Они помогают точно определить место, направление, причину.</w:t>
      </w:r>
    </w:p>
    <w:p w14:paraId="462152CB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Союзы: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Союз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создает эффект одновременности действий, нагнетания бури. Замена на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полностью исказила бы смысл, внесла бы противопоставление, которого у Лермонтова нет.</w:t>
      </w:r>
    </w:p>
    <w:p w14:paraId="607E1FCC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Частицы: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Частицы (особенно в речи Хрюкина) помогают передать разговорный, просторечный стиль, характеризуют героя как малограмотного, но хитрого человека. Они вносят эмоции и оценки.</w:t>
      </w:r>
    </w:p>
    <w:p w14:paraId="394C85F4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V. Творческое задание. «В мастерской писателя». (5-7 минут)</w:t>
      </w:r>
    </w:p>
    <w:p w14:paraId="3C50B211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Учитель раздает карточки с «оборванным» текстом (предложения даны вразброс).</w:t>
      </w:r>
    </w:p>
    <w:p w14:paraId="266F0D18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Текст:</w:t>
      </w:r>
    </w:p>
    <w:p w14:paraId="1D04AE2F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1.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Старый дом стоял на окраине.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 xml:space="preserve"> 2.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Окна его были темны.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 xml:space="preserve"> 3.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Казалось, в нем давно никто не жил.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 xml:space="preserve"> 4.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Мы все равно решили подойти поближе.</w:t>
      </w:r>
    </w:p>
    <w:p w14:paraId="24907431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Задание: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Используя «невидимые нити» (служебные части речи), соедините эти предложения в связный и логичный микротекст. Можно добавить 1-2 своих предложения для связности.</w:t>
      </w:r>
    </w:p>
    <w:p w14:paraId="6337A355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Пример выполнения ученика: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«Старый дом стоял на окраине,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окна его были темны. Казалось,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что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нем давно никто не жил, </w:t>
      </w: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мы все равно решили подойти поближе».</w:t>
      </w:r>
    </w:p>
    <w:p w14:paraId="3FDF68C8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VI. Рефлексия. (3 минуты)</w:t>
      </w:r>
    </w:p>
    <w:p w14:paraId="25D4DF10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Вернемся к началу нашего урока. Согласны ли вы теперь, что служебные части речи – это «невидимые нити»?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Что нового вы сегодня узнали о роли предлогов, союзов и частиц?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— Где могут пригодиться эти знания? (В своем письме, при анализе текстов, для понимания замысла автора).</w:t>
      </w:r>
    </w:p>
    <w:p w14:paraId="724D452E">
      <w:pPr>
        <w:pStyle w:val="12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VII. Домашнее задание (дифференцированное)</w:t>
      </w:r>
    </w:p>
    <w:p w14:paraId="6E9AE58F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Базовый уровень: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Написать мини-сочинение (5-7 предложений) на тему «Утро в городе/деревне», сознательно используя не менее 10 служебных частей речи и подчеркнуть их.</w:t>
      </w:r>
    </w:p>
    <w:p w14:paraId="29769BB3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Продвинутый уровень: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Найти в любом художественном тексте (например, в книге, которую читаете сейчас) небольшой отрывок и проанализировать роль служебных частей речи в нем. Как они помогают автору?</w:t>
      </w:r>
    </w:p>
    <w:p w14:paraId="656572A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4" w:beforeAutospacing="0" w:after="384" w:afterAutospacing="0"/>
        <w:ind w:left="0" w:righ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pict>
          <v:rect id="_x0000_i1026" o:spt="1" style="height:1.5pt;width:432pt;" fillcolor="#0F1115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62F19FB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96" w:afterAutospacing="0" w:line="336" w:lineRule="atLeast"/>
        <w:ind w:left="0" w:right="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caps w:val="0"/>
          <w:color w:val="0F1115"/>
          <w:spacing w:val="0"/>
          <w:sz w:val="28"/>
          <w:szCs w:val="28"/>
          <w:shd w:val="clear" w:fill="FFFFFF"/>
        </w:rPr>
        <w:t>3. Приложения к уроку</w:t>
      </w:r>
    </w:p>
    <w:p w14:paraId="39B67546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Раздаточный материал: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Карточки для групповой работы.</w:t>
      </w:r>
    </w:p>
    <w:p w14:paraId="2692BD95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Техническое оснащение: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Проектор для показа проблемной ситуации и визуального ряда (например, картина с изображением старого дома для творческого задания).</w:t>
      </w:r>
    </w:p>
    <w:p w14:paraId="6AC1B20C"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Критерии оценки: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Активность на уроке, глубина выводов в групповой работе, грамотность и оригинальность выполнения творческого задания.</w:t>
      </w:r>
    </w:p>
    <w:p w14:paraId="617A4D73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7AD78FB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E45649"/>
          <w:spacing w:val="0"/>
          <w:sz w:val="28"/>
          <w:szCs w:val="28"/>
          <w:bdr w:val="none" w:color="auto" w:sz="0" w:space="0"/>
        </w:rPr>
        <w:t>Карточка для группы "Предлоги"</w:t>
      </w:r>
    </w:p>
    <w:p w14:paraId="4F33ED91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Текст: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"Я смотрел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окно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на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степь,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по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которой крутилась метель. Вдруг увидел я что-то черное. «Эй, ямщик! — закричал я, — смотри: что это там такое чернеется?» Ямщик стал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всматриваться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. «А бог его знает, барин, — сказал он, садясь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на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свое место, — воз не воз, дерево не дерево, а кажется, что шевелится. Должно быть,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или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волк,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или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человек»."</w:t>
      </w:r>
    </w:p>
    <w:p w14:paraId="3A13A58D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Вопросы для анализа: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1.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Выпишите все предлоги</w:t>
      </w: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2.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Какие отношения они выражают?</w:t>
      </w: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3.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Что происходит с текстом при удалении предлогов?</w:t>
      </w:r>
    </w:p>
    <w:p w14:paraId="16E330BB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E45649"/>
          <w:spacing w:val="0"/>
          <w:sz w:val="28"/>
          <w:szCs w:val="28"/>
          <w:bdr w:val="none" w:color="auto" w:sz="0" w:space="0"/>
        </w:rPr>
        <w:t>Карточка для группы "Союзы"</w:t>
      </w:r>
    </w:p>
    <w:p w14:paraId="4E4B2396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Текст: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"Белеет парус одинокой  </w:t>
      </w:r>
    </w:p>
    <w:p w14:paraId="1A510C5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тумане моря голубом!..  </w:t>
      </w:r>
    </w:p>
    <w:p w14:paraId="402EE263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Что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ищет он в стране далекой?  </w:t>
      </w:r>
    </w:p>
    <w:p w14:paraId="7F28CABE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Что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кинул он в краю родном?..</w:t>
      </w:r>
    </w:p>
    <w:p w14:paraId="0122151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</w:p>
    <w:p w14:paraId="03A9F677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Играют волны — ветер свищет,  </w:t>
      </w:r>
    </w:p>
    <w:p w14:paraId="4E779427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мачта гнется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скрипит...  </w:t>
      </w:r>
    </w:p>
    <w:p w14:paraId="0DA8BCEC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Увы!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Он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счастия не ищет  </w:t>
      </w:r>
    </w:p>
    <w:p w14:paraId="0D7E014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right="0" w:firstLine="980" w:firstLineChars="35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не от счастия бежит!"</w:t>
      </w:r>
    </w:p>
    <w:p w14:paraId="77CDE30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Вопросы для анализа:</w:t>
      </w:r>
    </w:p>
    <w:p w14:paraId="1F8FE4D8">
      <w:pPr>
        <w:pStyle w:val="1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Найдите союзы и определите их роль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>.</w:t>
      </w:r>
    </w:p>
    <w:p w14:paraId="77ECAA12">
      <w:pPr>
        <w:pStyle w:val="1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Как союз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влияет на ритм и содержание?</w:t>
      </w:r>
    </w:p>
    <w:p w14:paraId="18E3887C">
      <w:pPr>
        <w:pStyle w:val="1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leftChars="0" w:right="0" w:rightChars="0" w:firstLine="0" w:firstLineChars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Что изменится при замене союзов?</w:t>
      </w:r>
    </w:p>
    <w:p w14:paraId="02F9CED5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E45649"/>
          <w:spacing w:val="0"/>
          <w:sz w:val="28"/>
          <w:szCs w:val="28"/>
          <w:bdr w:val="none" w:color="auto" w:sz="0" w:space="0"/>
        </w:rPr>
        <w:t>Карточка для группы "Частицы"</w:t>
      </w:r>
    </w:p>
    <w:p w14:paraId="35B29F8F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Текст: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"— Она, ваше благородие, чешейся берет, — продолжает Хрюкин, —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чтоб звания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не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могла, покель родительский рубль заплатит… Человек я working… Работа моея деликатная. Пущай мне заплатят, потому я — этим самым пальцем, может, неделю не пошевельну… За это, ваше благородие,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и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в законе нет, чтобы звания терпели…"</w:t>
      </w:r>
    </w:p>
    <w:p w14:paraId="1E7D4B8D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Вопросы для анализа:</w:t>
      </w:r>
    </w:p>
    <w:p w14:paraId="365B5189">
      <w:pPr>
        <w:pStyle w:val="13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Найдите частицы и определите их значения</w:t>
      </w:r>
    </w:p>
    <w:p w14:paraId="5A1EE36B">
      <w:pPr>
        <w:pStyle w:val="13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Как они характеризуют говорящего?</w:t>
      </w:r>
    </w:p>
    <w:p w14:paraId="4C74CCC7">
      <w:pPr>
        <w:pStyle w:val="13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Какую стилистическую роль выполняют?</w:t>
      </w:r>
    </w:p>
    <w:p w14:paraId="348F3793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E45649"/>
          <w:spacing w:val="0"/>
          <w:sz w:val="28"/>
          <w:szCs w:val="28"/>
          <w:bdr w:val="none" w:color="auto" w:sz="0" w:space="0"/>
        </w:rPr>
        <w:t>4. Критерии оценки</w:t>
      </w:r>
    </w:p>
    <w:p w14:paraId="3F93AFA7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-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Активность работы в группе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(3 балла)</w:t>
      </w:r>
    </w:p>
    <w:p w14:paraId="0B394FEF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-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Глубина лингвистического анализа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(3 балла)  </w:t>
      </w:r>
    </w:p>
    <w:p w14:paraId="610835E0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-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Умение делать выводы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(2 балла)</w:t>
      </w:r>
    </w:p>
    <w:p w14:paraId="3B81345D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-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Качество выполнения творческого задания</w:t>
      </w: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  <w:lang w:val="ru-RU"/>
        </w:rPr>
        <w:t xml:space="preserve"> 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(2 балла)</w:t>
      </w:r>
    </w:p>
    <w:p w14:paraId="7488E602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</w:p>
    <w:p w14:paraId="6835C5BE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b/>
          <w:bCs/>
          <w:caps w:val="0"/>
          <w:color w:val="0F1115"/>
          <w:spacing w:val="0"/>
          <w:sz w:val="28"/>
          <w:szCs w:val="28"/>
          <w:bdr w:val="none" w:color="auto" w:sz="0" w:space="0"/>
        </w:rPr>
        <w:t>Шкала оценки:</w:t>
      </w:r>
    </w:p>
    <w:p w14:paraId="0AA9248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10-9 баллов - "отлично"  </w:t>
      </w:r>
    </w:p>
    <w:p w14:paraId="6079256B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8-7 баллов - "хорошо"  </w:t>
      </w:r>
    </w:p>
    <w:p w14:paraId="4500F0B3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>6-5 баллов - "удовлетворительно"</w:t>
      </w:r>
    </w:p>
    <w:p w14:paraId="5C53F2B4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---</w:t>
      </w:r>
    </w:p>
    <w:p w14:paraId="100526E7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E45649"/>
          <w:spacing w:val="0"/>
          <w:sz w:val="28"/>
          <w:szCs w:val="28"/>
          <w:bdr w:val="none" w:color="auto" w:sz="0" w:space="0"/>
        </w:rPr>
        <w:t>5. Список литературы</w:t>
      </w:r>
    </w:p>
    <w:p w14:paraId="53D98AFC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1.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Федеральный государственный образовательный стандарт основного общего образования</w:t>
      </w:r>
    </w:p>
    <w:p w14:paraId="6F655BDA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2.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Примерная программа по русскому языку для 7 класса</w:t>
      </w:r>
    </w:p>
    <w:p w14:paraId="5F707C82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</w:pPr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3.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Художественные тексты: А.С. Пушкин, М.Ю. Лермонтов, А.П. Чехов</w:t>
      </w:r>
    </w:p>
    <w:p w14:paraId="7CFBB7ED">
      <w:pPr>
        <w:pStyle w:val="1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Consolas" w:cs="Times New Roman"/>
          <w:caps w:val="0"/>
          <w:color w:val="383A42"/>
          <w:spacing w:val="0"/>
          <w:sz w:val="28"/>
          <w:szCs w:val="28"/>
          <w:bdr w:val="none" w:color="auto" w:sz="0" w:space="0"/>
        </w:rPr>
        <w:t>4.</w:t>
      </w:r>
      <w:r>
        <w:rPr>
          <w:rFonts w:hint="default" w:ascii="Times New Roman" w:hAnsi="Times New Roman" w:eastAsia="Consolas" w:cs="Times New Roman"/>
          <w:caps w:val="0"/>
          <w:color w:val="0F1115"/>
          <w:spacing w:val="0"/>
          <w:sz w:val="28"/>
          <w:szCs w:val="28"/>
          <w:bdr w:val="none" w:color="auto" w:sz="0" w:space="0"/>
        </w:rPr>
        <w:t xml:space="preserve"> Методические пособия по развитию речи и анализу текста</w:t>
      </w:r>
    </w:p>
    <w:p w14:paraId="6C14D2C6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567" w:right="707" w:bottom="1134" w:left="709" w:header="708" w:footer="356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scadia Code SemiBold">
    <w:panose1 w:val="020B0609020000020004"/>
    <w:charset w:val="00"/>
    <w:family w:val="auto"/>
    <w:pitch w:val="default"/>
    <w:sig w:usb0="A1002AFF" w:usb1="C200F9FB" w:usb2="00040020" w:usb3="00000000" w:csb0="6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4638399"/>
      <w:docPartObj>
        <w:docPartGallery w:val="autotext"/>
      </w:docPartObj>
    </w:sdtPr>
    <w:sdtEndPr>
      <w:rPr>
        <w:sz w:val="24"/>
      </w:rPr>
    </w:sdtEndPr>
    <w:sdtContent>
      <w:p w14:paraId="2870FD9A">
        <w:pPr>
          <w:pStyle w:val="11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4</w:t>
        </w:r>
        <w:r>
          <w:rPr>
            <w:sz w:val="24"/>
          </w:rPr>
          <w:fldChar w:fldCharType="end"/>
        </w:r>
      </w:p>
    </w:sdtContent>
  </w:sdt>
  <w:p w14:paraId="47F32A79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5D552"/>
    <w:multiLevelType w:val="singleLevel"/>
    <w:tmpl w:val="8D75D55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A360F9B"/>
    <w:multiLevelType w:val="singleLevel"/>
    <w:tmpl w:val="AA360F9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2B3A255"/>
    <w:multiLevelType w:val="singleLevel"/>
    <w:tmpl w:val="B2B3A25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0210BDE"/>
    <w:multiLevelType w:val="singleLevel"/>
    <w:tmpl w:val="D0210BD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EAEADFB"/>
    <w:multiLevelType w:val="singleLevel"/>
    <w:tmpl w:val="6EAEADF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C7"/>
    <w:rsid w:val="00046BF9"/>
    <w:rsid w:val="000E3784"/>
    <w:rsid w:val="000F3436"/>
    <w:rsid w:val="00114BB9"/>
    <w:rsid w:val="001557B9"/>
    <w:rsid w:val="00173617"/>
    <w:rsid w:val="0025127C"/>
    <w:rsid w:val="002D083C"/>
    <w:rsid w:val="00334160"/>
    <w:rsid w:val="00336A98"/>
    <w:rsid w:val="00355227"/>
    <w:rsid w:val="003C637A"/>
    <w:rsid w:val="003E1514"/>
    <w:rsid w:val="00406749"/>
    <w:rsid w:val="004226DF"/>
    <w:rsid w:val="00437675"/>
    <w:rsid w:val="00555FCF"/>
    <w:rsid w:val="006E2773"/>
    <w:rsid w:val="0070441F"/>
    <w:rsid w:val="007A5638"/>
    <w:rsid w:val="007D0728"/>
    <w:rsid w:val="00802B3D"/>
    <w:rsid w:val="0086323C"/>
    <w:rsid w:val="00864E10"/>
    <w:rsid w:val="008C010C"/>
    <w:rsid w:val="00931055"/>
    <w:rsid w:val="009855C7"/>
    <w:rsid w:val="009E4B72"/>
    <w:rsid w:val="00A14FB0"/>
    <w:rsid w:val="00A416DD"/>
    <w:rsid w:val="00AB22C7"/>
    <w:rsid w:val="00AE662D"/>
    <w:rsid w:val="00BD166D"/>
    <w:rsid w:val="00BE0BDB"/>
    <w:rsid w:val="00C52858"/>
    <w:rsid w:val="00C8195F"/>
    <w:rsid w:val="00C86F9B"/>
    <w:rsid w:val="00CD3E6D"/>
    <w:rsid w:val="00D622B0"/>
    <w:rsid w:val="00DC1A8E"/>
    <w:rsid w:val="00DC39BA"/>
    <w:rsid w:val="00E0517E"/>
    <w:rsid w:val="00E130AA"/>
    <w:rsid w:val="00E154E9"/>
    <w:rsid w:val="00E74C97"/>
    <w:rsid w:val="00EE56B2"/>
    <w:rsid w:val="00F61A3B"/>
    <w:rsid w:val="00F76C06"/>
    <w:rsid w:val="00FD1AFE"/>
    <w:rsid w:val="1A926821"/>
    <w:rsid w:val="25C4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paragraph" w:styleId="2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3">
    <w:name w:val="heading 4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otnote reference"/>
    <w:basedOn w:val="4"/>
    <w:semiHidden/>
    <w:unhideWhenUsed/>
    <w:uiPriority w:val="99"/>
    <w:rPr>
      <w:vertAlign w:val="superscript"/>
    </w:rPr>
  </w:style>
  <w:style w:type="character" w:styleId="7">
    <w:name w:val="Emphasis"/>
    <w:basedOn w:val="4"/>
    <w:qFormat/>
    <w:uiPriority w:val="20"/>
    <w:rPr>
      <w:i/>
      <w:iCs/>
    </w:rPr>
  </w:style>
  <w:style w:type="character" w:styleId="8">
    <w:name w:val="Strong"/>
    <w:basedOn w:val="4"/>
    <w:qFormat/>
    <w:uiPriority w:val="22"/>
    <w:rPr>
      <w:b/>
      <w:bCs/>
    </w:rPr>
  </w:style>
  <w:style w:type="paragraph" w:styleId="9">
    <w:name w:val="foot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footer"/>
    <w:basedOn w:val="1"/>
    <w:link w:val="1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Normal (Web)"/>
    <w:basedOn w:val="1"/>
    <w:semiHidden/>
    <w:unhideWhenUsed/>
    <w:uiPriority w:val="99"/>
    <w:rPr>
      <w:sz w:val="24"/>
      <w:szCs w:val="24"/>
    </w:rPr>
  </w:style>
  <w:style w:type="paragraph" w:styleId="13">
    <w:name w:val="HTML Preformatted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Текст сноски Знак"/>
    <w:basedOn w:val="4"/>
    <w:link w:val="9"/>
    <w:semiHidden/>
    <w:qFormat/>
    <w:uiPriority w:val="99"/>
    <w:rPr>
      <w:sz w:val="20"/>
      <w:szCs w:val="20"/>
    </w:rPr>
  </w:style>
  <w:style w:type="character" w:customStyle="1" w:styleId="16">
    <w:name w:val="Верхний колонтитул Знак"/>
    <w:basedOn w:val="4"/>
    <w:link w:val="10"/>
    <w:uiPriority w:val="99"/>
  </w:style>
  <w:style w:type="character" w:customStyle="1" w:styleId="17">
    <w:name w:val="Нижний колонтитул Знак"/>
    <w:basedOn w:val="4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97269-3899-4180-964D-A7E7B984D4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1076</Words>
  <Characters>6134</Characters>
  <Lines>51</Lines>
  <Paragraphs>14</Paragraphs>
  <TotalTime>642</TotalTime>
  <ScaleCrop>false</ScaleCrop>
  <LinksUpToDate>false</LinksUpToDate>
  <CharactersWithSpaces>7196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2018-01-01T05:05:00Z</dcterms:created>
  <dc:creator>Татьяна</dc:creator>
  <cp:lastModifiedBy>bagro</cp:lastModifiedBy>
  <dcterms:modified xsi:type="dcterms:W3CDTF">2025-10-31T10:12:44Z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D33B6D01FA904B67A39E510EF81D627E_12</vt:lpwstr>
  </property>
</Properties>
</file>