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2218E" w:rsidRPr="00CF63E4" w:rsidRDefault="00CF63E4" w:rsidP="00CF63E4">
      <w:pPr>
        <w:pStyle w:val="a4"/>
        <w:shd w:val="clear" w:color="auto" w:fill="FFFFFF"/>
        <w:spacing w:before="192" w:after="192"/>
        <w:ind w:left="-567" w:right="-766" w:firstLine="567"/>
        <w:rPr>
          <w:rFonts w:ascii="Times New Roman" w:eastAsia="Segoe UI" w:hAnsi="Times New Roman" w:cs="Times New Roman"/>
          <w:color w:val="0F1115"/>
          <w:sz w:val="28"/>
          <w:szCs w:val="28"/>
          <w:lang w:val="ru-RU"/>
        </w:rPr>
      </w:pPr>
      <w:r w:rsidRPr="00CF63E4">
        <w:rPr>
          <w:rStyle w:val="a3"/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>Нейрогимнастика как эффективное средство развития речи у детей с ОВЗ</w:t>
      </w:r>
    </w:p>
    <w:p w:rsidR="00A9470D" w:rsidRPr="00CF63E4" w:rsidRDefault="00CF63E4" w:rsidP="00763657">
      <w:pPr>
        <w:pStyle w:val="ds-markdown-paragraph"/>
        <w:shd w:val="clear" w:color="auto" w:fill="FFFFFF"/>
        <w:spacing w:before="0" w:beforeAutospacing="0" w:after="0" w:afterAutospacing="0"/>
        <w:ind w:left="-567" w:right="-766" w:firstLine="567"/>
        <w:rPr>
          <w:color w:val="0F1115"/>
          <w:sz w:val="28"/>
          <w:szCs w:val="28"/>
          <w:shd w:val="clear" w:color="auto" w:fill="FFFFFF"/>
        </w:rPr>
      </w:pPr>
      <w:r w:rsidRPr="00CF63E4">
        <w:rPr>
          <w:rFonts w:eastAsia="Segoe UI"/>
          <w:color w:val="0F1115"/>
          <w:sz w:val="28"/>
          <w:szCs w:val="28"/>
          <w:shd w:val="clear" w:color="auto" w:fill="FFFFFF"/>
        </w:rPr>
        <w:t xml:space="preserve">Проблема развития речи у детей с ограниченными возможностями здоровья остается одной из самых актуальных в современной логопедии и дефектологии. </w:t>
      </w:r>
      <w:r w:rsidR="003C30C8" w:rsidRPr="00CF63E4">
        <w:rPr>
          <w:color w:val="0F1115"/>
          <w:sz w:val="28"/>
          <w:szCs w:val="28"/>
          <w:shd w:val="clear" w:color="auto" w:fill="FFFFFF"/>
        </w:rPr>
        <w:t>Это не изолированное нарушение, а сложный, системный дефект, глубоко связанный с первичным заболеванием или отклонением в развитии ребенка. </w:t>
      </w:r>
    </w:p>
    <w:p w:rsidR="00763657" w:rsidRDefault="00A9470D" w:rsidP="00763657">
      <w:pPr>
        <w:pStyle w:val="ds-markdown-paragraph"/>
        <w:shd w:val="clear" w:color="auto" w:fill="FFFFFF"/>
        <w:spacing w:before="0" w:beforeAutospacing="0" w:after="0" w:afterAutospacing="0"/>
        <w:ind w:left="-567" w:right="-766" w:firstLine="567"/>
        <w:rPr>
          <w:color w:val="0F1115"/>
          <w:sz w:val="28"/>
          <w:szCs w:val="28"/>
        </w:rPr>
      </w:pPr>
      <w:r w:rsidRPr="00CF63E4">
        <w:rPr>
          <w:color w:val="0F1115"/>
          <w:sz w:val="28"/>
          <w:szCs w:val="28"/>
        </w:rPr>
        <w:t>Проблема развития речи у детей с ОВЗ создает "замкнутый круг" трудностей:</w:t>
      </w:r>
    </w:p>
    <w:p w:rsidR="00763657" w:rsidRDefault="00A9470D" w:rsidP="00763657">
      <w:pPr>
        <w:pStyle w:val="ds-markdown-paragraph"/>
        <w:shd w:val="clear" w:color="auto" w:fill="FFFFFF"/>
        <w:spacing w:before="0" w:beforeAutospacing="0" w:after="0" w:afterAutospacing="0"/>
        <w:ind w:left="-567" w:right="-766" w:firstLine="567"/>
        <w:rPr>
          <w:color w:val="0F1115"/>
          <w:sz w:val="28"/>
          <w:szCs w:val="28"/>
        </w:rPr>
      </w:pPr>
      <w:r w:rsidRPr="00763657">
        <w:rPr>
          <w:rStyle w:val="a3"/>
          <w:b w:val="0"/>
          <w:color w:val="0F1115"/>
          <w:sz w:val="28"/>
          <w:szCs w:val="28"/>
        </w:rPr>
        <w:t>Трудности в обучении:</w:t>
      </w:r>
      <w:r w:rsidRPr="00CF63E4">
        <w:rPr>
          <w:color w:val="0F1115"/>
          <w:sz w:val="28"/>
          <w:szCs w:val="28"/>
        </w:rPr>
        <w:t> Речь — главный инструмент познания. Без нее ребенок не может усваивать программу детского сада и школы, овладевать чтением и письмом</w:t>
      </w:r>
      <w:r w:rsidR="00763657">
        <w:rPr>
          <w:color w:val="0F1115"/>
          <w:sz w:val="28"/>
          <w:szCs w:val="28"/>
        </w:rPr>
        <w:t>.</w:t>
      </w:r>
    </w:p>
    <w:p w:rsidR="00763657" w:rsidRDefault="00A9470D" w:rsidP="00763657">
      <w:pPr>
        <w:pStyle w:val="ds-markdown-paragraph"/>
        <w:shd w:val="clear" w:color="auto" w:fill="FFFFFF"/>
        <w:spacing w:before="0" w:beforeAutospacing="0" w:after="0" w:afterAutospacing="0"/>
        <w:ind w:left="-567" w:right="-766" w:firstLine="567"/>
        <w:rPr>
          <w:color w:val="0F1115"/>
          <w:sz w:val="28"/>
          <w:szCs w:val="28"/>
        </w:rPr>
      </w:pPr>
      <w:r w:rsidRPr="00763657">
        <w:rPr>
          <w:rStyle w:val="a3"/>
          <w:b w:val="0"/>
          <w:color w:val="0F1115"/>
          <w:sz w:val="28"/>
          <w:szCs w:val="28"/>
        </w:rPr>
        <w:t>Трудности в социализации:</w:t>
      </w:r>
      <w:r w:rsidRPr="00CF63E4">
        <w:rPr>
          <w:color w:val="0F1115"/>
          <w:sz w:val="28"/>
          <w:szCs w:val="28"/>
        </w:rPr>
        <w:t> Неспособность ясно выразить свои мысли, попросить о помощи, поддержать беседу приводит к изоляции, отвержению сверстниками и формированию низкой самооценки.</w:t>
      </w:r>
    </w:p>
    <w:p w:rsidR="00763657" w:rsidRDefault="00A9470D" w:rsidP="00763657">
      <w:pPr>
        <w:pStyle w:val="ds-markdown-paragraph"/>
        <w:shd w:val="clear" w:color="auto" w:fill="FFFFFF"/>
        <w:spacing w:before="0" w:beforeAutospacing="0" w:after="0" w:afterAutospacing="0"/>
        <w:ind w:left="-567" w:right="-766" w:firstLine="567"/>
        <w:rPr>
          <w:color w:val="0F1115"/>
          <w:sz w:val="28"/>
          <w:szCs w:val="28"/>
        </w:rPr>
      </w:pPr>
      <w:r w:rsidRPr="00763657">
        <w:rPr>
          <w:rStyle w:val="a3"/>
          <w:b w:val="0"/>
          <w:color w:val="0F1115"/>
          <w:sz w:val="28"/>
          <w:szCs w:val="28"/>
        </w:rPr>
        <w:t>Трудности в поведении:</w:t>
      </w:r>
      <w:r w:rsidRPr="00CF63E4">
        <w:rPr>
          <w:color w:val="0F1115"/>
          <w:sz w:val="28"/>
          <w:szCs w:val="28"/>
        </w:rPr>
        <w:t xml:space="preserve"> Неумение говорить часто приводит к вспышкам гнева, агрессии или, наоборот, к апатии и замкнутости. Это единственный доступный способ выразить </w:t>
      </w:r>
      <w:r w:rsidR="00763657">
        <w:rPr>
          <w:color w:val="0F1115"/>
          <w:sz w:val="28"/>
          <w:szCs w:val="28"/>
        </w:rPr>
        <w:t>свои желания, заявить о своих потребностях</w:t>
      </w:r>
      <w:r w:rsidRPr="00CF63E4">
        <w:rPr>
          <w:color w:val="0F1115"/>
          <w:sz w:val="28"/>
          <w:szCs w:val="28"/>
        </w:rPr>
        <w:t>.</w:t>
      </w:r>
    </w:p>
    <w:p w:rsidR="00763657" w:rsidRDefault="00A9470D" w:rsidP="00763657">
      <w:pPr>
        <w:pStyle w:val="ds-markdown-paragraph"/>
        <w:shd w:val="clear" w:color="auto" w:fill="FFFFFF"/>
        <w:spacing w:before="0" w:beforeAutospacing="0" w:after="0" w:afterAutospacing="0"/>
        <w:ind w:left="-567" w:right="-766" w:firstLine="567"/>
        <w:rPr>
          <w:color w:val="0F1115"/>
          <w:sz w:val="28"/>
          <w:szCs w:val="28"/>
        </w:rPr>
      </w:pPr>
      <w:r w:rsidRPr="00763657">
        <w:rPr>
          <w:rStyle w:val="a3"/>
          <w:b w:val="0"/>
          <w:color w:val="0F1115"/>
          <w:sz w:val="28"/>
          <w:szCs w:val="28"/>
        </w:rPr>
        <w:t>Трудности в развитии мышления:</w:t>
      </w:r>
      <w:r w:rsidRPr="00CF63E4">
        <w:rPr>
          <w:color w:val="0F1115"/>
          <w:sz w:val="28"/>
          <w:szCs w:val="28"/>
        </w:rPr>
        <w:t> Речь и мышление неразрывно связаны. Без внутренней речи не может сформироваться логическое и абстрактное мышление.</w:t>
      </w:r>
    </w:p>
    <w:p w:rsidR="00763657" w:rsidRDefault="003C30C8" w:rsidP="00763657">
      <w:pPr>
        <w:pStyle w:val="ds-markdown-paragraph"/>
        <w:shd w:val="clear" w:color="auto" w:fill="FFFFFF"/>
        <w:spacing w:before="0" w:beforeAutospacing="0" w:after="0" w:afterAutospacing="0"/>
        <w:ind w:left="-567" w:right="-766" w:firstLine="567"/>
        <w:rPr>
          <w:rFonts w:eastAsia="Segoe UI"/>
          <w:color w:val="0F1115"/>
          <w:sz w:val="28"/>
          <w:szCs w:val="28"/>
          <w:shd w:val="clear" w:color="auto" w:fill="FFFFFF"/>
        </w:rPr>
      </w:pPr>
      <w:r w:rsidRPr="00CF63E4">
        <w:rPr>
          <w:rFonts w:eastAsia="Segoe UI"/>
          <w:color w:val="0F1115"/>
          <w:sz w:val="28"/>
          <w:szCs w:val="28"/>
          <w:shd w:val="clear" w:color="auto" w:fill="FFFFFF"/>
        </w:rPr>
        <w:t xml:space="preserve"> </w:t>
      </w:r>
      <w:r w:rsidR="00CF63E4" w:rsidRPr="00CF63E4">
        <w:rPr>
          <w:rFonts w:eastAsia="Segoe UI"/>
          <w:color w:val="0F1115"/>
          <w:sz w:val="28"/>
          <w:szCs w:val="28"/>
          <w:shd w:val="clear" w:color="auto" w:fill="FFFFFF"/>
        </w:rPr>
        <w:t>Традиционные методы коррекции часто требуют длительного времени и не всегда дают желаемый результат. В этой связи все большую популярность приобретают интегративные подходы, направленные на активизацию естественных ресурсов головного мозга ребенка. Одним из таких методов является нейрогимнастика.</w:t>
      </w:r>
    </w:p>
    <w:p w:rsidR="00763657" w:rsidRDefault="00CF63E4" w:rsidP="00763657">
      <w:pPr>
        <w:pStyle w:val="ds-markdown-paragraph"/>
        <w:shd w:val="clear" w:color="auto" w:fill="FFFFFF"/>
        <w:spacing w:before="0" w:beforeAutospacing="0" w:after="0" w:afterAutospacing="0"/>
        <w:ind w:left="-567" w:right="-766" w:firstLine="567"/>
        <w:rPr>
          <w:rFonts w:eastAsia="Segoe UI"/>
          <w:color w:val="0F1115"/>
          <w:sz w:val="28"/>
          <w:szCs w:val="28"/>
          <w:shd w:val="clear" w:color="auto" w:fill="FFFFFF"/>
        </w:rPr>
      </w:pPr>
      <w:r w:rsidRPr="00CF63E4">
        <w:rPr>
          <w:rFonts w:eastAsia="Segoe UI"/>
          <w:color w:val="0F1115"/>
          <w:sz w:val="28"/>
          <w:szCs w:val="28"/>
          <w:shd w:val="clear" w:color="auto" w:fill="FFFFFF"/>
        </w:rPr>
        <w:t>Нейрогимнастика</w:t>
      </w:r>
      <w:r w:rsidR="00A9470D" w:rsidRPr="00CF63E4">
        <w:rPr>
          <w:rFonts w:eastAsia="Segoe UI"/>
          <w:color w:val="0F1115"/>
          <w:sz w:val="28"/>
          <w:szCs w:val="28"/>
          <w:shd w:val="clear" w:color="auto" w:fill="FFFFFF"/>
        </w:rPr>
        <w:t xml:space="preserve"> </w:t>
      </w:r>
      <w:r w:rsidRPr="00CF63E4">
        <w:rPr>
          <w:rFonts w:eastAsia="Segoe UI"/>
          <w:color w:val="0F1115"/>
          <w:sz w:val="28"/>
          <w:szCs w:val="28"/>
          <w:shd w:val="clear" w:color="auto" w:fill="FFFFFF"/>
        </w:rPr>
        <w:t>– это система специальных упражнений, основанная на научных данных о нейропластичности мозга – его способности изменяться и формировать новые нейронные связи под воздействием опыта. Эти упражнения направлены на синхронизацию работы правого и левого полушарий, улучшение когнитивных функций (внимание, память, мышление) и активизацию подкорковых структур, отвечающих за ритм и регуляцию мышечного тонуса.</w:t>
      </w:r>
    </w:p>
    <w:p w:rsidR="00763657" w:rsidRDefault="00CF63E4" w:rsidP="00763657">
      <w:pPr>
        <w:pStyle w:val="ds-markdown-paragraph"/>
        <w:shd w:val="clear" w:color="auto" w:fill="FFFFFF"/>
        <w:spacing w:before="0" w:beforeAutospacing="0" w:after="0" w:afterAutospacing="0"/>
        <w:ind w:left="-567" w:right="-766" w:firstLine="567"/>
        <w:rPr>
          <w:rFonts w:eastAsia="Segoe UI"/>
          <w:color w:val="0F1115"/>
          <w:sz w:val="28"/>
          <w:szCs w:val="28"/>
          <w:shd w:val="clear" w:color="auto" w:fill="FFFFFF"/>
        </w:rPr>
      </w:pPr>
      <w:r w:rsidRPr="00CF63E4">
        <w:rPr>
          <w:rFonts w:eastAsia="Segoe UI"/>
          <w:color w:val="0F1115"/>
          <w:sz w:val="28"/>
          <w:szCs w:val="28"/>
          <w:shd w:val="clear" w:color="auto" w:fill="FFFFFF"/>
        </w:rPr>
        <w:t>Для детей с ОВЗ (такими как задержка речевого развития, алалия, дизартрия, расстройства аутистического спектра, ДЦП) нейрогимнастика является особенно ценной, так как зачастую у них наблюдается функциональная несформированность или недостаточная интеграция отдельных зон мозга.</w:t>
      </w:r>
    </w:p>
    <w:p w:rsidR="0082218E" w:rsidRPr="00763657" w:rsidRDefault="00CF63E4" w:rsidP="00763657">
      <w:pPr>
        <w:pStyle w:val="ds-markdown-paragraph"/>
        <w:shd w:val="clear" w:color="auto" w:fill="FFFFFF"/>
        <w:spacing w:before="0" w:beforeAutospacing="0" w:after="0" w:afterAutospacing="0"/>
        <w:ind w:left="-567" w:right="-766" w:firstLine="567"/>
        <w:rPr>
          <w:color w:val="0F1115"/>
          <w:sz w:val="28"/>
          <w:szCs w:val="28"/>
        </w:rPr>
      </w:pPr>
      <w:r w:rsidRPr="00CF63E4">
        <w:rPr>
          <w:rFonts w:eastAsia="Segoe UI"/>
          <w:color w:val="0F1115"/>
          <w:sz w:val="28"/>
          <w:szCs w:val="28"/>
          <w:shd w:val="clear" w:color="auto" w:fill="FFFFFF"/>
        </w:rPr>
        <w:t>Связь между движением и речью является фундаментальной. Центры мозга, управляющие движениями пальцев рук (мелкой моторикой) и артикуляционным аппаратом, находятся в непосредственной близости и тесно связаны между собой. Это объясняет известный в логопедии принцип: «Рука – это второй орган речи».</w:t>
      </w:r>
    </w:p>
    <w:p w:rsidR="00763657" w:rsidRDefault="00CF63E4" w:rsidP="00763657">
      <w:pPr>
        <w:pStyle w:val="a4"/>
        <w:shd w:val="clear" w:color="auto" w:fill="FFFFFF"/>
        <w:ind w:left="-567" w:right="-766" w:firstLine="567"/>
        <w:rPr>
          <w:rFonts w:ascii="Times New Roman" w:eastAsia="Segoe UI" w:hAnsi="Times New Roman" w:cs="Times New Roman"/>
          <w:color w:val="0F1115"/>
          <w:sz w:val="28"/>
          <w:szCs w:val="28"/>
          <w:lang w:val="ru-RU"/>
        </w:rPr>
      </w:pP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lastRenderedPageBreak/>
        <w:t>Механизм влияния нейрогимнастики на речевое развитие можно представить следующим образом:</w:t>
      </w:r>
    </w:p>
    <w:p w:rsidR="00763657" w:rsidRDefault="00CF63E4" w:rsidP="00763657">
      <w:pPr>
        <w:pStyle w:val="a4"/>
        <w:shd w:val="clear" w:color="auto" w:fill="FFFFFF"/>
        <w:ind w:left="-567" w:right="-766" w:firstLine="567"/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</w:pPr>
      <w:r w:rsidRPr="00763657">
        <w:rPr>
          <w:rStyle w:val="a3"/>
          <w:rFonts w:ascii="Times New Roman" w:eastAsia="Segoe UI" w:hAnsi="Times New Roman" w:cs="Times New Roman"/>
          <w:b w:val="0"/>
          <w:color w:val="0F1115"/>
          <w:sz w:val="28"/>
          <w:szCs w:val="28"/>
          <w:shd w:val="clear" w:color="auto" w:fill="FFFFFF"/>
          <w:lang w:val="ru-RU"/>
        </w:rPr>
        <w:t>Стимуляция мозолистого тела:</w:t>
      </w: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</w:rPr>
        <w:t> </w:t>
      </w: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 xml:space="preserve">Упражнения, включающие перекрестные движения (когда работают одновременно правая и левая стороны тела), укрепляют мозолистое тело – главную </w:t>
      </w:r>
      <w:r w:rsidRPr="00763657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 xml:space="preserve">«магистраль», связывающую полушария. </w:t>
      </w: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>Это улучшает скорость и качество передачи информации между ними, что критически важно для сложных процессов, каким является речь.</w:t>
      </w:r>
    </w:p>
    <w:p w:rsidR="0082218E" w:rsidRPr="00763657" w:rsidRDefault="00CF63E4" w:rsidP="00763657">
      <w:pPr>
        <w:pStyle w:val="a4"/>
        <w:shd w:val="clear" w:color="auto" w:fill="FFFFFF"/>
        <w:ind w:left="-567" w:right="-766" w:firstLine="567"/>
        <w:rPr>
          <w:rFonts w:ascii="Times New Roman" w:eastAsia="Segoe UI" w:hAnsi="Times New Roman" w:cs="Times New Roman"/>
          <w:color w:val="0F1115"/>
          <w:sz w:val="28"/>
          <w:szCs w:val="28"/>
          <w:lang w:val="ru-RU"/>
        </w:rPr>
      </w:pPr>
      <w:r w:rsidRPr="00763657">
        <w:rPr>
          <w:rStyle w:val="a3"/>
          <w:rFonts w:ascii="Times New Roman" w:eastAsia="Segoe UI" w:hAnsi="Times New Roman" w:cs="Times New Roman"/>
          <w:b w:val="0"/>
          <w:color w:val="0F1115"/>
          <w:sz w:val="28"/>
          <w:szCs w:val="28"/>
          <w:shd w:val="clear" w:color="auto" w:fill="FFFFFF"/>
          <w:lang w:val="ru-RU"/>
        </w:rPr>
        <w:t>Активизация речевых центров:</w:t>
      </w: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</w:rPr>
        <w:t> </w:t>
      </w: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>Упражнения на мелку</w:t>
      </w:r>
      <w:r w:rsidR="00A9470D"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>ю моторику напрямую стимулируют</w:t>
      </w: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>зону Брока (центр моторной речи) и другие связанные с ней области</w:t>
      </w:r>
    </w:p>
    <w:p w:rsidR="0082218E" w:rsidRPr="00CF63E4" w:rsidRDefault="00CF63E4" w:rsidP="00CF63E4">
      <w:pPr>
        <w:pStyle w:val="a4"/>
        <w:ind w:left="-567" w:right="-766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63657">
        <w:rPr>
          <w:rStyle w:val="a3"/>
          <w:rFonts w:ascii="Times New Roman" w:eastAsia="Segoe UI" w:hAnsi="Times New Roman" w:cs="Times New Roman"/>
          <w:b w:val="0"/>
          <w:color w:val="0F1115"/>
          <w:sz w:val="28"/>
          <w:szCs w:val="28"/>
          <w:shd w:val="clear" w:color="auto" w:fill="FFFFFF"/>
          <w:lang w:val="ru-RU"/>
        </w:rPr>
        <w:t>Снятие мышечных зажимов:</w:t>
      </w: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</w:rPr>
        <w:t> </w:t>
      </w: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>Многие дети с ОВЗ имеют повышенный или пониженный мышечный тонус, в том числе и в артикуляционном аппарате. Двигательные упражнения способствуют нормализации тонуса во всем теле, ч</w:t>
      </w:r>
      <w:r w:rsidR="00A9470D"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 xml:space="preserve">то косвенно влияет и на речевую </w:t>
      </w: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>мускулатуру.</w:t>
      </w:r>
    </w:p>
    <w:p w:rsidR="00763657" w:rsidRDefault="00CF63E4" w:rsidP="00763657">
      <w:pPr>
        <w:pStyle w:val="a4"/>
        <w:ind w:left="-567" w:right="-766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763657">
        <w:rPr>
          <w:rStyle w:val="a3"/>
          <w:rFonts w:ascii="Times New Roman" w:eastAsia="Segoe UI" w:hAnsi="Times New Roman" w:cs="Times New Roman"/>
          <w:b w:val="0"/>
          <w:color w:val="0F1115"/>
          <w:sz w:val="28"/>
          <w:szCs w:val="28"/>
          <w:shd w:val="clear" w:color="auto" w:fill="FFFFFF"/>
          <w:lang w:val="ru-RU"/>
        </w:rPr>
        <w:t>Развитие слухового и зрительного внимания:</w:t>
      </w: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</w:rPr>
        <w:t> </w:t>
      </w: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>Нейрогимнастика требует концентрации, умения следовать инструкции и удерживать двигательный ритм, что параллельно тренирует процессы, необходимые для восприятия и порождения речи.</w:t>
      </w:r>
    </w:p>
    <w:p w:rsidR="0082218E" w:rsidRPr="00763657" w:rsidRDefault="00CF63E4" w:rsidP="00763657">
      <w:pPr>
        <w:pStyle w:val="a4"/>
        <w:ind w:left="-567" w:right="-766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>Нейрогимнастика должна проводиться в игровой форме, регулярно и без принуждения. Вот несколько базовых и эффективных упражнений:</w:t>
      </w:r>
    </w:p>
    <w:p w:rsidR="0082218E" w:rsidRPr="00CF63E4" w:rsidRDefault="00CF63E4" w:rsidP="00CF63E4">
      <w:pPr>
        <w:pStyle w:val="a4"/>
        <w:ind w:left="-567" w:right="-766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CF63E4">
        <w:rPr>
          <w:rStyle w:val="a3"/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>«Перекрестные шаги»:</w:t>
      </w: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</w:rPr>
        <w:t> </w:t>
      </w: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>Ребенок марширует на месте, попеременно касаясь правым локтем левого колена и наоборот. Упражнение можно усложнить, делая шаги в стороны или назад. Это классическое упражнение для синхронизации полушарий.</w:t>
      </w:r>
    </w:p>
    <w:p w:rsidR="0082218E" w:rsidRPr="00CF63E4" w:rsidRDefault="00CF63E4" w:rsidP="00CF63E4">
      <w:pPr>
        <w:pStyle w:val="a4"/>
        <w:ind w:left="-567" w:right="-766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CF63E4">
        <w:rPr>
          <w:rStyle w:val="a3"/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>«Ухо – нос»:</w:t>
      </w: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</w:rPr>
        <w:t> </w:t>
      </w: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 xml:space="preserve">Левой рукой ребенок берется за кончик носа, а правой – за противоположное ухо (левое). По команде он одновременно отпускает руки, хлопает в ладоши и меняет руки местами: теперь правая рука – на носу, левая – на правом ухе. </w:t>
      </w:r>
      <w:r w:rsidRPr="00763657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>Упражнение улучшает координацию и концентрацию.</w:t>
      </w:r>
    </w:p>
    <w:p w:rsidR="0082218E" w:rsidRPr="00CF63E4" w:rsidRDefault="00CF63E4" w:rsidP="00CF63E4">
      <w:pPr>
        <w:pStyle w:val="a4"/>
        <w:ind w:left="-567" w:right="-766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CF63E4">
        <w:rPr>
          <w:rStyle w:val="a3"/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>«Зеркальное рисование»:</w:t>
      </w: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</w:rPr>
        <w:t> </w:t>
      </w: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>Ребенок берет в обе руки по карандашу и начинает рисовать на листе бумаги одновременно обеими руками симметричные фигуры (бабочка, домик, цветок). Это мощно стимулирует межполушарное взаимодействие.</w:t>
      </w:r>
    </w:p>
    <w:p w:rsidR="0082218E" w:rsidRPr="00CF63E4" w:rsidRDefault="00CF63E4" w:rsidP="00CF63E4">
      <w:pPr>
        <w:pStyle w:val="a4"/>
        <w:ind w:left="-567" w:right="-766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CF63E4">
        <w:rPr>
          <w:rStyle w:val="a3"/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>«Кулак – ребро – ладонь»:</w:t>
      </w: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</w:rPr>
        <w:t> </w:t>
      </w: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>Ребенок последовательно меняет положение руки на плоской поверхности: сжатая в кулак ладонь, ладонь ребром, распрямленная ладонь. Сначала выполняется одной рукой, затем другой, потом обеими одновременно. Упражнение отлично развивает моторное планирование и мелкую моторику.</w:t>
      </w:r>
    </w:p>
    <w:p w:rsidR="00763657" w:rsidRDefault="00CF63E4" w:rsidP="00763657">
      <w:pPr>
        <w:pStyle w:val="a4"/>
        <w:ind w:left="-567" w:right="-766" w:firstLine="567"/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</w:pPr>
      <w:r w:rsidRPr="00CF63E4">
        <w:rPr>
          <w:rStyle w:val="a3"/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>«Ленивые восьмерки»:</w:t>
      </w: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</w:rPr>
        <w:t> </w:t>
      </w: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>Ребенок рисует в воздухе перед собой горизонтальную восьмерку (знак бесконечности) сначала одной рукой, следя за ней глазами, затем другой, потом обеими руками вместе. Это упражнение способствует развитию глазодвигательных мышц, необходимых для чтения, и снятию напряжения.</w:t>
      </w:r>
    </w:p>
    <w:p w:rsidR="0082218E" w:rsidRPr="00CF63E4" w:rsidRDefault="00A9470D" w:rsidP="00763657">
      <w:pPr>
        <w:pStyle w:val="a4"/>
        <w:ind w:left="-567" w:right="-766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CF63E4">
        <w:rPr>
          <w:rFonts w:ascii="Times New Roman" w:hAnsi="Times New Roman" w:cs="Times New Roman"/>
          <w:sz w:val="28"/>
          <w:szCs w:val="28"/>
          <w:lang w:val="ru-RU"/>
        </w:rPr>
        <w:lastRenderedPageBreak/>
        <w:t>Достичь наибольшей эффективности от выполнения нейроупражнений возможно лишь при соблюдении определенных принципов</w:t>
      </w:r>
    </w:p>
    <w:p w:rsidR="0082218E" w:rsidRPr="00CF63E4" w:rsidRDefault="00CF63E4" w:rsidP="00CF63E4">
      <w:pPr>
        <w:pStyle w:val="a4"/>
        <w:ind w:left="-567" w:right="-766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CF63E4">
        <w:rPr>
          <w:rStyle w:val="a3"/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>Систематичность:</w:t>
      </w: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</w:rPr>
        <w:t> </w:t>
      </w: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>Заниматься лучше ежедневно по 5-10 минут, чем раз в неделю по часу.</w:t>
      </w:r>
    </w:p>
    <w:p w:rsidR="0082218E" w:rsidRPr="00CF63E4" w:rsidRDefault="00CF63E4" w:rsidP="00CF63E4">
      <w:pPr>
        <w:pStyle w:val="a4"/>
        <w:ind w:left="-567" w:right="-766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CF63E4">
        <w:rPr>
          <w:rStyle w:val="a3"/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>Позитивный настрой:</w:t>
      </w: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</w:rPr>
        <w:t> </w:t>
      </w: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>Упражнения должны быть в радость. Используйте игровые моменты, музыку, стихи.</w:t>
      </w:r>
    </w:p>
    <w:p w:rsidR="0082218E" w:rsidRPr="00CF63E4" w:rsidRDefault="00CF63E4" w:rsidP="00CF63E4">
      <w:pPr>
        <w:pStyle w:val="a4"/>
        <w:ind w:left="-567" w:right="-766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CF63E4">
        <w:rPr>
          <w:rStyle w:val="a3"/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>Постепенность:</w:t>
      </w: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</w:rPr>
        <w:t> </w:t>
      </w: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>Начинайте с простых упражнений и медленно увеличивайте сложность.</w:t>
      </w:r>
    </w:p>
    <w:p w:rsidR="0082218E" w:rsidRPr="00CF63E4" w:rsidRDefault="00CF63E4" w:rsidP="00CF63E4">
      <w:pPr>
        <w:pStyle w:val="a4"/>
        <w:ind w:left="-567" w:right="-766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CF63E4">
        <w:rPr>
          <w:rStyle w:val="a3"/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>Индивидуальный подход:</w:t>
      </w: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</w:rPr>
        <w:t> </w:t>
      </w: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>Учитывайте особенности и возможности каждого ребенка. Некоторым детям с ДЦП или РАС могут потребоваться адаптированные варианты упражнений.</w:t>
      </w:r>
    </w:p>
    <w:p w:rsidR="00763657" w:rsidRDefault="00CF63E4" w:rsidP="00CF63E4">
      <w:pPr>
        <w:pStyle w:val="a4"/>
        <w:ind w:left="-567" w:right="-766" w:firstLine="567"/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</w:pPr>
      <w:r w:rsidRPr="00CF63E4">
        <w:rPr>
          <w:rStyle w:val="a3"/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>Комплексность:</w:t>
      </w: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</w:rPr>
        <w:t> </w:t>
      </w: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>Нейрогимнастика не заменяет, а дополняет традиционные логопедические занятия, массаж и другие коррекционные методики.</w:t>
      </w:r>
    </w:p>
    <w:p w:rsidR="0082218E" w:rsidRPr="00CF63E4" w:rsidRDefault="00CF63E4" w:rsidP="00CF63E4">
      <w:pPr>
        <w:pStyle w:val="a4"/>
        <w:ind w:left="-567" w:right="-766" w:firstLine="567"/>
        <w:rPr>
          <w:rFonts w:ascii="Times New Roman" w:hAnsi="Times New Roman" w:cs="Times New Roman"/>
          <w:sz w:val="28"/>
          <w:szCs w:val="28"/>
          <w:lang w:val="ru-RU"/>
        </w:rPr>
      </w:pPr>
      <w:r w:rsidRPr="00CF63E4">
        <w:rPr>
          <w:rFonts w:ascii="Times New Roman" w:eastAsia="Segoe UI" w:hAnsi="Times New Roman" w:cs="Times New Roman"/>
          <w:color w:val="0F1115"/>
          <w:sz w:val="28"/>
          <w:szCs w:val="28"/>
          <w:shd w:val="clear" w:color="auto" w:fill="FFFFFF"/>
          <w:lang w:val="ru-RU"/>
        </w:rPr>
        <w:t>Нейрогимнастика представляет собой эффективный, доступный и безопасный инструмент в арсенале средств для развития речи у детей с ОВЗ. Воздействуя на причину речевых трудностей – несформированность нейронных связей в мозге – она позволяет запустить и ускорить процессы коррекции. Интеграция нейрогимнастики в ежедневную практику логопедов, дефектологов и родителей открывает новые возможности для помощи детям, помогая им не только заговорить, но и улучшить качество жизни в целом.</w:t>
      </w:r>
    </w:p>
    <w:p w:rsidR="0082218E" w:rsidRPr="003C30C8" w:rsidRDefault="0082218E">
      <w:pPr>
        <w:rPr>
          <w:lang w:val="ru-RU"/>
        </w:rPr>
      </w:pPr>
    </w:p>
    <w:sectPr w:rsidR="0082218E" w:rsidRPr="003C30C8" w:rsidSect="0082218E">
      <w:pgSz w:w="11906" w:h="16838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E666FE7C"/>
    <w:multiLevelType w:val="multilevel"/>
    <w:tmpl w:val="E666FE7C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1">
    <w:nsid w:val="EDAA2408"/>
    <w:multiLevelType w:val="multilevel"/>
    <w:tmpl w:val="EDAA2408"/>
    <w:lvl w:ilvl="0">
      <w:start w:val="1"/>
      <w:numFmt w:val="bullet"/>
      <w:lvlText w:val=""/>
      <w:lvlJc w:val="left"/>
      <w:pPr>
        <w:tabs>
          <w:tab w:val="left" w:pos="360"/>
        </w:tabs>
        <w:ind w:left="360" w:hanging="360"/>
      </w:pPr>
      <w:rPr>
        <w:rFonts w:ascii="Symbol" w:hAnsi="Symbol" w:cs="Symbol"/>
        <w:sz w:val="20"/>
      </w:rPr>
    </w:lvl>
    <w:lvl w:ilvl="1">
      <w:start w:val="1"/>
      <w:numFmt w:val="bullet"/>
      <w:lvlText w:val="o"/>
      <w:lvlJc w:val="left"/>
      <w:pPr>
        <w:tabs>
          <w:tab w:val="left" w:pos="1080"/>
        </w:tabs>
        <w:ind w:left="1080" w:hanging="360"/>
      </w:pPr>
      <w:rPr>
        <w:rFonts w:ascii="Courier New" w:hAnsi="Courier New" w:cs="Courier New"/>
        <w:sz w:val="20"/>
      </w:rPr>
    </w:lvl>
    <w:lvl w:ilvl="2">
      <w:start w:val="1"/>
      <w:numFmt w:val="bullet"/>
      <w:lvlText w:val=""/>
      <w:lvlJc w:val="left"/>
      <w:pPr>
        <w:tabs>
          <w:tab w:val="left" w:pos="1800"/>
        </w:tabs>
        <w:ind w:left="1800" w:hanging="360"/>
      </w:pPr>
      <w:rPr>
        <w:rFonts w:ascii="Wingdings" w:hAnsi="Wingdings" w:cs="Wingdings"/>
        <w:sz w:val="20"/>
      </w:rPr>
    </w:lvl>
    <w:lvl w:ilvl="3">
      <w:start w:val="1"/>
      <w:numFmt w:val="bullet"/>
      <w:lvlText w:val=""/>
      <w:lvlJc w:val="left"/>
      <w:pPr>
        <w:tabs>
          <w:tab w:val="left" w:pos="2520"/>
        </w:tabs>
        <w:ind w:left="2520" w:hanging="360"/>
      </w:pPr>
      <w:rPr>
        <w:rFonts w:ascii="Wingdings" w:hAnsi="Wingdings" w:cs="Wingdings" w:hint="default"/>
        <w:sz w:val="20"/>
      </w:rPr>
    </w:lvl>
    <w:lvl w:ilvl="4">
      <w:start w:val="1"/>
      <w:numFmt w:val="bullet"/>
      <w:lvlText w:val=""/>
      <w:lvlJc w:val="left"/>
      <w:pPr>
        <w:tabs>
          <w:tab w:val="left" w:pos="3240"/>
        </w:tabs>
        <w:ind w:left="3240" w:hanging="360"/>
      </w:pPr>
      <w:rPr>
        <w:rFonts w:ascii="Wingdings" w:hAnsi="Wingdings" w:cs="Wingdings" w:hint="default"/>
        <w:sz w:val="20"/>
      </w:rPr>
    </w:lvl>
    <w:lvl w:ilvl="5">
      <w:start w:val="1"/>
      <w:numFmt w:val="bullet"/>
      <w:lvlText w:val=""/>
      <w:lvlJc w:val="left"/>
      <w:pPr>
        <w:tabs>
          <w:tab w:val="left" w:pos="3960"/>
        </w:tabs>
        <w:ind w:left="3960" w:hanging="360"/>
      </w:pPr>
      <w:rPr>
        <w:rFonts w:ascii="Wingdings" w:hAnsi="Wingdings" w:cs="Wingdings" w:hint="default"/>
        <w:sz w:val="20"/>
      </w:rPr>
    </w:lvl>
    <w:lvl w:ilvl="6">
      <w:start w:val="1"/>
      <w:numFmt w:val="bullet"/>
      <w:lvlText w:val=""/>
      <w:lvlJc w:val="left"/>
      <w:pPr>
        <w:tabs>
          <w:tab w:val="left" w:pos="4680"/>
        </w:tabs>
        <w:ind w:left="4680" w:hanging="360"/>
      </w:pPr>
      <w:rPr>
        <w:rFonts w:ascii="Wingdings" w:hAnsi="Wingdings" w:cs="Wingdings" w:hint="default"/>
        <w:sz w:val="20"/>
      </w:rPr>
    </w:lvl>
    <w:lvl w:ilvl="7">
      <w:start w:val="1"/>
      <w:numFmt w:val="bullet"/>
      <w:lvlText w:val=""/>
      <w:lvlJc w:val="left"/>
      <w:pPr>
        <w:tabs>
          <w:tab w:val="left" w:pos="5400"/>
        </w:tabs>
        <w:ind w:left="5400" w:hanging="360"/>
      </w:pPr>
      <w:rPr>
        <w:rFonts w:ascii="Wingdings" w:hAnsi="Wingdings" w:cs="Wingdings" w:hint="default"/>
        <w:sz w:val="20"/>
      </w:rPr>
    </w:lvl>
    <w:lvl w:ilvl="8">
      <w:start w:val="1"/>
      <w:numFmt w:val="bullet"/>
      <w:lvlText w:val=""/>
      <w:lvlJc w:val="left"/>
      <w:pPr>
        <w:tabs>
          <w:tab w:val="left" w:pos="6120"/>
        </w:tabs>
        <w:ind w:left="6120" w:hanging="360"/>
      </w:pPr>
      <w:rPr>
        <w:rFonts w:ascii="Wingdings" w:hAnsi="Wingdings" w:cs="Wingdings" w:hint="default"/>
        <w:sz w:val="20"/>
      </w:rPr>
    </w:lvl>
  </w:abstractNum>
  <w:abstractNum w:abstractNumId="2">
    <w:nsid w:val="0FFBFF70"/>
    <w:multiLevelType w:val="multilevel"/>
    <w:tmpl w:val="0FFBFF70"/>
    <w:lvl w:ilvl="0">
      <w:start w:val="1"/>
      <w:numFmt w:val="decimal"/>
      <w:lvlText w:val="%1."/>
      <w:lvlJc w:val="left"/>
      <w:pPr>
        <w:tabs>
          <w:tab w:val="left" w:pos="720"/>
        </w:tabs>
        <w:ind w:left="720" w:hanging="360"/>
      </w:pPr>
      <w:rPr>
        <w:sz w:val="24"/>
        <w:szCs w:val="24"/>
      </w:rPr>
    </w:lvl>
    <w:lvl w:ilvl="1">
      <w:start w:val="1"/>
      <w:numFmt w:val="decimal"/>
      <w:lvlText w:val="%2."/>
      <w:lvlJc w:val="left"/>
      <w:pPr>
        <w:tabs>
          <w:tab w:val="left" w:pos="1440"/>
        </w:tabs>
        <w:ind w:left="1440" w:hanging="360"/>
      </w:pPr>
      <w:rPr>
        <w:sz w:val="24"/>
        <w:szCs w:val="24"/>
      </w:rPr>
    </w:lvl>
    <w:lvl w:ilvl="2">
      <w:start w:val="1"/>
      <w:numFmt w:val="decimal"/>
      <w:lvlText w:val="%3."/>
      <w:lvlJc w:val="left"/>
      <w:pPr>
        <w:tabs>
          <w:tab w:val="left" w:pos="2160"/>
        </w:tabs>
        <w:ind w:left="2160" w:hanging="360"/>
      </w:pPr>
      <w:rPr>
        <w:sz w:val="24"/>
        <w:szCs w:val="24"/>
      </w:rPr>
    </w:lvl>
    <w:lvl w:ilvl="3">
      <w:start w:val="1"/>
      <w:numFmt w:val="decimal"/>
      <w:lvlText w:val="%4."/>
      <w:lvlJc w:val="left"/>
      <w:pPr>
        <w:tabs>
          <w:tab w:val="left" w:pos="2500"/>
        </w:tabs>
        <w:ind w:left="2880" w:hanging="360"/>
      </w:pPr>
      <w:rPr>
        <w:sz w:val="24"/>
        <w:szCs w:val="24"/>
      </w:rPr>
    </w:lvl>
    <w:lvl w:ilvl="4">
      <w:start w:val="1"/>
      <w:numFmt w:val="decimal"/>
      <w:lvlText w:val="%5."/>
      <w:lvlJc w:val="left"/>
      <w:pPr>
        <w:tabs>
          <w:tab w:val="left" w:pos="3220"/>
        </w:tabs>
        <w:ind w:left="3600" w:hanging="360"/>
      </w:pPr>
      <w:rPr>
        <w:sz w:val="24"/>
        <w:szCs w:val="24"/>
      </w:rPr>
    </w:lvl>
    <w:lvl w:ilvl="5">
      <w:start w:val="1"/>
      <w:numFmt w:val="decimal"/>
      <w:lvlText w:val="%6."/>
      <w:lvlJc w:val="left"/>
      <w:pPr>
        <w:tabs>
          <w:tab w:val="left" w:pos="3940"/>
        </w:tabs>
        <w:ind w:left="4320" w:hanging="360"/>
      </w:pPr>
      <w:rPr>
        <w:sz w:val="24"/>
        <w:szCs w:val="24"/>
      </w:rPr>
    </w:lvl>
    <w:lvl w:ilvl="6">
      <w:start w:val="1"/>
      <w:numFmt w:val="decimal"/>
      <w:lvlText w:val="%7."/>
      <w:lvlJc w:val="left"/>
      <w:pPr>
        <w:tabs>
          <w:tab w:val="left" w:pos="4660"/>
        </w:tabs>
        <w:ind w:left="5040" w:hanging="360"/>
      </w:pPr>
      <w:rPr>
        <w:sz w:val="24"/>
        <w:szCs w:val="24"/>
      </w:rPr>
    </w:lvl>
    <w:lvl w:ilvl="7">
      <w:start w:val="1"/>
      <w:numFmt w:val="decimal"/>
      <w:lvlText w:val="%8."/>
      <w:lvlJc w:val="left"/>
      <w:pPr>
        <w:tabs>
          <w:tab w:val="left" w:pos="5380"/>
        </w:tabs>
        <w:ind w:left="5760" w:hanging="360"/>
      </w:pPr>
      <w:rPr>
        <w:sz w:val="24"/>
        <w:szCs w:val="24"/>
      </w:rPr>
    </w:lvl>
    <w:lvl w:ilvl="8">
      <w:start w:val="1"/>
      <w:numFmt w:val="decimal"/>
      <w:lvlText w:val="%9."/>
      <w:lvlJc w:val="left"/>
      <w:pPr>
        <w:tabs>
          <w:tab w:val="left" w:pos="6100"/>
        </w:tabs>
        <w:ind w:left="6480" w:hanging="360"/>
      </w:pPr>
      <w:rPr>
        <w:sz w:val="24"/>
        <w:szCs w:val="24"/>
      </w:rPr>
    </w:lvl>
  </w:abstractNum>
  <w:abstractNum w:abstractNumId="3">
    <w:nsid w:val="2D556439"/>
    <w:multiLevelType w:val="multilevel"/>
    <w:tmpl w:val="6EBEE2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defaultTabStop w:val="708"/>
  <w:drawingGridVerticalSpacing w:val="156"/>
  <w:noPunctuationKerning/>
  <w:characterSpacingControl w:val="doNotCompress"/>
  <w:compat>
    <w:spaceForUL/>
    <w:doNotLeaveBackslashAlone/>
    <w:ulTrailSpace/>
    <w:doNotExpandShiftReturn/>
    <w:adjustLineHeightInTable/>
    <w:doNotWrapTextWithPunct/>
    <w:doNotUseEastAsianBreakRules/>
    <w:useFELayout/>
  </w:compat>
  <w:rsids>
    <w:rsidRoot w:val="0082218E"/>
    <w:rsid w:val="001D0536"/>
    <w:rsid w:val="003C30C8"/>
    <w:rsid w:val="003D76CC"/>
    <w:rsid w:val="00763657"/>
    <w:rsid w:val="0082218E"/>
    <w:rsid w:val="00A9470D"/>
    <w:rsid w:val="00CB696B"/>
    <w:rsid w:val="00CF63E4"/>
    <w:rsid w:val="44DB46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SimSu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/>
    <w:lsdException w:name="Subtitle" w:qFormat="1"/>
    <w:lsdException w:name="Strong" w:uiPriority="22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 w:unhideWhenUsed="1"/>
    <w:lsdException w:name="Medium Grid 2" w:semiHidden="1" w:uiPriority="99" w:unhideWhenUsed="1"/>
    <w:lsdException w:name="Medium Grid 3" w:semiHidden="1" w:uiPriority="99" w:unhideWhenUsed="1"/>
    <w:lsdException w:name="Dark List" w:semiHidden="1" w:uiPriority="99" w:unhideWhenUsed="1"/>
    <w:lsdException w:name="Colorful Shading" w:semiHidden="1" w:uiPriority="99" w:unhideWhenUsed="1"/>
    <w:lsdException w:name="Colorful List" w:semiHidden="1" w:uiPriority="99" w:unhideWhenUsed="1"/>
    <w:lsdException w:name="Colorful Grid" w:semiHidden="1" w:uiPriority="99" w:unhideWhenUsed="1"/>
    <w:lsdException w:name="Light Shading Accent 1" w:semiHidden="1" w:uiPriority="99" w:unhideWhenUsed="1"/>
    <w:lsdException w:name="Light List Accent 1" w:semiHidden="1" w:uiPriority="99" w:unhideWhenUsed="1"/>
    <w:lsdException w:name="Light Grid Accent 1" w:semiHidden="1" w:uiPriority="99" w:unhideWhenUsed="1"/>
    <w:lsdException w:name="Medium Shading 1 Accent 1" w:semiHidden="1" w:uiPriority="99" w:unhideWhenUsed="1"/>
    <w:lsdException w:name="Medium Shading 2 Accent 1" w:semiHidden="1" w:uiPriority="99" w:unhideWhenUsed="1"/>
    <w:lsdException w:name="Medium List 1 Accent 1" w:semiHidden="1" w:uiPriority="99" w:unhideWhenUsed="1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semiHidden="1" w:uiPriority="99" w:unhideWhenUsed="1"/>
    <w:lsdException w:name="Medium Grid 1 Accent 1" w:semiHidden="1" w:uiPriority="99" w:unhideWhenUsed="1"/>
    <w:lsdException w:name="Medium Grid 2 Accent 1" w:semiHidden="1" w:uiPriority="99" w:unhideWhenUsed="1"/>
    <w:lsdException w:name="Medium Grid 3 Accent 1" w:semiHidden="1" w:uiPriority="99" w:unhideWhenUsed="1"/>
    <w:lsdException w:name="Dark List Accent 1" w:semiHidden="1" w:uiPriority="99" w:unhideWhenUsed="1"/>
    <w:lsdException w:name="Colorful Shading Accent 1" w:semiHidden="1" w:uiPriority="99" w:unhideWhenUsed="1"/>
    <w:lsdException w:name="Colorful List Accent 1" w:semiHidden="1" w:uiPriority="99" w:unhideWhenUsed="1"/>
    <w:lsdException w:name="Colorful Grid Accent 1" w:semiHidden="1" w:uiPriority="99" w:unhideWhenUsed="1"/>
    <w:lsdException w:name="Light Shading Accent 2" w:semiHidden="1" w:uiPriority="99" w:unhideWhenUsed="1"/>
    <w:lsdException w:name="Light List Accent 2" w:semiHidden="1" w:uiPriority="99" w:unhideWhenUsed="1"/>
    <w:lsdException w:name="Light Grid Accent 2" w:semiHidden="1" w:uiPriority="99" w:unhideWhenUsed="1"/>
    <w:lsdException w:name="Medium Shading 1 Accent 2" w:semiHidden="1" w:uiPriority="99" w:unhideWhenUsed="1"/>
    <w:lsdException w:name="Medium Shading 2 Accent 2" w:semiHidden="1" w:uiPriority="99" w:unhideWhenUsed="1"/>
    <w:lsdException w:name="Medium List 1 Accent 2" w:semiHidden="1" w:uiPriority="99" w:unhideWhenUsed="1"/>
    <w:lsdException w:name="Medium List 2 Accent 2" w:semiHidden="1" w:uiPriority="99" w:unhideWhenUsed="1"/>
    <w:lsdException w:name="Medium Grid 1 Accent 2" w:semiHidden="1" w:uiPriority="99" w:unhideWhenUsed="1"/>
    <w:lsdException w:name="Medium Grid 2 Accent 2" w:semiHidden="1" w:uiPriority="99" w:unhideWhenUsed="1"/>
    <w:lsdException w:name="Medium Grid 3 Accent 2" w:semiHidden="1" w:uiPriority="99" w:unhideWhenUsed="1"/>
    <w:lsdException w:name="Dark List Accent 2" w:semiHidden="1" w:uiPriority="99" w:unhideWhenUsed="1"/>
    <w:lsdException w:name="Colorful Shading Accent 2" w:semiHidden="1" w:uiPriority="99" w:unhideWhenUsed="1"/>
    <w:lsdException w:name="Colorful List Accent 2" w:semiHidden="1" w:uiPriority="99" w:unhideWhenUsed="1"/>
    <w:lsdException w:name="Colorful Grid Accent 2" w:semiHidden="1" w:uiPriority="99" w:unhideWhenUsed="1"/>
    <w:lsdException w:name="Light Shading Accent 3" w:semiHidden="1" w:uiPriority="99" w:unhideWhenUsed="1"/>
    <w:lsdException w:name="Light List Accent 3" w:semiHidden="1" w:uiPriority="99" w:unhideWhenUsed="1"/>
    <w:lsdException w:name="Light Grid Accent 3" w:semiHidden="1" w:uiPriority="99" w:unhideWhenUsed="1"/>
    <w:lsdException w:name="Medium Shading 1 Accent 3" w:semiHidden="1" w:uiPriority="99" w:unhideWhenUsed="1"/>
    <w:lsdException w:name="Medium Shading 2 Accent 3" w:semiHidden="1" w:uiPriority="99" w:unhideWhenUsed="1"/>
    <w:lsdException w:name="Medium List 1 Accent 3" w:semiHidden="1" w:uiPriority="99" w:unhideWhenUsed="1"/>
    <w:lsdException w:name="Medium List 2 Accent 3" w:semiHidden="1" w:uiPriority="99" w:unhideWhenUsed="1"/>
    <w:lsdException w:name="Medium Grid 1 Accent 3" w:semiHidden="1" w:uiPriority="99" w:unhideWhenUsed="1"/>
    <w:lsdException w:name="Medium Grid 2 Accent 3" w:semiHidden="1" w:uiPriority="99" w:unhideWhenUsed="1"/>
    <w:lsdException w:name="Medium Grid 3 Accent 3" w:semiHidden="1" w:uiPriority="99" w:unhideWhenUsed="1"/>
    <w:lsdException w:name="Dark List Accent 3" w:semiHidden="1" w:uiPriority="99" w:unhideWhenUsed="1"/>
    <w:lsdException w:name="Colorful Shading Accent 3" w:semiHidden="1" w:uiPriority="99" w:unhideWhenUsed="1"/>
    <w:lsdException w:name="Colorful List Accent 3" w:semiHidden="1" w:uiPriority="99" w:unhideWhenUsed="1"/>
    <w:lsdException w:name="Colorful Grid Accent 3" w:semiHidden="1" w:uiPriority="99" w:unhideWhenUsed="1"/>
    <w:lsdException w:name="Light Shading Accent 4" w:semiHidden="1" w:uiPriority="99" w:unhideWhenUsed="1"/>
    <w:lsdException w:name="Light List Accent 4" w:semiHidden="1" w:uiPriority="99" w:unhideWhenUsed="1"/>
    <w:lsdException w:name="Light Grid Accent 4" w:semiHidden="1" w:uiPriority="99" w:unhideWhenUsed="1"/>
    <w:lsdException w:name="Medium Shading 1 Accent 4" w:semiHidden="1" w:uiPriority="99" w:unhideWhenUsed="1"/>
    <w:lsdException w:name="Medium Shading 2 Accent 4" w:semiHidden="1" w:uiPriority="99" w:unhideWhenUsed="1"/>
    <w:lsdException w:name="Medium List 1 Accent 4" w:semiHidden="1" w:uiPriority="99" w:unhideWhenUsed="1"/>
    <w:lsdException w:name="Medium List 2 Accent 4" w:semiHidden="1" w:uiPriority="99" w:unhideWhenUsed="1"/>
    <w:lsdException w:name="Medium Grid 1 Accent 4" w:semiHidden="1" w:uiPriority="99" w:unhideWhenUsed="1"/>
    <w:lsdException w:name="Medium Grid 2 Accent 4" w:semiHidden="1" w:uiPriority="99" w:unhideWhenUsed="1"/>
    <w:lsdException w:name="Medium Grid 3 Accent 4" w:semiHidden="1" w:uiPriority="99" w:unhideWhenUsed="1"/>
    <w:lsdException w:name="Dark List Accent 4" w:semiHidden="1" w:uiPriority="99" w:unhideWhenUsed="1"/>
    <w:lsdException w:name="Colorful Shading Accent 4" w:semiHidden="1" w:uiPriority="99" w:unhideWhenUsed="1"/>
    <w:lsdException w:name="Colorful List Accent 4" w:semiHidden="1" w:uiPriority="99" w:unhideWhenUsed="1"/>
    <w:lsdException w:name="Colorful Grid Accent 4" w:semiHidden="1" w:uiPriority="99" w:unhideWhenUsed="1"/>
    <w:lsdException w:name="Light Shading Accent 5" w:semiHidden="1" w:uiPriority="99" w:unhideWhenUsed="1"/>
    <w:lsdException w:name="Light List Accent 5" w:semiHidden="1" w:uiPriority="99" w:unhideWhenUsed="1"/>
    <w:lsdException w:name="Light Grid Accent 5" w:semiHidden="1" w:uiPriority="99" w:unhideWhenUsed="1"/>
    <w:lsdException w:name="Medium Shading 1 Accent 5" w:semiHidden="1" w:uiPriority="99" w:unhideWhenUsed="1"/>
    <w:lsdException w:name="Medium Shading 2 Accent 5" w:semiHidden="1" w:uiPriority="99" w:unhideWhenUsed="1"/>
    <w:lsdException w:name="Medium List 1 Accent 5" w:semiHidden="1" w:uiPriority="99" w:unhideWhenUsed="1"/>
    <w:lsdException w:name="Medium List 2 Accent 5" w:semiHidden="1" w:uiPriority="99" w:unhideWhenUsed="1"/>
    <w:lsdException w:name="Medium Grid 1 Accent 5" w:semiHidden="1" w:uiPriority="99" w:unhideWhenUsed="1"/>
    <w:lsdException w:name="Medium Grid 2 Accent 5" w:semiHidden="1" w:uiPriority="99" w:unhideWhenUsed="1"/>
    <w:lsdException w:name="Medium Grid 3 Accent 5" w:semiHidden="1" w:uiPriority="99" w:unhideWhenUsed="1"/>
    <w:lsdException w:name="Dark List Accent 5" w:semiHidden="1" w:uiPriority="99" w:unhideWhenUsed="1"/>
    <w:lsdException w:name="Colorful Shading Accent 5" w:semiHidden="1" w:uiPriority="99" w:unhideWhenUsed="1"/>
    <w:lsdException w:name="Colorful List Accent 5" w:semiHidden="1" w:uiPriority="99" w:unhideWhenUsed="1"/>
    <w:lsdException w:name="Colorful Grid Accent 5" w:semiHidden="1" w:uiPriority="99" w:unhideWhenUsed="1"/>
    <w:lsdException w:name="Light Shading Accent 6" w:semiHidden="1" w:uiPriority="99" w:unhideWhenUsed="1"/>
    <w:lsdException w:name="Light List Accent 6" w:semiHidden="1" w:uiPriority="99" w:unhideWhenUsed="1"/>
    <w:lsdException w:name="Light Grid Accent 6" w:semiHidden="1" w:uiPriority="99" w:unhideWhenUsed="1"/>
    <w:lsdException w:name="Medium Shading 1 Accent 6" w:semiHidden="1" w:uiPriority="99" w:unhideWhenUsed="1"/>
    <w:lsdException w:name="Medium Shading 2 Accent 6" w:semiHidden="1" w:uiPriority="99" w:unhideWhenUsed="1"/>
    <w:lsdException w:name="Medium List 1 Accent 6" w:semiHidden="1" w:uiPriority="99" w:unhideWhenUsed="1"/>
    <w:lsdException w:name="Medium List 2 Accent 6" w:semiHidden="1" w:uiPriority="99" w:unhideWhenUsed="1"/>
    <w:lsdException w:name="Medium Grid 1 Accent 6" w:semiHidden="1" w:uiPriority="99" w:unhideWhenUsed="1"/>
    <w:lsdException w:name="Medium Grid 2 Accent 6" w:semiHidden="1" w:uiPriority="99" w:unhideWhenUsed="1"/>
    <w:lsdException w:name="Medium Grid 3 Accent 6" w:semiHidden="1" w:uiPriority="99" w:unhideWhenUsed="1"/>
    <w:lsdException w:name="Dark List Accent 6" w:semiHidden="1" w:uiPriority="99" w:unhideWhenUsed="1"/>
    <w:lsdException w:name="Colorful Shading Accent 6" w:semiHidden="1" w:uiPriority="99" w:unhideWhenUsed="1"/>
    <w:lsdException w:name="Colorful List Accent 6" w:semiHidden="1" w:uiPriority="99" w:unhideWhenUsed="1"/>
    <w:lsdException w:name="Colorful Grid Accent 6" w:semiHidden="1" w:uiPriority="99" w:unhideWhenUsed="1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2218E"/>
    <w:rPr>
      <w:rFonts w:asciiTheme="minorHAnsi" w:eastAsiaTheme="minorEastAsia" w:hAnsiTheme="minorHAnsi" w:cstheme="minorBidi"/>
      <w:lang w:val="en-US"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Strong"/>
    <w:basedOn w:val="a0"/>
    <w:uiPriority w:val="22"/>
    <w:qFormat/>
    <w:rsid w:val="0082218E"/>
    <w:rPr>
      <w:b/>
      <w:bCs/>
    </w:rPr>
  </w:style>
  <w:style w:type="paragraph" w:styleId="a4">
    <w:name w:val="Normal (Web)"/>
    <w:basedOn w:val="a"/>
    <w:rsid w:val="0082218E"/>
    <w:rPr>
      <w:sz w:val="24"/>
      <w:szCs w:val="24"/>
    </w:rPr>
  </w:style>
  <w:style w:type="paragraph" w:customStyle="1" w:styleId="ds-markdown-paragraph">
    <w:name w:val="ds-markdown-paragraph"/>
    <w:basedOn w:val="a"/>
    <w:rsid w:val="00A9470D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45941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906</Words>
  <Characters>5169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6063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Аня</dc:creator>
  <cp:lastModifiedBy>Аня</cp:lastModifiedBy>
  <cp:revision>5</cp:revision>
  <dcterms:created xsi:type="dcterms:W3CDTF">2025-11-01T08:03:00Z</dcterms:created>
  <dcterms:modified xsi:type="dcterms:W3CDTF">2025-11-05T08:14:00Z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1049-12.2.0.23131</vt:lpwstr>
  </property>
  <property fmtid="{D5CDD505-2E9C-101B-9397-08002B2CF9AE}" pid="3" name="ICV">
    <vt:lpwstr>3CC7136E95114763B000BAB36BF7204D_12</vt:lpwstr>
  </property>
</Properties>
</file>