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477" w:rsidRPr="00A036B5" w:rsidRDefault="00623477" w:rsidP="00623477">
      <w:pPr>
        <w:spacing w:after="0" w:line="240" w:lineRule="auto"/>
        <w:jc w:val="both"/>
        <w:rPr>
          <w:rFonts w:ascii="Times New Roman" w:hAnsi="Times New Roman"/>
          <w:b/>
          <w:sz w:val="24"/>
          <w:szCs w:val="24"/>
        </w:rPr>
      </w:pPr>
      <w:r w:rsidRPr="00A036B5">
        <w:rPr>
          <w:rFonts w:ascii="Times New Roman" w:hAnsi="Times New Roman"/>
          <w:b/>
          <w:sz w:val="24"/>
          <w:szCs w:val="24"/>
        </w:rPr>
        <w:t>Безрукова Е.С.</w:t>
      </w:r>
    </w:p>
    <w:p w:rsidR="00A036B5" w:rsidRPr="00A036B5" w:rsidRDefault="00623477" w:rsidP="00747CF3">
      <w:pPr>
        <w:tabs>
          <w:tab w:val="right" w:pos="9921"/>
        </w:tabs>
        <w:spacing w:after="0" w:line="240" w:lineRule="auto"/>
        <w:jc w:val="both"/>
        <w:rPr>
          <w:rFonts w:ascii="Times New Roman" w:hAnsi="Times New Roman"/>
          <w:sz w:val="24"/>
          <w:szCs w:val="24"/>
        </w:rPr>
      </w:pPr>
      <w:r w:rsidRPr="00A036B5">
        <w:rPr>
          <w:rFonts w:ascii="Times New Roman" w:hAnsi="Times New Roman"/>
          <w:b/>
          <w:sz w:val="24"/>
          <w:szCs w:val="24"/>
        </w:rPr>
        <w:t xml:space="preserve">Учреждение образования: </w:t>
      </w:r>
      <w:r w:rsidRPr="00A036B5">
        <w:rPr>
          <w:rFonts w:ascii="Times New Roman" w:hAnsi="Times New Roman"/>
          <w:sz w:val="24"/>
          <w:szCs w:val="24"/>
        </w:rPr>
        <w:t>Федеральное государственное автономное образовательное учреждение высшего образования «ГОСУДАРСТВЕННЫЙ УНИВЕРСИТЕТ ПРОСВЕЩЕНИЯ» (ГУП)</w:t>
      </w:r>
    </w:p>
    <w:p w:rsidR="00A036B5" w:rsidRPr="00A036B5" w:rsidRDefault="00A036B5" w:rsidP="00A036B5">
      <w:pPr>
        <w:spacing w:after="0" w:line="360" w:lineRule="auto"/>
        <w:jc w:val="both"/>
        <w:rPr>
          <w:rFonts w:ascii="Times New Roman" w:hAnsi="Times New Roman" w:cs="Times New Roman"/>
          <w:b/>
          <w:sz w:val="24"/>
          <w:szCs w:val="24"/>
        </w:rPr>
      </w:pPr>
      <w:r w:rsidRPr="00A036B5">
        <w:rPr>
          <w:rFonts w:ascii="Times New Roman" w:hAnsi="Times New Roman"/>
          <w:b/>
          <w:sz w:val="24"/>
          <w:szCs w:val="24"/>
        </w:rPr>
        <w:t xml:space="preserve">Название: </w:t>
      </w:r>
      <w:r w:rsidRPr="00A036B5">
        <w:rPr>
          <w:rFonts w:ascii="Times New Roman" w:hAnsi="Times New Roman" w:cs="Times New Roman"/>
          <w:b/>
          <w:sz w:val="24"/>
          <w:szCs w:val="24"/>
        </w:rPr>
        <w:t>Ретроспективный анализ термина «инклюзивная компетентность»</w:t>
      </w:r>
    </w:p>
    <w:p w:rsidR="008B2A0E" w:rsidRPr="00F4510D" w:rsidRDefault="003C354C" w:rsidP="00F4510D">
      <w:pPr>
        <w:spacing w:after="0" w:line="360" w:lineRule="auto"/>
        <w:ind w:firstLine="709"/>
        <w:jc w:val="both"/>
        <w:rPr>
          <w:rFonts w:ascii="Times New Roman" w:hAnsi="Times New Roman" w:cs="Times New Roman"/>
          <w:sz w:val="24"/>
          <w:szCs w:val="24"/>
        </w:rPr>
      </w:pPr>
      <w:r w:rsidRPr="00F4510D">
        <w:rPr>
          <w:rFonts w:ascii="Times New Roman" w:hAnsi="Times New Roman" w:cs="Times New Roman"/>
          <w:sz w:val="24"/>
          <w:szCs w:val="24"/>
        </w:rPr>
        <w:t>Ключевые слова: инклюзивное образование</w:t>
      </w:r>
      <w:r w:rsidR="00F4510D" w:rsidRPr="00F4510D">
        <w:rPr>
          <w:rFonts w:ascii="Times New Roman" w:hAnsi="Times New Roman" w:cs="Times New Roman"/>
          <w:sz w:val="24"/>
          <w:szCs w:val="24"/>
        </w:rPr>
        <w:t xml:space="preserve">, </w:t>
      </w:r>
      <w:r w:rsidRPr="00F4510D">
        <w:rPr>
          <w:rFonts w:ascii="Times New Roman" w:hAnsi="Times New Roman" w:cs="Times New Roman"/>
          <w:sz w:val="24"/>
          <w:szCs w:val="24"/>
        </w:rPr>
        <w:t>субъекты образовательного процесса, инклюзивная образовательная среда, инклюзивная готовность, инклюзивная компетентность, структурные компоненты, формирование.</w:t>
      </w:r>
    </w:p>
    <w:p w:rsidR="003C354C" w:rsidRDefault="003C354C" w:rsidP="00F4510D">
      <w:pPr>
        <w:spacing w:after="0" w:line="360" w:lineRule="auto"/>
        <w:ind w:firstLine="709"/>
        <w:jc w:val="both"/>
        <w:rPr>
          <w:rFonts w:ascii="Times New Roman" w:hAnsi="Times New Roman" w:cs="Times New Roman"/>
          <w:sz w:val="24"/>
          <w:szCs w:val="24"/>
        </w:rPr>
      </w:pPr>
      <w:r w:rsidRPr="00F4510D">
        <w:rPr>
          <w:rFonts w:ascii="Times New Roman" w:hAnsi="Times New Roman" w:cs="Times New Roman"/>
          <w:sz w:val="24"/>
          <w:szCs w:val="24"/>
        </w:rPr>
        <w:t>Анно</w:t>
      </w:r>
      <w:r w:rsidR="00F4510D" w:rsidRPr="00F4510D">
        <w:rPr>
          <w:rFonts w:ascii="Times New Roman" w:hAnsi="Times New Roman" w:cs="Times New Roman"/>
          <w:sz w:val="24"/>
          <w:szCs w:val="24"/>
        </w:rPr>
        <w:t>тация. Статья посвящена вопросу</w:t>
      </w:r>
      <w:r w:rsidRPr="00F4510D">
        <w:rPr>
          <w:rFonts w:ascii="Times New Roman" w:hAnsi="Times New Roman" w:cs="Times New Roman"/>
          <w:sz w:val="24"/>
          <w:szCs w:val="24"/>
        </w:rPr>
        <w:t xml:space="preserve"> </w:t>
      </w:r>
      <w:r w:rsidR="00473E5A">
        <w:rPr>
          <w:rFonts w:ascii="Times New Roman" w:hAnsi="Times New Roman" w:cs="Times New Roman"/>
          <w:sz w:val="24"/>
          <w:szCs w:val="24"/>
        </w:rPr>
        <w:t>исследования</w:t>
      </w:r>
      <w:r w:rsidR="00F4510D" w:rsidRPr="00F4510D">
        <w:rPr>
          <w:rFonts w:ascii="Times New Roman" w:hAnsi="Times New Roman" w:cs="Times New Roman"/>
          <w:sz w:val="24"/>
          <w:szCs w:val="24"/>
        </w:rPr>
        <w:t xml:space="preserve"> анализа тенденций и закономерностей развития понятия и структуры инклюзивной компетентности, а также </w:t>
      </w:r>
      <w:r w:rsidRPr="00F4510D">
        <w:rPr>
          <w:rFonts w:ascii="Times New Roman" w:hAnsi="Times New Roman" w:cs="Times New Roman"/>
          <w:sz w:val="24"/>
          <w:szCs w:val="24"/>
        </w:rPr>
        <w:t>готовности субъектов образовательного процесса к деятельности в изменяющихся условиях</w:t>
      </w:r>
      <w:r w:rsidR="00F4510D" w:rsidRPr="00F4510D">
        <w:rPr>
          <w:rFonts w:ascii="Times New Roman" w:hAnsi="Times New Roman" w:cs="Times New Roman"/>
          <w:sz w:val="24"/>
          <w:szCs w:val="24"/>
        </w:rPr>
        <w:t xml:space="preserve"> и</w:t>
      </w:r>
      <w:r w:rsidRPr="00F4510D">
        <w:rPr>
          <w:rFonts w:ascii="Times New Roman" w:hAnsi="Times New Roman" w:cs="Times New Roman"/>
          <w:sz w:val="24"/>
          <w:szCs w:val="24"/>
        </w:rPr>
        <w:t xml:space="preserve"> необходимости формирования их инклюзивной компетентности. Автором проводится </w:t>
      </w:r>
      <w:r w:rsidR="00F4510D" w:rsidRPr="00F4510D">
        <w:rPr>
          <w:rFonts w:ascii="Times New Roman" w:hAnsi="Times New Roman" w:cs="Times New Roman"/>
          <w:sz w:val="24"/>
          <w:szCs w:val="24"/>
        </w:rPr>
        <w:t xml:space="preserve">метод </w:t>
      </w:r>
      <w:proofErr w:type="spellStart"/>
      <w:r w:rsidR="00F4510D" w:rsidRPr="00F4510D">
        <w:rPr>
          <w:rFonts w:ascii="Times New Roman" w:hAnsi="Times New Roman" w:cs="Times New Roman"/>
          <w:sz w:val="24"/>
          <w:szCs w:val="24"/>
        </w:rPr>
        <w:t>контент</w:t>
      </w:r>
      <w:proofErr w:type="spellEnd"/>
      <w:r w:rsidR="00F4510D" w:rsidRPr="00F4510D">
        <w:rPr>
          <w:rFonts w:ascii="Times New Roman" w:hAnsi="Times New Roman" w:cs="Times New Roman"/>
          <w:sz w:val="24"/>
          <w:szCs w:val="24"/>
        </w:rPr>
        <w:t xml:space="preserve"> – анализа.</w:t>
      </w:r>
      <w:r w:rsidRPr="00F4510D">
        <w:rPr>
          <w:rFonts w:ascii="Times New Roman" w:hAnsi="Times New Roman" w:cs="Times New Roman"/>
          <w:sz w:val="24"/>
          <w:szCs w:val="24"/>
        </w:rPr>
        <w:t xml:space="preserve"> Раскрывается значимость формирования инклюзивной компетентности субъектов для успешной реализации </w:t>
      </w:r>
      <w:r w:rsidR="00F4510D" w:rsidRPr="00F4510D">
        <w:rPr>
          <w:rFonts w:ascii="Times New Roman" w:hAnsi="Times New Roman" w:cs="Times New Roman"/>
          <w:sz w:val="24"/>
          <w:szCs w:val="24"/>
        </w:rPr>
        <w:t xml:space="preserve">инклюзивных практик. Предложены структурные компоненты </w:t>
      </w:r>
      <w:r w:rsidRPr="00F4510D">
        <w:rPr>
          <w:rFonts w:ascii="Times New Roman" w:hAnsi="Times New Roman" w:cs="Times New Roman"/>
          <w:sz w:val="24"/>
          <w:szCs w:val="24"/>
        </w:rPr>
        <w:t xml:space="preserve">инклюзивной </w:t>
      </w:r>
      <w:r w:rsidR="00F4510D" w:rsidRPr="00F4510D">
        <w:rPr>
          <w:rFonts w:ascii="Times New Roman" w:hAnsi="Times New Roman" w:cs="Times New Roman"/>
          <w:sz w:val="24"/>
          <w:szCs w:val="24"/>
        </w:rPr>
        <w:t>компетентности.</w:t>
      </w:r>
      <w:r w:rsidRPr="00F4510D">
        <w:rPr>
          <w:rFonts w:ascii="Times New Roman" w:hAnsi="Times New Roman" w:cs="Times New Roman"/>
          <w:sz w:val="24"/>
          <w:szCs w:val="24"/>
        </w:rPr>
        <w:t xml:space="preserve"> Статья предназначена для педагогов, специалистов психолого-педагогического сопровождения общеобразовательных организаций, научных работников.</w:t>
      </w:r>
    </w:p>
    <w:p w:rsidR="00747CF3" w:rsidRPr="00747CF3" w:rsidRDefault="00747CF3" w:rsidP="00747CF3">
      <w:pPr>
        <w:spacing w:after="0" w:line="360" w:lineRule="auto"/>
        <w:ind w:firstLine="709"/>
        <w:jc w:val="both"/>
        <w:rPr>
          <w:rFonts w:ascii="Times New Roman" w:hAnsi="Times New Roman" w:cs="Times New Roman"/>
          <w:sz w:val="24"/>
          <w:szCs w:val="24"/>
          <w:lang w:val="en-US"/>
        </w:rPr>
      </w:pPr>
      <w:r w:rsidRPr="00747CF3">
        <w:rPr>
          <w:rFonts w:ascii="Times New Roman" w:hAnsi="Times New Roman" w:cs="Times New Roman"/>
          <w:sz w:val="24"/>
          <w:szCs w:val="24"/>
          <w:lang w:val="en-US"/>
        </w:rPr>
        <w:t>Key words: inclusive education, subjects of the educational process, inclusive educational environment, inclusive readiness, inclusive competence, structural components, formation.</w:t>
      </w:r>
    </w:p>
    <w:p w:rsidR="00747CF3" w:rsidRPr="00A036B5" w:rsidRDefault="00747CF3" w:rsidP="00747CF3">
      <w:pPr>
        <w:spacing w:after="0" w:line="360" w:lineRule="auto"/>
        <w:ind w:firstLine="709"/>
        <w:jc w:val="both"/>
        <w:rPr>
          <w:rFonts w:ascii="Times New Roman" w:hAnsi="Times New Roman" w:cs="Times New Roman"/>
          <w:sz w:val="24"/>
          <w:szCs w:val="24"/>
          <w:lang w:val="en-US"/>
        </w:rPr>
      </w:pPr>
      <w:proofErr w:type="gramStart"/>
      <w:r w:rsidRPr="00A036B5">
        <w:rPr>
          <w:rFonts w:ascii="Times New Roman" w:hAnsi="Times New Roman" w:cs="Times New Roman"/>
          <w:sz w:val="24"/>
          <w:szCs w:val="24"/>
          <w:lang w:val="en-US"/>
        </w:rPr>
        <w:t>Annotation.</w:t>
      </w:r>
      <w:proofErr w:type="gramEnd"/>
      <w:r w:rsidRPr="00A036B5">
        <w:rPr>
          <w:rFonts w:ascii="Times New Roman" w:hAnsi="Times New Roman" w:cs="Times New Roman"/>
          <w:sz w:val="24"/>
          <w:szCs w:val="24"/>
          <w:lang w:val="en-US"/>
        </w:rPr>
        <w:t xml:space="preserve"> The article is devoted to the issue of studying the analysis of trends and patterns of development of the concept and structure of inclusive competence, as well as the readiness of subjects of the educational process to operate in changing conditions and the need to develop their inclusive competence. The author uses the method of content analysis. The importance of developing inclusive competence of subjects for the successful implementation of inclusive practices is revealed. Structural components of inclusive competence are proposed. The article is intended for teachers, specialists in psychological and pedagogical support of general education organizations, and researchers.</w:t>
      </w:r>
    </w:p>
    <w:p w:rsidR="003C354C" w:rsidRPr="00F4510D" w:rsidRDefault="003C354C" w:rsidP="00F4510D">
      <w:pPr>
        <w:spacing w:after="0" w:line="360" w:lineRule="auto"/>
        <w:ind w:firstLine="709"/>
        <w:jc w:val="both"/>
        <w:rPr>
          <w:rFonts w:ascii="Times New Roman" w:hAnsi="Times New Roman" w:cs="Times New Roman"/>
          <w:sz w:val="24"/>
          <w:szCs w:val="24"/>
        </w:rPr>
      </w:pPr>
      <w:r w:rsidRPr="00F4510D">
        <w:rPr>
          <w:rFonts w:ascii="Times New Roman" w:hAnsi="Times New Roman" w:cs="Times New Roman"/>
          <w:sz w:val="24"/>
          <w:szCs w:val="24"/>
        </w:rPr>
        <w:t xml:space="preserve">Современное общество выдвигает высокие требования к личным качествам и профессиональным навыкам педагогов, которые должны обеспечивать эффективную работу и стремление к постоянному обучению и самосовершенствованию. Увеличение требований к качеству знаний стимулирует развитие профессиональной компетентности учителей. Развитие России, затрагивающее экономику, политику, </w:t>
      </w:r>
      <w:proofErr w:type="spellStart"/>
      <w:r w:rsidRPr="00F4510D">
        <w:rPr>
          <w:rFonts w:ascii="Times New Roman" w:hAnsi="Times New Roman" w:cs="Times New Roman"/>
          <w:sz w:val="24"/>
          <w:szCs w:val="24"/>
        </w:rPr>
        <w:t>социокультурные</w:t>
      </w:r>
      <w:proofErr w:type="spellEnd"/>
      <w:r w:rsidRPr="00F4510D">
        <w:rPr>
          <w:rFonts w:ascii="Times New Roman" w:hAnsi="Times New Roman" w:cs="Times New Roman"/>
          <w:sz w:val="24"/>
          <w:szCs w:val="24"/>
        </w:rPr>
        <w:t xml:space="preserve"> аспекты, а также педагогическую науку и практику, создает условия для получения образования детьми из разных категорий. Для достижения высоких результатов в сфере учебного процесса и воспитания важно, чтобы педагоги умели адаптироваться к новым образовательным пространствам, включая инклюзивные практики.</w:t>
      </w:r>
    </w:p>
    <w:p w:rsidR="003C354C" w:rsidRPr="00F4510D" w:rsidRDefault="00F4510D" w:rsidP="00F4510D">
      <w:pPr>
        <w:spacing w:after="0" w:line="360" w:lineRule="auto"/>
        <w:ind w:firstLine="709"/>
        <w:jc w:val="both"/>
        <w:rPr>
          <w:rFonts w:ascii="Times New Roman" w:hAnsi="Times New Roman" w:cs="Times New Roman"/>
          <w:sz w:val="24"/>
          <w:szCs w:val="24"/>
        </w:rPr>
      </w:pPr>
      <w:r w:rsidRPr="00F4510D">
        <w:rPr>
          <w:rFonts w:ascii="Times New Roman" w:hAnsi="Times New Roman" w:cs="Times New Roman"/>
          <w:sz w:val="24"/>
          <w:szCs w:val="24"/>
        </w:rPr>
        <w:lastRenderedPageBreak/>
        <w:t xml:space="preserve">Цель статьи состоит в </w:t>
      </w:r>
      <w:r w:rsidR="003C354C" w:rsidRPr="00F4510D">
        <w:rPr>
          <w:rFonts w:ascii="Times New Roman" w:hAnsi="Times New Roman" w:cs="Times New Roman"/>
          <w:sz w:val="24"/>
          <w:szCs w:val="24"/>
        </w:rPr>
        <w:t xml:space="preserve">исследовании </w:t>
      </w:r>
      <w:r w:rsidRPr="00F4510D">
        <w:rPr>
          <w:rFonts w:ascii="Times New Roman" w:hAnsi="Times New Roman" w:cs="Times New Roman"/>
          <w:sz w:val="24"/>
          <w:szCs w:val="24"/>
        </w:rPr>
        <w:t xml:space="preserve">анализа тенденций и закономерностей развития </w:t>
      </w:r>
      <w:r w:rsidR="003C354C" w:rsidRPr="00F4510D">
        <w:rPr>
          <w:rFonts w:ascii="Times New Roman" w:hAnsi="Times New Roman" w:cs="Times New Roman"/>
          <w:sz w:val="24"/>
          <w:szCs w:val="24"/>
        </w:rPr>
        <w:t xml:space="preserve">понятия и структуры инклюзивной компетентности. Актуальность данного исследования определена противоречием между требованиями к эффективной реализации инклюзивного образования и недостаточной теоретической и практической разработанностью </w:t>
      </w:r>
      <w:proofErr w:type="gramStart"/>
      <w:r w:rsidR="003C354C" w:rsidRPr="00F4510D">
        <w:rPr>
          <w:rFonts w:ascii="Times New Roman" w:hAnsi="Times New Roman" w:cs="Times New Roman"/>
          <w:sz w:val="24"/>
          <w:szCs w:val="24"/>
        </w:rPr>
        <w:t>вопроса содержания инклюзивной компетентности субъектов образовательного процесса</w:t>
      </w:r>
      <w:proofErr w:type="gramEnd"/>
      <w:r w:rsidR="003C354C" w:rsidRPr="00F4510D">
        <w:rPr>
          <w:rFonts w:ascii="Times New Roman" w:hAnsi="Times New Roman" w:cs="Times New Roman"/>
          <w:sz w:val="24"/>
          <w:szCs w:val="24"/>
        </w:rPr>
        <w:t>.</w:t>
      </w:r>
    </w:p>
    <w:p w:rsidR="00DF28FC" w:rsidRDefault="003C354C" w:rsidP="00DF28FC">
      <w:pPr>
        <w:spacing w:after="0" w:line="360" w:lineRule="auto"/>
        <w:ind w:firstLine="709"/>
        <w:jc w:val="both"/>
        <w:rPr>
          <w:rFonts w:ascii="Times New Roman" w:hAnsi="Times New Roman" w:cs="Times New Roman"/>
          <w:sz w:val="24"/>
          <w:szCs w:val="24"/>
        </w:rPr>
      </w:pPr>
      <w:r w:rsidRPr="00F4510D">
        <w:rPr>
          <w:rFonts w:ascii="Times New Roman" w:hAnsi="Times New Roman" w:cs="Times New Roman"/>
          <w:sz w:val="24"/>
          <w:szCs w:val="24"/>
        </w:rPr>
        <w:t xml:space="preserve">В настоящее время во многих странах, в том числе и в России, инклюзия рассматривается как вызов для развития системы образования. Это обусловлено рядом предпосылок, в числе которых </w:t>
      </w:r>
      <w:proofErr w:type="gramStart"/>
      <w:r w:rsidRPr="00F4510D">
        <w:rPr>
          <w:rFonts w:ascii="Times New Roman" w:hAnsi="Times New Roman" w:cs="Times New Roman"/>
          <w:sz w:val="24"/>
          <w:szCs w:val="24"/>
        </w:rPr>
        <w:t>социально-педагогические</w:t>
      </w:r>
      <w:proofErr w:type="gramEnd"/>
      <w:r w:rsidRPr="00F4510D">
        <w:rPr>
          <w:rFonts w:ascii="Times New Roman" w:hAnsi="Times New Roman" w:cs="Times New Roman"/>
          <w:sz w:val="24"/>
          <w:szCs w:val="24"/>
        </w:rPr>
        <w:t xml:space="preserve">, законодательно-нормативные, теоретические и практико-ориентированные. Необходимо особо отметить одну из основных нормативных предпосылок: ратификацию международных законодательных актов и вступление в силу Федерального закона «Об образовании в Российской Федерации» от 29.12.2012 г. № 273-ФЗ (ст. 2), где впервые введены такие понятия, как «обучающийся с ограниченными возможностями здоровья», «инклюзивное образование», «адаптированная образовательная программа» и другие. В целом ряде правовых документов регламентируется деятельность по обеспечению доступности качественного </w:t>
      </w:r>
      <w:r w:rsidRPr="00DF28FC">
        <w:rPr>
          <w:rFonts w:ascii="Times New Roman" w:hAnsi="Times New Roman" w:cs="Times New Roman"/>
          <w:sz w:val="24"/>
          <w:szCs w:val="24"/>
        </w:rPr>
        <w:t>образования для всех обучающихся вне зависимости от их психофизических особенностей</w:t>
      </w:r>
      <w:r w:rsidR="00DF28FC" w:rsidRPr="00DF28FC">
        <w:rPr>
          <w:rFonts w:ascii="Times New Roman" w:hAnsi="Times New Roman" w:cs="Times New Roman"/>
          <w:sz w:val="24"/>
          <w:szCs w:val="24"/>
        </w:rPr>
        <w:t xml:space="preserve"> [</w:t>
      </w:r>
      <w:r w:rsidR="00DF28FC">
        <w:rPr>
          <w:rFonts w:ascii="Times New Roman" w:hAnsi="Times New Roman" w:cs="Times New Roman"/>
          <w:sz w:val="24"/>
          <w:szCs w:val="24"/>
        </w:rPr>
        <w:t>8</w:t>
      </w:r>
      <w:r w:rsidR="00DF28FC" w:rsidRPr="00DF28FC">
        <w:rPr>
          <w:rFonts w:ascii="Times New Roman" w:hAnsi="Times New Roman" w:cs="Times New Roman"/>
          <w:sz w:val="24"/>
          <w:szCs w:val="24"/>
        </w:rPr>
        <w:t>].</w:t>
      </w:r>
    </w:p>
    <w:p w:rsidR="008E082A" w:rsidRPr="00F4510D" w:rsidRDefault="00DF28FC" w:rsidP="00DF28FC">
      <w:pPr>
        <w:spacing w:after="0" w:line="360" w:lineRule="auto"/>
        <w:ind w:firstLine="709"/>
        <w:jc w:val="both"/>
        <w:rPr>
          <w:rFonts w:ascii="Times New Roman" w:hAnsi="Times New Roman" w:cs="Times New Roman"/>
          <w:sz w:val="24"/>
          <w:szCs w:val="24"/>
        </w:rPr>
      </w:pPr>
      <w:r w:rsidRPr="00F4510D">
        <w:rPr>
          <w:rFonts w:ascii="Times New Roman" w:hAnsi="Times New Roman" w:cs="Times New Roman"/>
          <w:sz w:val="24"/>
          <w:szCs w:val="24"/>
        </w:rPr>
        <w:t xml:space="preserve"> </w:t>
      </w:r>
      <w:r w:rsidR="008E082A" w:rsidRPr="00F4510D">
        <w:rPr>
          <w:rFonts w:ascii="Times New Roman" w:hAnsi="Times New Roman" w:cs="Times New Roman"/>
          <w:sz w:val="24"/>
          <w:szCs w:val="24"/>
        </w:rPr>
        <w:t>Проблема формирования у студентов компетентности в работе с людьми с ограниченными возможностями здоровь</w:t>
      </w:r>
      <w:r>
        <w:rPr>
          <w:rFonts w:ascii="Times New Roman" w:hAnsi="Times New Roman" w:cs="Times New Roman"/>
          <w:sz w:val="24"/>
          <w:szCs w:val="24"/>
        </w:rPr>
        <w:t xml:space="preserve">я актуальна не только в России. </w:t>
      </w:r>
      <w:r w:rsidR="008E082A" w:rsidRPr="00F4510D">
        <w:rPr>
          <w:rFonts w:ascii="Times New Roman" w:hAnsi="Times New Roman" w:cs="Times New Roman"/>
          <w:sz w:val="24"/>
          <w:szCs w:val="24"/>
        </w:rPr>
        <w:t xml:space="preserve">Часть исследований указывает на наличие барьеров для эффективного обучения студентов с особыми потребностями. </w:t>
      </w:r>
      <w:proofErr w:type="gramStart"/>
      <w:r w:rsidR="008E082A" w:rsidRPr="00F4510D">
        <w:rPr>
          <w:rFonts w:ascii="Times New Roman" w:hAnsi="Times New Roman" w:cs="Times New Roman"/>
          <w:sz w:val="24"/>
          <w:szCs w:val="24"/>
        </w:rPr>
        <w:t>Недостаток информации, неадекватное образование и подготовка учителей для работы с людьми с ограниченными возможностями, отсутствие удобной и доступной инфраструктуры, отсутствие удобной и доступной виртуальной среды обучения, плохо функционирующее взаимодействие сотрудников университета и специальных сотрудников, недостаточный учет индивидуальных особенностей учащихся (личностных качеств), жесткость учебной программы и методов обучения, недостаток финансирования и административной поддержки</w:t>
      </w:r>
      <w:r>
        <w:rPr>
          <w:rFonts w:ascii="Times New Roman" w:hAnsi="Times New Roman" w:cs="Times New Roman"/>
          <w:sz w:val="24"/>
          <w:szCs w:val="24"/>
        </w:rPr>
        <w:t xml:space="preserve"> </w:t>
      </w:r>
      <w:r w:rsidRPr="00DF28FC">
        <w:rPr>
          <w:rFonts w:ascii="Times New Roman" w:hAnsi="Times New Roman" w:cs="Times New Roman"/>
          <w:sz w:val="24"/>
          <w:szCs w:val="24"/>
        </w:rPr>
        <w:t>[</w:t>
      </w:r>
      <w:r>
        <w:rPr>
          <w:rFonts w:ascii="Times New Roman" w:hAnsi="Times New Roman" w:cs="Times New Roman"/>
          <w:sz w:val="24"/>
          <w:szCs w:val="24"/>
        </w:rPr>
        <w:t>11,12</w:t>
      </w:r>
      <w:r w:rsidRPr="00DF28FC">
        <w:rPr>
          <w:rFonts w:ascii="Times New Roman" w:hAnsi="Times New Roman" w:cs="Times New Roman"/>
          <w:sz w:val="24"/>
          <w:szCs w:val="24"/>
        </w:rPr>
        <w:t>].</w:t>
      </w:r>
      <w:proofErr w:type="gramEnd"/>
    </w:p>
    <w:p w:rsidR="008E082A" w:rsidRPr="00F4510D" w:rsidRDefault="008E082A" w:rsidP="00F4510D">
      <w:pPr>
        <w:spacing w:after="0" w:line="360" w:lineRule="auto"/>
        <w:ind w:firstLine="709"/>
        <w:jc w:val="both"/>
        <w:rPr>
          <w:rFonts w:ascii="Times New Roman" w:hAnsi="Times New Roman" w:cs="Times New Roman"/>
          <w:sz w:val="24"/>
          <w:szCs w:val="24"/>
        </w:rPr>
      </w:pPr>
      <w:r w:rsidRPr="00F4510D">
        <w:rPr>
          <w:rFonts w:ascii="Times New Roman" w:hAnsi="Times New Roman" w:cs="Times New Roman"/>
          <w:sz w:val="24"/>
          <w:szCs w:val="24"/>
        </w:rPr>
        <w:t xml:space="preserve">Новые ориентиры системы Российского образования проявляются в различных направлениях ее развития: построении системы непрерывного образования, появлении форм альтернативного образования, разработке новых подходов к формированию содержания образования, создании инклюзивной образовательной среды, доступной для всех </w:t>
      </w:r>
      <w:proofErr w:type="gramStart"/>
      <w:r w:rsidRPr="00F4510D">
        <w:rPr>
          <w:rFonts w:ascii="Times New Roman" w:hAnsi="Times New Roman" w:cs="Times New Roman"/>
          <w:sz w:val="24"/>
          <w:szCs w:val="24"/>
        </w:rPr>
        <w:t>категорий</w:t>
      </w:r>
      <w:proofErr w:type="gramEnd"/>
      <w:r w:rsidRPr="00F4510D">
        <w:rPr>
          <w:rFonts w:ascii="Times New Roman" w:hAnsi="Times New Roman" w:cs="Times New Roman"/>
          <w:sz w:val="24"/>
          <w:szCs w:val="24"/>
        </w:rPr>
        <w:t xml:space="preserve"> обучающихся, в том числе лиц с ограни</w:t>
      </w:r>
      <w:r w:rsidR="00DF28FC">
        <w:rPr>
          <w:rFonts w:ascii="Times New Roman" w:hAnsi="Times New Roman" w:cs="Times New Roman"/>
          <w:sz w:val="24"/>
          <w:szCs w:val="24"/>
        </w:rPr>
        <w:t xml:space="preserve">ченными возможностями здоровья </w:t>
      </w:r>
      <w:r w:rsidR="00DF28FC" w:rsidRPr="00DF28FC">
        <w:rPr>
          <w:rFonts w:ascii="Times New Roman" w:hAnsi="Times New Roman" w:cs="Times New Roman"/>
          <w:sz w:val="24"/>
          <w:szCs w:val="24"/>
        </w:rPr>
        <w:t>[</w:t>
      </w:r>
      <w:r w:rsidR="00DF28FC">
        <w:rPr>
          <w:rFonts w:ascii="Times New Roman" w:hAnsi="Times New Roman" w:cs="Times New Roman"/>
          <w:sz w:val="24"/>
          <w:szCs w:val="24"/>
        </w:rPr>
        <w:t>3,4</w:t>
      </w:r>
      <w:r w:rsidR="00DF28FC" w:rsidRPr="00DF28FC">
        <w:rPr>
          <w:rFonts w:ascii="Times New Roman" w:hAnsi="Times New Roman" w:cs="Times New Roman"/>
          <w:sz w:val="24"/>
          <w:szCs w:val="24"/>
        </w:rPr>
        <w:t>].</w:t>
      </w:r>
      <w:r w:rsidR="00DF28FC">
        <w:rPr>
          <w:rFonts w:ascii="Times New Roman" w:hAnsi="Times New Roman" w:cs="Times New Roman"/>
          <w:sz w:val="24"/>
          <w:szCs w:val="24"/>
        </w:rPr>
        <w:t xml:space="preserve"> </w:t>
      </w:r>
      <w:r w:rsidRPr="00F4510D">
        <w:rPr>
          <w:rFonts w:ascii="Times New Roman" w:hAnsi="Times New Roman" w:cs="Times New Roman"/>
          <w:sz w:val="24"/>
          <w:szCs w:val="24"/>
        </w:rPr>
        <w:t xml:space="preserve">Инклюзия поддерживает и развивает общество и его подсистемы, включая образовательные учреждения, в отношении которых все члены общества имеют право на </w:t>
      </w:r>
      <w:r w:rsidRPr="00F4510D">
        <w:rPr>
          <w:rFonts w:ascii="Times New Roman" w:hAnsi="Times New Roman" w:cs="Times New Roman"/>
          <w:sz w:val="24"/>
          <w:szCs w:val="24"/>
        </w:rPr>
        <w:lastRenderedPageBreak/>
        <w:t>свободный выбор форм участия во всех социальных процессах на всех этапах обучения, в трудовой деятельности, в реализации различных социальных ролей и функций</w:t>
      </w:r>
      <w:r w:rsidR="00DF28FC">
        <w:rPr>
          <w:rFonts w:ascii="Times New Roman" w:hAnsi="Times New Roman" w:cs="Times New Roman"/>
          <w:sz w:val="24"/>
          <w:szCs w:val="24"/>
        </w:rPr>
        <w:t xml:space="preserve"> </w:t>
      </w:r>
      <w:r w:rsidR="00DF28FC" w:rsidRPr="00DF28FC">
        <w:rPr>
          <w:rFonts w:ascii="Times New Roman" w:hAnsi="Times New Roman" w:cs="Times New Roman"/>
          <w:sz w:val="24"/>
          <w:szCs w:val="24"/>
        </w:rPr>
        <w:t>[</w:t>
      </w:r>
      <w:r w:rsidR="00DF28FC">
        <w:rPr>
          <w:rFonts w:ascii="Times New Roman" w:hAnsi="Times New Roman" w:cs="Times New Roman"/>
          <w:sz w:val="24"/>
          <w:szCs w:val="24"/>
        </w:rPr>
        <w:t>6</w:t>
      </w:r>
      <w:r w:rsidR="00DF28FC" w:rsidRPr="00DF28FC">
        <w:rPr>
          <w:rFonts w:ascii="Times New Roman" w:hAnsi="Times New Roman" w:cs="Times New Roman"/>
          <w:sz w:val="24"/>
          <w:szCs w:val="24"/>
        </w:rPr>
        <w:t>].</w:t>
      </w:r>
      <w:r w:rsidRPr="00F4510D">
        <w:rPr>
          <w:rFonts w:ascii="Times New Roman" w:hAnsi="Times New Roman" w:cs="Times New Roman"/>
          <w:sz w:val="24"/>
          <w:szCs w:val="24"/>
        </w:rPr>
        <w:t xml:space="preserve"> В таких условиях все большую актуальность приобретает вопрос </w:t>
      </w:r>
      <w:proofErr w:type="gramStart"/>
      <w:r w:rsidRPr="00F4510D">
        <w:rPr>
          <w:rFonts w:ascii="Times New Roman" w:hAnsi="Times New Roman" w:cs="Times New Roman"/>
          <w:sz w:val="24"/>
          <w:szCs w:val="24"/>
        </w:rPr>
        <w:t>совершенствования процесса формирования инклюзивной компетентности студентов педагогических специальностей</w:t>
      </w:r>
      <w:proofErr w:type="gramEnd"/>
      <w:r w:rsidRPr="00F4510D">
        <w:rPr>
          <w:rFonts w:ascii="Times New Roman" w:hAnsi="Times New Roman" w:cs="Times New Roman"/>
          <w:sz w:val="24"/>
          <w:szCs w:val="24"/>
        </w:rPr>
        <w:t>.</w:t>
      </w:r>
    </w:p>
    <w:p w:rsidR="008E082A" w:rsidRPr="00F4510D" w:rsidRDefault="008E082A" w:rsidP="00F4510D">
      <w:pPr>
        <w:spacing w:after="0" w:line="360" w:lineRule="auto"/>
        <w:ind w:firstLine="709"/>
        <w:jc w:val="both"/>
        <w:rPr>
          <w:rFonts w:ascii="Times New Roman" w:hAnsi="Times New Roman" w:cs="Times New Roman"/>
          <w:sz w:val="24"/>
          <w:szCs w:val="24"/>
        </w:rPr>
      </w:pPr>
      <w:r w:rsidRPr="00F4510D">
        <w:rPr>
          <w:rFonts w:ascii="Times New Roman" w:hAnsi="Times New Roman" w:cs="Times New Roman"/>
          <w:sz w:val="24"/>
          <w:szCs w:val="24"/>
        </w:rPr>
        <w:t xml:space="preserve">Согласно настоящему федеральному государственному образовательному стандарту высшего образования (далее - ФГОС </w:t>
      </w:r>
      <w:proofErr w:type="gramStart"/>
      <w:r w:rsidRPr="00F4510D">
        <w:rPr>
          <w:rFonts w:ascii="Times New Roman" w:hAnsi="Times New Roman" w:cs="Times New Roman"/>
          <w:sz w:val="24"/>
          <w:szCs w:val="24"/>
        </w:rPr>
        <w:t>ВО</w:t>
      </w:r>
      <w:proofErr w:type="gramEnd"/>
      <w:r w:rsidRPr="00F4510D">
        <w:rPr>
          <w:rFonts w:ascii="Times New Roman" w:hAnsi="Times New Roman" w:cs="Times New Roman"/>
          <w:sz w:val="24"/>
          <w:szCs w:val="24"/>
        </w:rPr>
        <w:t xml:space="preserve">), который представляет собой совокупность обязательных требований при реализации основных профессиональных образовательных программ высшего образования - программ </w:t>
      </w:r>
      <w:proofErr w:type="spellStart"/>
      <w:r w:rsidRPr="00F4510D">
        <w:rPr>
          <w:rFonts w:ascii="Times New Roman" w:hAnsi="Times New Roman" w:cs="Times New Roman"/>
          <w:sz w:val="24"/>
          <w:szCs w:val="24"/>
        </w:rPr>
        <w:t>бакалавриата</w:t>
      </w:r>
      <w:proofErr w:type="spellEnd"/>
      <w:r w:rsidRPr="00F4510D">
        <w:rPr>
          <w:rFonts w:ascii="Times New Roman" w:hAnsi="Times New Roman" w:cs="Times New Roman"/>
          <w:sz w:val="24"/>
          <w:szCs w:val="24"/>
        </w:rPr>
        <w:t xml:space="preserve"> по направлению подготовки 44.03.01 Педагогическое образование, в рамках освоения которой студенты педагогических специальностей могут готовиться к решению задач профессиональной деятельности следующих типов: педагогической, проектной, методической, организационно-управленческой, культурно-просветительской и сопровождения. Согласно Приказу </w:t>
      </w:r>
      <w:proofErr w:type="spellStart"/>
      <w:r w:rsidRPr="00F4510D">
        <w:rPr>
          <w:rFonts w:ascii="Times New Roman" w:hAnsi="Times New Roman" w:cs="Times New Roman"/>
          <w:sz w:val="24"/>
          <w:szCs w:val="24"/>
        </w:rPr>
        <w:t>Минобрнауки</w:t>
      </w:r>
      <w:proofErr w:type="spellEnd"/>
      <w:r w:rsidRPr="00F4510D">
        <w:rPr>
          <w:rFonts w:ascii="Times New Roman" w:hAnsi="Times New Roman" w:cs="Times New Roman"/>
          <w:sz w:val="24"/>
          <w:szCs w:val="24"/>
        </w:rPr>
        <w:t xml:space="preserve"> России от 27 февраля 2023 г. N 208, в результате освоения программы </w:t>
      </w:r>
      <w:proofErr w:type="spellStart"/>
      <w:r w:rsidRPr="00F4510D">
        <w:rPr>
          <w:rFonts w:ascii="Times New Roman" w:hAnsi="Times New Roman" w:cs="Times New Roman"/>
          <w:sz w:val="24"/>
          <w:szCs w:val="24"/>
        </w:rPr>
        <w:t>бакалавриата</w:t>
      </w:r>
      <w:proofErr w:type="spellEnd"/>
      <w:r w:rsidRPr="00F4510D">
        <w:rPr>
          <w:rFonts w:ascii="Times New Roman" w:hAnsi="Times New Roman" w:cs="Times New Roman"/>
          <w:sz w:val="24"/>
          <w:szCs w:val="24"/>
        </w:rPr>
        <w:t xml:space="preserve"> у студентов педагогических специальностей должны быть сформированы компетенции, установленные программой. Основываясь на содержание деятельности и методов её реализации, можно выделить содержательные и функциональные виды компетентностей. Эти виды служат основными элементами для формирования различных категорий компетентностей. В зависимости от уровня анализа, выделяются четыре вида компетентностей: общая или универсальная компетентность; профессиональная или базовая; специальная профессиональная; частная профессиональная компетентность (ориентирована на решение кон</w:t>
      </w:r>
      <w:r w:rsidR="00DF28FC">
        <w:rPr>
          <w:rFonts w:ascii="Times New Roman" w:hAnsi="Times New Roman" w:cs="Times New Roman"/>
          <w:sz w:val="24"/>
          <w:szCs w:val="24"/>
        </w:rPr>
        <w:t xml:space="preserve">кретных профессиональных задач) </w:t>
      </w:r>
      <w:r w:rsidR="00DF28FC" w:rsidRPr="00DF28FC">
        <w:rPr>
          <w:rFonts w:ascii="Times New Roman" w:hAnsi="Times New Roman" w:cs="Times New Roman"/>
          <w:sz w:val="24"/>
          <w:szCs w:val="24"/>
        </w:rPr>
        <w:t>[</w:t>
      </w:r>
      <w:r w:rsidR="00DF28FC">
        <w:rPr>
          <w:rFonts w:ascii="Times New Roman" w:hAnsi="Times New Roman" w:cs="Times New Roman"/>
          <w:sz w:val="24"/>
          <w:szCs w:val="24"/>
        </w:rPr>
        <w:t>7</w:t>
      </w:r>
      <w:r w:rsidR="00DF28FC" w:rsidRPr="00DF28FC">
        <w:rPr>
          <w:rFonts w:ascii="Times New Roman" w:hAnsi="Times New Roman" w:cs="Times New Roman"/>
          <w:sz w:val="24"/>
          <w:szCs w:val="24"/>
        </w:rPr>
        <w:t>].</w:t>
      </w:r>
    </w:p>
    <w:p w:rsidR="008E082A" w:rsidRPr="00F4510D" w:rsidRDefault="008E082A" w:rsidP="00F4510D">
      <w:pPr>
        <w:spacing w:after="0" w:line="360" w:lineRule="auto"/>
        <w:ind w:firstLine="709"/>
        <w:jc w:val="both"/>
        <w:rPr>
          <w:rFonts w:ascii="Times New Roman" w:hAnsi="Times New Roman" w:cs="Times New Roman"/>
          <w:sz w:val="24"/>
          <w:szCs w:val="24"/>
        </w:rPr>
      </w:pPr>
      <w:r w:rsidRPr="00F4510D">
        <w:rPr>
          <w:rFonts w:ascii="Times New Roman" w:hAnsi="Times New Roman" w:cs="Times New Roman"/>
          <w:sz w:val="24"/>
          <w:szCs w:val="24"/>
        </w:rPr>
        <w:t>В контексте процесса модернизации системы образования необходимо отметить, что происходит развитие о понятии педагогической компетентности. Традиционно под педагогиче</w:t>
      </w:r>
      <w:r w:rsidR="00473E5A">
        <w:rPr>
          <w:rFonts w:ascii="Times New Roman" w:hAnsi="Times New Roman" w:cs="Times New Roman"/>
          <w:sz w:val="24"/>
          <w:szCs w:val="24"/>
        </w:rPr>
        <w:t>с</w:t>
      </w:r>
      <w:r w:rsidRPr="00F4510D">
        <w:rPr>
          <w:rFonts w:ascii="Times New Roman" w:hAnsi="Times New Roman" w:cs="Times New Roman"/>
          <w:sz w:val="24"/>
          <w:szCs w:val="24"/>
        </w:rPr>
        <w:t>кой компетентностью понималась готовность и способность эксперта успешно выполнять профессиональные задачи с учетом поставленных перед ним</w:t>
      </w:r>
      <w:r w:rsidR="00DF28FC">
        <w:rPr>
          <w:rFonts w:ascii="Times New Roman" w:hAnsi="Times New Roman" w:cs="Times New Roman"/>
          <w:sz w:val="24"/>
          <w:szCs w:val="24"/>
        </w:rPr>
        <w:t xml:space="preserve"> профессиональных целей и задач </w:t>
      </w:r>
      <w:r w:rsidR="00DF28FC" w:rsidRPr="00DF28FC">
        <w:rPr>
          <w:rFonts w:ascii="Times New Roman" w:hAnsi="Times New Roman" w:cs="Times New Roman"/>
          <w:sz w:val="24"/>
          <w:szCs w:val="24"/>
        </w:rPr>
        <w:t>[</w:t>
      </w:r>
      <w:r w:rsidR="00DF28FC">
        <w:rPr>
          <w:rFonts w:ascii="Times New Roman" w:hAnsi="Times New Roman" w:cs="Times New Roman"/>
          <w:sz w:val="24"/>
          <w:szCs w:val="24"/>
        </w:rPr>
        <w:t>2</w:t>
      </w:r>
      <w:r w:rsidR="00DF28FC" w:rsidRPr="00DF28FC">
        <w:rPr>
          <w:rFonts w:ascii="Times New Roman" w:hAnsi="Times New Roman" w:cs="Times New Roman"/>
          <w:sz w:val="24"/>
          <w:szCs w:val="24"/>
        </w:rPr>
        <w:t>].</w:t>
      </w:r>
      <w:r w:rsidRPr="00F4510D">
        <w:rPr>
          <w:rFonts w:ascii="Times New Roman" w:hAnsi="Times New Roman" w:cs="Times New Roman"/>
          <w:sz w:val="24"/>
          <w:szCs w:val="24"/>
        </w:rPr>
        <w:t xml:space="preserve"> Однако, с развитием современных технологий и изменением требований рынка труда, этот термин все чаще применяется в более широком и глубоком контексте. Сегодня педагогическая компетентность включает в себя не только знания, умения и навыки, необходимые для эффективного выполнения рабочих задач, но и новаторский подход, способность адаптироваться к изменяющимся условиям и готовность к саморазвитию. Современный специалист должен быть готов к постоянному обучению и самосовершенствованию, чтобы быть успешным в динамичном, конкурентном и профессиональном окружении.</w:t>
      </w:r>
    </w:p>
    <w:p w:rsidR="008E082A" w:rsidRPr="00F4510D" w:rsidRDefault="008E082A" w:rsidP="00F4510D">
      <w:pPr>
        <w:spacing w:after="0" w:line="360" w:lineRule="auto"/>
        <w:ind w:firstLine="709"/>
        <w:jc w:val="both"/>
        <w:rPr>
          <w:rFonts w:ascii="Times New Roman" w:hAnsi="Times New Roman" w:cs="Times New Roman"/>
          <w:sz w:val="24"/>
          <w:szCs w:val="24"/>
        </w:rPr>
      </w:pPr>
      <w:r w:rsidRPr="00F4510D">
        <w:rPr>
          <w:rFonts w:ascii="Times New Roman" w:hAnsi="Times New Roman" w:cs="Times New Roman"/>
          <w:sz w:val="24"/>
          <w:szCs w:val="24"/>
        </w:rPr>
        <w:lastRenderedPageBreak/>
        <w:t>Инклюзивная компетентность педагогов относится к уровню специальных профессиональных компетентностей, поэтому в ее структуре отдельным звеном, можно выделить операционный компонент, который определяется как способность к решению профессиональных задач на всех эта</w:t>
      </w:r>
      <w:r w:rsidR="00DF28FC">
        <w:rPr>
          <w:rFonts w:ascii="Times New Roman" w:hAnsi="Times New Roman" w:cs="Times New Roman"/>
          <w:sz w:val="24"/>
          <w:szCs w:val="24"/>
        </w:rPr>
        <w:t xml:space="preserve">пах педагогической деятельности </w:t>
      </w:r>
      <w:r w:rsidR="00DF28FC" w:rsidRPr="00DF28FC">
        <w:rPr>
          <w:rFonts w:ascii="Times New Roman" w:hAnsi="Times New Roman" w:cs="Times New Roman"/>
          <w:sz w:val="24"/>
          <w:szCs w:val="24"/>
        </w:rPr>
        <w:t>[</w:t>
      </w:r>
      <w:r w:rsidR="00DF28FC">
        <w:rPr>
          <w:rFonts w:ascii="Times New Roman" w:hAnsi="Times New Roman" w:cs="Times New Roman"/>
          <w:sz w:val="24"/>
          <w:szCs w:val="24"/>
        </w:rPr>
        <w:t>7</w:t>
      </w:r>
      <w:r w:rsidR="00DF28FC" w:rsidRPr="00DF28FC">
        <w:rPr>
          <w:rFonts w:ascii="Times New Roman" w:hAnsi="Times New Roman" w:cs="Times New Roman"/>
          <w:sz w:val="24"/>
          <w:szCs w:val="24"/>
        </w:rPr>
        <w:t>].</w:t>
      </w:r>
    </w:p>
    <w:p w:rsidR="008E082A" w:rsidRPr="00F4510D" w:rsidRDefault="008E082A" w:rsidP="00F4510D">
      <w:pPr>
        <w:spacing w:after="0" w:line="360" w:lineRule="auto"/>
        <w:ind w:firstLine="709"/>
        <w:jc w:val="both"/>
        <w:rPr>
          <w:rFonts w:ascii="Times New Roman" w:hAnsi="Times New Roman" w:cs="Times New Roman"/>
          <w:sz w:val="24"/>
          <w:szCs w:val="24"/>
        </w:rPr>
      </w:pPr>
      <w:r w:rsidRPr="00F4510D">
        <w:rPr>
          <w:rFonts w:ascii="Times New Roman" w:hAnsi="Times New Roman" w:cs="Times New Roman"/>
          <w:sz w:val="24"/>
          <w:szCs w:val="24"/>
        </w:rPr>
        <w:t xml:space="preserve">Проанализируем, как трактуется отечественными исследователями понятие «инклюзивная компетентность». Для этого воспользуемся таким методом исследования как </w:t>
      </w:r>
      <w:proofErr w:type="spellStart"/>
      <w:r w:rsidRPr="00F4510D">
        <w:rPr>
          <w:rFonts w:ascii="Times New Roman" w:hAnsi="Times New Roman" w:cs="Times New Roman"/>
          <w:sz w:val="24"/>
          <w:szCs w:val="24"/>
        </w:rPr>
        <w:t>контент-анализ</w:t>
      </w:r>
      <w:proofErr w:type="spellEnd"/>
      <w:r w:rsidRPr="00F4510D">
        <w:rPr>
          <w:rFonts w:ascii="Times New Roman" w:hAnsi="Times New Roman" w:cs="Times New Roman"/>
          <w:sz w:val="24"/>
          <w:szCs w:val="24"/>
        </w:rPr>
        <w:t xml:space="preserve">, который позволяет, собрав данные, выполнить анализ содержания текста. В рамках нашего исследования в качестве пространства коммуникации выступают научные публикации: статьи, авторефераты диссертаций. Содержание </w:t>
      </w:r>
      <w:proofErr w:type="spellStart"/>
      <w:r w:rsidRPr="00F4510D">
        <w:rPr>
          <w:rFonts w:ascii="Times New Roman" w:hAnsi="Times New Roman" w:cs="Times New Roman"/>
          <w:sz w:val="24"/>
          <w:szCs w:val="24"/>
        </w:rPr>
        <w:t>контент-анализа</w:t>
      </w:r>
      <w:proofErr w:type="spellEnd"/>
      <w:r w:rsidRPr="00F4510D">
        <w:rPr>
          <w:rFonts w:ascii="Times New Roman" w:hAnsi="Times New Roman" w:cs="Times New Roman"/>
          <w:sz w:val="24"/>
          <w:szCs w:val="24"/>
        </w:rPr>
        <w:t xml:space="preserve"> термина «инклюзивная компетен</w:t>
      </w:r>
      <w:r w:rsidR="009F7C8E" w:rsidRPr="00F4510D">
        <w:rPr>
          <w:rFonts w:ascii="Times New Roman" w:hAnsi="Times New Roman" w:cs="Times New Roman"/>
          <w:sz w:val="24"/>
          <w:szCs w:val="24"/>
        </w:rPr>
        <w:t>тность» представлено в таблице 1</w:t>
      </w:r>
    </w:p>
    <w:p w:rsidR="009F7C8E" w:rsidRPr="00F4510D" w:rsidRDefault="009F7C8E" w:rsidP="00F4510D">
      <w:pPr>
        <w:spacing w:after="0" w:line="360" w:lineRule="auto"/>
        <w:ind w:firstLine="709"/>
        <w:jc w:val="both"/>
        <w:rPr>
          <w:rFonts w:ascii="Times New Roman" w:hAnsi="Times New Roman" w:cs="Times New Roman"/>
          <w:sz w:val="24"/>
          <w:szCs w:val="24"/>
        </w:rPr>
      </w:pPr>
      <w:r w:rsidRPr="00F4510D">
        <w:rPr>
          <w:rFonts w:ascii="Times New Roman" w:hAnsi="Times New Roman" w:cs="Times New Roman"/>
          <w:sz w:val="24"/>
          <w:szCs w:val="24"/>
        </w:rPr>
        <w:t xml:space="preserve">Таблица 1 – </w:t>
      </w:r>
      <w:proofErr w:type="spellStart"/>
      <w:r w:rsidRPr="00F4510D">
        <w:rPr>
          <w:rFonts w:ascii="Times New Roman" w:hAnsi="Times New Roman" w:cs="Times New Roman"/>
          <w:sz w:val="24"/>
          <w:szCs w:val="24"/>
        </w:rPr>
        <w:t>Контент</w:t>
      </w:r>
      <w:proofErr w:type="spellEnd"/>
      <w:r w:rsidRPr="00F4510D">
        <w:rPr>
          <w:rFonts w:ascii="Times New Roman" w:hAnsi="Times New Roman" w:cs="Times New Roman"/>
          <w:sz w:val="24"/>
          <w:szCs w:val="24"/>
        </w:rPr>
        <w:t xml:space="preserve"> – анализ термина «Инклюзивная компетентность»</w:t>
      </w:r>
    </w:p>
    <w:tbl>
      <w:tblPr>
        <w:tblStyle w:val="a7"/>
        <w:tblW w:w="0" w:type="auto"/>
        <w:tblLayout w:type="fixed"/>
        <w:tblLook w:val="04A0"/>
      </w:tblPr>
      <w:tblGrid>
        <w:gridCol w:w="2518"/>
        <w:gridCol w:w="3119"/>
        <w:gridCol w:w="3934"/>
      </w:tblGrid>
      <w:tr w:rsidR="009F7C8E" w:rsidRPr="00467BC5" w:rsidTr="00E7087E">
        <w:tc>
          <w:tcPr>
            <w:tcW w:w="2518" w:type="dxa"/>
          </w:tcPr>
          <w:p w:rsidR="009F7C8E" w:rsidRPr="00467BC5" w:rsidRDefault="009F7C8E" w:rsidP="00E7087E">
            <w:pPr>
              <w:spacing w:line="360" w:lineRule="auto"/>
              <w:ind w:firstLine="709"/>
              <w:jc w:val="both"/>
              <w:rPr>
                <w:rFonts w:ascii="Times New Roman" w:hAnsi="Times New Roman" w:cs="Times New Roman"/>
              </w:rPr>
            </w:pPr>
            <w:r w:rsidRPr="00467BC5">
              <w:rPr>
                <w:rFonts w:ascii="Times New Roman" w:hAnsi="Times New Roman" w:cs="Times New Roman"/>
              </w:rPr>
              <w:t xml:space="preserve">Источник понятия </w:t>
            </w:r>
          </w:p>
        </w:tc>
        <w:tc>
          <w:tcPr>
            <w:tcW w:w="3119" w:type="dxa"/>
          </w:tcPr>
          <w:p w:rsidR="009F7C8E" w:rsidRPr="00467BC5" w:rsidRDefault="009F7C8E" w:rsidP="00E7087E">
            <w:pPr>
              <w:spacing w:line="360" w:lineRule="auto"/>
              <w:ind w:firstLine="709"/>
              <w:jc w:val="both"/>
              <w:rPr>
                <w:rFonts w:ascii="Times New Roman" w:hAnsi="Times New Roman" w:cs="Times New Roman"/>
              </w:rPr>
            </w:pPr>
            <w:r w:rsidRPr="00467BC5">
              <w:rPr>
                <w:rFonts w:ascii="Times New Roman" w:hAnsi="Times New Roman" w:cs="Times New Roman"/>
              </w:rPr>
              <w:t xml:space="preserve">Трактовка </w:t>
            </w:r>
          </w:p>
        </w:tc>
        <w:tc>
          <w:tcPr>
            <w:tcW w:w="3934" w:type="dxa"/>
          </w:tcPr>
          <w:p w:rsidR="009F7C8E" w:rsidRPr="00467BC5" w:rsidRDefault="009F7C8E" w:rsidP="00E7087E">
            <w:pPr>
              <w:spacing w:line="360" w:lineRule="auto"/>
              <w:ind w:firstLine="709"/>
              <w:jc w:val="both"/>
              <w:rPr>
                <w:rFonts w:ascii="Times New Roman" w:hAnsi="Times New Roman" w:cs="Times New Roman"/>
              </w:rPr>
            </w:pPr>
            <w:r w:rsidRPr="00467BC5">
              <w:rPr>
                <w:rFonts w:ascii="Times New Roman" w:hAnsi="Times New Roman" w:cs="Times New Roman"/>
              </w:rPr>
              <w:t xml:space="preserve">Основные элементы </w:t>
            </w:r>
          </w:p>
        </w:tc>
      </w:tr>
      <w:tr w:rsidR="009F7C8E" w:rsidRPr="00467BC5" w:rsidTr="00E7087E">
        <w:tc>
          <w:tcPr>
            <w:tcW w:w="2518" w:type="dxa"/>
          </w:tcPr>
          <w:p w:rsidR="009F7C8E" w:rsidRPr="00467BC5" w:rsidRDefault="009F7C8E" w:rsidP="00E7087E">
            <w:pPr>
              <w:spacing w:line="360" w:lineRule="auto"/>
              <w:rPr>
                <w:rFonts w:ascii="Times New Roman" w:hAnsi="Times New Roman" w:cs="Times New Roman"/>
              </w:rPr>
            </w:pPr>
            <w:proofErr w:type="spellStart"/>
            <w:r w:rsidRPr="00467BC5">
              <w:rPr>
                <w:rFonts w:ascii="Times New Roman" w:hAnsi="Times New Roman" w:cs="Times New Roman"/>
              </w:rPr>
              <w:t>Бонин</w:t>
            </w:r>
            <w:proofErr w:type="spellEnd"/>
            <w:r w:rsidRPr="00467BC5">
              <w:rPr>
                <w:rFonts w:ascii="Times New Roman" w:hAnsi="Times New Roman" w:cs="Times New Roman"/>
              </w:rPr>
              <w:t xml:space="preserve">, О.В. К проблеме подготовки педагогических кадров в сфере инклюзивного образования: специфика профессиональной компетентности [Текст] / О.В. </w:t>
            </w:r>
            <w:proofErr w:type="spellStart"/>
            <w:r w:rsidRPr="00467BC5">
              <w:rPr>
                <w:rFonts w:ascii="Times New Roman" w:hAnsi="Times New Roman" w:cs="Times New Roman"/>
              </w:rPr>
              <w:t>Бонин</w:t>
            </w:r>
            <w:proofErr w:type="spellEnd"/>
            <w:r w:rsidRPr="00467BC5">
              <w:rPr>
                <w:rFonts w:ascii="Times New Roman" w:hAnsi="Times New Roman" w:cs="Times New Roman"/>
              </w:rPr>
              <w:t xml:space="preserve"> // СПО. 2013. №1. C. 49 51</w:t>
            </w:r>
          </w:p>
        </w:tc>
        <w:tc>
          <w:tcPr>
            <w:tcW w:w="3119" w:type="dxa"/>
          </w:tcPr>
          <w:p w:rsidR="009F7C8E" w:rsidRPr="00467BC5" w:rsidRDefault="009F7C8E" w:rsidP="00E7087E">
            <w:pPr>
              <w:spacing w:line="360" w:lineRule="auto"/>
              <w:ind w:firstLine="709"/>
              <w:jc w:val="both"/>
              <w:rPr>
                <w:rFonts w:ascii="Times New Roman" w:hAnsi="Times New Roman" w:cs="Times New Roman"/>
              </w:rPr>
            </w:pPr>
            <w:r w:rsidRPr="00467BC5">
              <w:rPr>
                <w:rFonts w:ascii="Times New Roman" w:hAnsi="Times New Roman" w:cs="Times New Roman"/>
              </w:rPr>
              <w:t xml:space="preserve">определяет готовность к работе в инклюзивных условиях как «…как устойчивое интегративное качество личности, проявляющееся через положительное и осознанное отношение к этой деятельности и реализуемое на основе системы знаний и умений, необходимых для ее осуществления». В структуре готовности он выделяет три компонента: когнитивный, личностный и </w:t>
            </w:r>
            <w:proofErr w:type="spellStart"/>
            <w:r w:rsidRPr="00467BC5">
              <w:rPr>
                <w:rFonts w:ascii="Times New Roman" w:hAnsi="Times New Roman" w:cs="Times New Roman"/>
              </w:rPr>
              <w:t>деятельностный</w:t>
            </w:r>
            <w:proofErr w:type="spellEnd"/>
            <w:r w:rsidRPr="00467BC5">
              <w:rPr>
                <w:rFonts w:ascii="Times New Roman" w:hAnsi="Times New Roman" w:cs="Times New Roman"/>
              </w:rPr>
              <w:t>.</w:t>
            </w:r>
          </w:p>
        </w:tc>
        <w:tc>
          <w:tcPr>
            <w:tcW w:w="3934" w:type="dxa"/>
          </w:tcPr>
          <w:p w:rsidR="009F7C8E" w:rsidRPr="0096715B" w:rsidRDefault="009F7C8E" w:rsidP="009F7C8E">
            <w:pPr>
              <w:pStyle w:val="a6"/>
              <w:numPr>
                <w:ilvl w:val="0"/>
                <w:numId w:val="3"/>
              </w:numPr>
              <w:spacing w:line="360" w:lineRule="auto"/>
              <w:jc w:val="both"/>
              <w:rPr>
                <w:rFonts w:ascii="Times New Roman" w:hAnsi="Times New Roman" w:cs="Times New Roman"/>
              </w:rPr>
            </w:pPr>
            <w:r w:rsidRPr="0096715B">
              <w:rPr>
                <w:rFonts w:ascii="Times New Roman" w:hAnsi="Times New Roman" w:cs="Times New Roman"/>
              </w:rPr>
              <w:t>Интегративное качество личности;</w:t>
            </w:r>
          </w:p>
          <w:p w:rsidR="009F7C8E" w:rsidRPr="0096715B" w:rsidRDefault="009F7C8E" w:rsidP="009F7C8E">
            <w:pPr>
              <w:pStyle w:val="a6"/>
              <w:numPr>
                <w:ilvl w:val="0"/>
                <w:numId w:val="3"/>
              </w:numPr>
              <w:spacing w:line="360" w:lineRule="auto"/>
              <w:jc w:val="both"/>
              <w:rPr>
                <w:rFonts w:ascii="Times New Roman" w:hAnsi="Times New Roman" w:cs="Times New Roman"/>
              </w:rPr>
            </w:pPr>
            <w:r w:rsidRPr="0096715B">
              <w:rPr>
                <w:rFonts w:ascii="Times New Roman" w:hAnsi="Times New Roman" w:cs="Times New Roman"/>
              </w:rPr>
              <w:t>Готовность / способность применять систему знаний и умений</w:t>
            </w:r>
          </w:p>
        </w:tc>
      </w:tr>
      <w:tr w:rsidR="009F7C8E" w:rsidRPr="00467BC5" w:rsidTr="00E7087E">
        <w:tc>
          <w:tcPr>
            <w:tcW w:w="2518" w:type="dxa"/>
          </w:tcPr>
          <w:p w:rsidR="009F7C8E" w:rsidRPr="00467BC5" w:rsidRDefault="009F7C8E" w:rsidP="00E7087E">
            <w:pPr>
              <w:spacing w:line="360" w:lineRule="auto"/>
              <w:rPr>
                <w:rFonts w:ascii="Times New Roman" w:hAnsi="Times New Roman" w:cs="Times New Roman"/>
              </w:rPr>
            </w:pPr>
            <w:r w:rsidRPr="00467BC5">
              <w:rPr>
                <w:rFonts w:ascii="Times New Roman" w:hAnsi="Times New Roman" w:cs="Times New Roman"/>
              </w:rPr>
              <w:t xml:space="preserve">Корнеев Д.Н., Корнеева Н.Ю., </w:t>
            </w:r>
            <w:proofErr w:type="spellStart"/>
            <w:r w:rsidRPr="00467BC5">
              <w:rPr>
                <w:rFonts w:ascii="Times New Roman" w:hAnsi="Times New Roman" w:cs="Times New Roman"/>
              </w:rPr>
              <w:t>Саламатов</w:t>
            </w:r>
            <w:proofErr w:type="spellEnd"/>
            <w:r w:rsidRPr="00467BC5">
              <w:rPr>
                <w:rFonts w:ascii="Times New Roman" w:hAnsi="Times New Roman" w:cs="Times New Roman"/>
              </w:rPr>
              <w:t xml:space="preserve"> А.А. </w:t>
            </w:r>
          </w:p>
          <w:p w:rsidR="009F7C8E" w:rsidRPr="00467BC5" w:rsidRDefault="009F7C8E" w:rsidP="00E7087E">
            <w:pPr>
              <w:spacing w:line="360" w:lineRule="auto"/>
              <w:ind w:firstLine="709"/>
              <w:rPr>
                <w:rFonts w:ascii="Times New Roman" w:hAnsi="Times New Roman" w:cs="Times New Roman"/>
              </w:rPr>
            </w:pPr>
            <w:r w:rsidRPr="00467BC5">
              <w:rPr>
                <w:rFonts w:ascii="Times New Roman" w:hAnsi="Times New Roman" w:cs="Times New Roman"/>
              </w:rPr>
              <w:t xml:space="preserve">Инклюзивная компетентность педагога профессионального обучения: от идеи к диссеминации </w:t>
            </w:r>
            <w:r w:rsidRPr="00467BC5">
              <w:rPr>
                <w:rFonts w:ascii="Times New Roman" w:hAnsi="Times New Roman" w:cs="Times New Roman"/>
              </w:rPr>
              <w:lastRenderedPageBreak/>
              <w:t xml:space="preserve">педагогического опыта // Современные наукоемкие технологии. 2016. </w:t>
            </w:r>
            <w:r>
              <w:rPr>
                <w:rFonts w:ascii="Times New Roman" w:hAnsi="Times New Roman" w:cs="Times New Roman"/>
              </w:rPr>
              <w:t xml:space="preserve"> </w:t>
            </w:r>
            <w:r w:rsidRPr="00467BC5">
              <w:rPr>
                <w:rFonts w:ascii="Times New Roman" w:hAnsi="Times New Roman" w:cs="Times New Roman"/>
              </w:rPr>
              <w:t>№ 5. С. 116-120</w:t>
            </w:r>
          </w:p>
        </w:tc>
        <w:tc>
          <w:tcPr>
            <w:tcW w:w="3119" w:type="dxa"/>
          </w:tcPr>
          <w:p w:rsidR="009F7C8E" w:rsidRPr="00467BC5" w:rsidRDefault="009F7C8E" w:rsidP="00E7087E">
            <w:pPr>
              <w:spacing w:line="360" w:lineRule="auto"/>
              <w:ind w:firstLine="709"/>
              <w:jc w:val="both"/>
              <w:rPr>
                <w:rFonts w:ascii="Times New Roman" w:hAnsi="Times New Roman" w:cs="Times New Roman"/>
              </w:rPr>
            </w:pPr>
            <w:r w:rsidRPr="00467BC5">
              <w:rPr>
                <w:rFonts w:ascii="Times New Roman" w:hAnsi="Times New Roman" w:cs="Times New Roman"/>
              </w:rPr>
              <w:lastRenderedPageBreak/>
              <w:t xml:space="preserve">способность реализовывать профессионально педагогические функции в сфере инклюзивного образования, осуществлять оценку различных образовательных </w:t>
            </w:r>
            <w:r w:rsidRPr="00467BC5">
              <w:rPr>
                <w:rFonts w:ascii="Times New Roman" w:hAnsi="Times New Roman" w:cs="Times New Roman"/>
              </w:rPr>
              <w:lastRenderedPageBreak/>
              <w:t>потребностей обучающихся и гарантировать включение детей с ОВЗ в образовательный процесс, организовывая благоприятную среду для их развития</w:t>
            </w:r>
          </w:p>
        </w:tc>
        <w:tc>
          <w:tcPr>
            <w:tcW w:w="3934" w:type="dxa"/>
          </w:tcPr>
          <w:p w:rsidR="009F7C8E" w:rsidRPr="0096715B" w:rsidRDefault="009F7C8E" w:rsidP="009F7C8E">
            <w:pPr>
              <w:pStyle w:val="a6"/>
              <w:numPr>
                <w:ilvl w:val="0"/>
                <w:numId w:val="2"/>
              </w:numPr>
              <w:spacing w:line="360" w:lineRule="auto"/>
              <w:jc w:val="both"/>
              <w:rPr>
                <w:rFonts w:ascii="Times New Roman" w:hAnsi="Times New Roman" w:cs="Times New Roman"/>
              </w:rPr>
            </w:pPr>
            <w:r w:rsidRPr="0096715B">
              <w:rPr>
                <w:rFonts w:ascii="Times New Roman" w:hAnsi="Times New Roman" w:cs="Times New Roman"/>
              </w:rPr>
              <w:lastRenderedPageBreak/>
              <w:t>Способность;</w:t>
            </w:r>
          </w:p>
          <w:p w:rsidR="009F7C8E" w:rsidRPr="0096715B" w:rsidRDefault="009F7C8E" w:rsidP="009F7C8E">
            <w:pPr>
              <w:pStyle w:val="a6"/>
              <w:numPr>
                <w:ilvl w:val="0"/>
                <w:numId w:val="2"/>
              </w:numPr>
              <w:spacing w:line="360" w:lineRule="auto"/>
              <w:jc w:val="both"/>
              <w:rPr>
                <w:rFonts w:ascii="Times New Roman" w:hAnsi="Times New Roman" w:cs="Times New Roman"/>
              </w:rPr>
            </w:pPr>
            <w:r w:rsidRPr="0096715B">
              <w:rPr>
                <w:rFonts w:ascii="Times New Roman" w:hAnsi="Times New Roman" w:cs="Times New Roman"/>
              </w:rPr>
              <w:t>Профессионально</w:t>
            </w:r>
            <w:r>
              <w:rPr>
                <w:rFonts w:ascii="Times New Roman" w:hAnsi="Times New Roman" w:cs="Times New Roman"/>
              </w:rPr>
              <w:t xml:space="preserve"> - </w:t>
            </w:r>
            <w:r w:rsidRPr="0096715B">
              <w:rPr>
                <w:rFonts w:ascii="Times New Roman" w:hAnsi="Times New Roman" w:cs="Times New Roman"/>
              </w:rPr>
              <w:t xml:space="preserve">педагогические функции; </w:t>
            </w:r>
          </w:p>
          <w:p w:rsidR="009F7C8E" w:rsidRPr="0096715B" w:rsidRDefault="009F7C8E" w:rsidP="009F7C8E">
            <w:pPr>
              <w:pStyle w:val="a6"/>
              <w:numPr>
                <w:ilvl w:val="0"/>
                <w:numId w:val="2"/>
              </w:numPr>
              <w:spacing w:line="360" w:lineRule="auto"/>
              <w:jc w:val="both"/>
              <w:rPr>
                <w:rFonts w:ascii="Times New Roman" w:hAnsi="Times New Roman" w:cs="Times New Roman"/>
              </w:rPr>
            </w:pPr>
            <w:r w:rsidRPr="0096715B">
              <w:rPr>
                <w:rFonts w:ascii="Times New Roman" w:hAnsi="Times New Roman" w:cs="Times New Roman"/>
              </w:rPr>
              <w:t>Оценка образовательных потребностей;</w:t>
            </w:r>
          </w:p>
          <w:p w:rsidR="009F7C8E" w:rsidRPr="0096715B" w:rsidRDefault="009F7C8E" w:rsidP="009F7C8E">
            <w:pPr>
              <w:pStyle w:val="a6"/>
              <w:numPr>
                <w:ilvl w:val="0"/>
                <w:numId w:val="2"/>
              </w:numPr>
              <w:spacing w:line="360" w:lineRule="auto"/>
              <w:jc w:val="both"/>
              <w:rPr>
                <w:rFonts w:ascii="Times New Roman" w:hAnsi="Times New Roman" w:cs="Times New Roman"/>
              </w:rPr>
            </w:pPr>
            <w:r w:rsidRPr="0096715B">
              <w:rPr>
                <w:rFonts w:ascii="Times New Roman" w:hAnsi="Times New Roman" w:cs="Times New Roman"/>
              </w:rPr>
              <w:t>Включение в образовательный процесс;</w:t>
            </w:r>
          </w:p>
          <w:p w:rsidR="009F7C8E" w:rsidRPr="0096715B" w:rsidRDefault="009F7C8E" w:rsidP="009F7C8E">
            <w:pPr>
              <w:pStyle w:val="a6"/>
              <w:numPr>
                <w:ilvl w:val="0"/>
                <w:numId w:val="2"/>
              </w:numPr>
              <w:spacing w:line="360" w:lineRule="auto"/>
              <w:jc w:val="both"/>
              <w:rPr>
                <w:rFonts w:ascii="Times New Roman" w:hAnsi="Times New Roman" w:cs="Times New Roman"/>
              </w:rPr>
            </w:pPr>
            <w:r w:rsidRPr="0096715B">
              <w:rPr>
                <w:rFonts w:ascii="Times New Roman" w:hAnsi="Times New Roman" w:cs="Times New Roman"/>
              </w:rPr>
              <w:t xml:space="preserve">Организация </w:t>
            </w:r>
            <w:r w:rsidRPr="0096715B">
              <w:rPr>
                <w:rFonts w:ascii="Times New Roman" w:hAnsi="Times New Roman" w:cs="Times New Roman"/>
              </w:rPr>
              <w:lastRenderedPageBreak/>
              <w:t>благоприятной среды для развития ребенка с ОВЗ</w:t>
            </w:r>
          </w:p>
        </w:tc>
      </w:tr>
      <w:tr w:rsidR="009F7C8E" w:rsidRPr="00467BC5" w:rsidTr="00E7087E">
        <w:tc>
          <w:tcPr>
            <w:tcW w:w="2518" w:type="dxa"/>
          </w:tcPr>
          <w:p w:rsidR="009F7C8E" w:rsidRPr="00467BC5" w:rsidRDefault="009F7C8E" w:rsidP="00E7087E">
            <w:pPr>
              <w:spacing w:line="360" w:lineRule="auto"/>
              <w:jc w:val="both"/>
              <w:rPr>
                <w:rFonts w:ascii="Times New Roman" w:hAnsi="Times New Roman" w:cs="Times New Roman"/>
              </w:rPr>
            </w:pPr>
            <w:r w:rsidRPr="00467BC5">
              <w:rPr>
                <w:rFonts w:ascii="Times New Roman" w:hAnsi="Times New Roman" w:cs="Times New Roman"/>
              </w:rPr>
              <w:lastRenderedPageBreak/>
              <w:t>Козырева О.А. Изменения в структуре профессиональной компетентности педагога в условиях перехода к инклюзивному образованию // Сибирский вестник специального образования. 2017. № 1(19). С. 31-34.</w:t>
            </w:r>
          </w:p>
        </w:tc>
        <w:tc>
          <w:tcPr>
            <w:tcW w:w="3119" w:type="dxa"/>
          </w:tcPr>
          <w:p w:rsidR="009F7C8E" w:rsidRPr="00467BC5" w:rsidRDefault="009F7C8E" w:rsidP="00E7087E">
            <w:pPr>
              <w:spacing w:line="360" w:lineRule="auto"/>
              <w:ind w:firstLine="709"/>
              <w:jc w:val="both"/>
              <w:rPr>
                <w:rFonts w:ascii="Times New Roman" w:hAnsi="Times New Roman" w:cs="Times New Roman"/>
              </w:rPr>
            </w:pPr>
            <w:r>
              <w:rPr>
                <w:rFonts w:ascii="Times New Roman" w:hAnsi="Times New Roman" w:cs="Times New Roman"/>
              </w:rPr>
              <w:t>и</w:t>
            </w:r>
            <w:r w:rsidRPr="00467BC5">
              <w:rPr>
                <w:rFonts w:ascii="Times New Roman" w:hAnsi="Times New Roman" w:cs="Times New Roman"/>
              </w:rPr>
              <w:t>нтегративно-личностное образование, обеспечивающее максимальную эффективность педагога, реализующего инклюзивную практику</w:t>
            </w:r>
          </w:p>
        </w:tc>
        <w:tc>
          <w:tcPr>
            <w:tcW w:w="3934" w:type="dxa"/>
          </w:tcPr>
          <w:p w:rsidR="009F7C8E" w:rsidRPr="0096715B" w:rsidRDefault="009F7C8E" w:rsidP="009F7C8E">
            <w:pPr>
              <w:pStyle w:val="a6"/>
              <w:numPr>
                <w:ilvl w:val="0"/>
                <w:numId w:val="4"/>
              </w:numPr>
              <w:spacing w:line="360" w:lineRule="auto"/>
              <w:jc w:val="both"/>
              <w:rPr>
                <w:rFonts w:ascii="Times New Roman" w:hAnsi="Times New Roman" w:cs="Times New Roman"/>
              </w:rPr>
            </w:pPr>
            <w:r w:rsidRPr="0096715B">
              <w:rPr>
                <w:rFonts w:ascii="Times New Roman" w:hAnsi="Times New Roman" w:cs="Times New Roman"/>
              </w:rPr>
              <w:t>Интегративно-личностное образование;</w:t>
            </w:r>
          </w:p>
          <w:p w:rsidR="009F7C8E" w:rsidRPr="0096715B" w:rsidRDefault="009F7C8E" w:rsidP="009F7C8E">
            <w:pPr>
              <w:pStyle w:val="a6"/>
              <w:numPr>
                <w:ilvl w:val="0"/>
                <w:numId w:val="4"/>
              </w:numPr>
              <w:spacing w:line="360" w:lineRule="auto"/>
              <w:jc w:val="both"/>
              <w:rPr>
                <w:rFonts w:ascii="Times New Roman" w:hAnsi="Times New Roman" w:cs="Times New Roman"/>
              </w:rPr>
            </w:pPr>
            <w:r w:rsidRPr="0096715B">
              <w:rPr>
                <w:rFonts w:ascii="Times New Roman" w:hAnsi="Times New Roman" w:cs="Times New Roman"/>
              </w:rPr>
              <w:t>Эффективность педагога;</w:t>
            </w:r>
          </w:p>
          <w:p w:rsidR="009F7C8E" w:rsidRPr="0096715B" w:rsidRDefault="009F7C8E" w:rsidP="009F7C8E">
            <w:pPr>
              <w:pStyle w:val="a6"/>
              <w:numPr>
                <w:ilvl w:val="0"/>
                <w:numId w:val="4"/>
              </w:numPr>
              <w:spacing w:line="360" w:lineRule="auto"/>
              <w:jc w:val="both"/>
              <w:rPr>
                <w:rFonts w:ascii="Times New Roman" w:hAnsi="Times New Roman" w:cs="Times New Roman"/>
              </w:rPr>
            </w:pPr>
            <w:r w:rsidRPr="0096715B">
              <w:rPr>
                <w:rFonts w:ascii="Times New Roman" w:hAnsi="Times New Roman" w:cs="Times New Roman"/>
              </w:rPr>
              <w:t>Инклюзивная практика</w:t>
            </w:r>
          </w:p>
        </w:tc>
      </w:tr>
      <w:tr w:rsidR="009F7C8E" w:rsidRPr="00467BC5" w:rsidTr="00E7087E">
        <w:tc>
          <w:tcPr>
            <w:tcW w:w="2518" w:type="dxa"/>
          </w:tcPr>
          <w:p w:rsidR="009F7C8E" w:rsidRPr="00467BC5" w:rsidRDefault="009F7C8E" w:rsidP="00E7087E">
            <w:pPr>
              <w:spacing w:line="360" w:lineRule="auto"/>
              <w:jc w:val="both"/>
              <w:rPr>
                <w:rFonts w:ascii="Times New Roman" w:hAnsi="Times New Roman" w:cs="Times New Roman"/>
              </w:rPr>
            </w:pPr>
            <w:proofErr w:type="spellStart"/>
            <w:r w:rsidRPr="00467BC5">
              <w:rPr>
                <w:rFonts w:ascii="Times New Roman" w:hAnsi="Times New Roman" w:cs="Times New Roman"/>
              </w:rPr>
              <w:t>Шумиловская</w:t>
            </w:r>
            <w:proofErr w:type="spellEnd"/>
            <w:r w:rsidRPr="00467BC5">
              <w:rPr>
                <w:rFonts w:ascii="Times New Roman" w:hAnsi="Times New Roman" w:cs="Times New Roman"/>
              </w:rPr>
              <w:t xml:space="preserve">, Ю.В. Подготовка будущего учителя к работе с учащимися в условиях инклюзивного образования: </w:t>
            </w:r>
            <w:proofErr w:type="spellStart"/>
            <w:r w:rsidRPr="00467BC5">
              <w:rPr>
                <w:rFonts w:ascii="Times New Roman" w:hAnsi="Times New Roman" w:cs="Times New Roman"/>
              </w:rPr>
              <w:t>дис</w:t>
            </w:r>
            <w:proofErr w:type="spellEnd"/>
            <w:r w:rsidRPr="00467BC5">
              <w:rPr>
                <w:rFonts w:ascii="Times New Roman" w:hAnsi="Times New Roman" w:cs="Times New Roman"/>
              </w:rPr>
              <w:t xml:space="preserve">. ... канд. </w:t>
            </w:r>
            <w:proofErr w:type="spellStart"/>
            <w:r w:rsidRPr="00467BC5">
              <w:rPr>
                <w:rFonts w:ascii="Times New Roman" w:hAnsi="Times New Roman" w:cs="Times New Roman"/>
              </w:rPr>
              <w:t>пед</w:t>
            </w:r>
            <w:proofErr w:type="spellEnd"/>
            <w:r w:rsidRPr="00467BC5">
              <w:rPr>
                <w:rFonts w:ascii="Times New Roman" w:hAnsi="Times New Roman" w:cs="Times New Roman"/>
              </w:rPr>
              <w:t xml:space="preserve">. наук: 13.00.08 / Ю.В. </w:t>
            </w:r>
            <w:proofErr w:type="spellStart"/>
            <w:r w:rsidRPr="00467BC5">
              <w:rPr>
                <w:rFonts w:ascii="Times New Roman" w:hAnsi="Times New Roman" w:cs="Times New Roman"/>
              </w:rPr>
              <w:t>Шумиловская</w:t>
            </w:r>
            <w:proofErr w:type="spellEnd"/>
            <w:r w:rsidRPr="00467BC5">
              <w:rPr>
                <w:rFonts w:ascii="Times New Roman" w:hAnsi="Times New Roman" w:cs="Times New Roman"/>
              </w:rPr>
              <w:t xml:space="preserve">. — Шуя, 2011. — 175 </w:t>
            </w:r>
            <w:proofErr w:type="gramStart"/>
            <w:r w:rsidRPr="00467BC5">
              <w:rPr>
                <w:rFonts w:ascii="Times New Roman" w:hAnsi="Times New Roman" w:cs="Times New Roman"/>
              </w:rPr>
              <w:t>с</w:t>
            </w:r>
            <w:proofErr w:type="gramEnd"/>
            <w:r w:rsidRPr="00467BC5">
              <w:rPr>
                <w:rFonts w:ascii="Times New Roman" w:hAnsi="Times New Roman" w:cs="Times New Roman"/>
              </w:rPr>
              <w:t>.</w:t>
            </w:r>
          </w:p>
        </w:tc>
        <w:tc>
          <w:tcPr>
            <w:tcW w:w="3119" w:type="dxa"/>
          </w:tcPr>
          <w:p w:rsidR="009F7C8E" w:rsidRPr="00467BC5" w:rsidRDefault="009F7C8E" w:rsidP="00E7087E">
            <w:pPr>
              <w:spacing w:line="360" w:lineRule="auto"/>
              <w:ind w:firstLine="709"/>
              <w:jc w:val="both"/>
              <w:rPr>
                <w:rFonts w:ascii="Times New Roman" w:hAnsi="Times New Roman" w:cs="Times New Roman"/>
              </w:rPr>
            </w:pPr>
            <w:r w:rsidRPr="00467BC5">
              <w:rPr>
                <w:rFonts w:ascii="Times New Roman" w:hAnsi="Times New Roman" w:cs="Times New Roman"/>
              </w:rPr>
              <w:t xml:space="preserve">совокупность знаний и представлений об особенностях учащихся с ограниченными возможностями здоровья, владение способами и приемами работы с этими учениками в условиях инклюзивного образования, а также </w:t>
            </w:r>
            <w:proofErr w:type="spellStart"/>
            <w:r w:rsidRPr="00467BC5">
              <w:rPr>
                <w:rFonts w:ascii="Times New Roman" w:hAnsi="Times New Roman" w:cs="Times New Roman"/>
              </w:rPr>
              <w:t>сформированность</w:t>
            </w:r>
            <w:proofErr w:type="spellEnd"/>
            <w:r w:rsidRPr="00467BC5">
              <w:rPr>
                <w:rFonts w:ascii="Times New Roman" w:hAnsi="Times New Roman" w:cs="Times New Roman"/>
              </w:rPr>
              <w:t xml:space="preserve"> определенных личностных качеств, обеспечивающих устойчивую мотивацию к данной деятельности</w:t>
            </w:r>
          </w:p>
        </w:tc>
        <w:tc>
          <w:tcPr>
            <w:tcW w:w="3934" w:type="dxa"/>
          </w:tcPr>
          <w:p w:rsidR="009F7C8E" w:rsidRPr="0096715B" w:rsidRDefault="009F7C8E" w:rsidP="009F7C8E">
            <w:pPr>
              <w:pStyle w:val="a6"/>
              <w:numPr>
                <w:ilvl w:val="0"/>
                <w:numId w:val="5"/>
              </w:numPr>
              <w:spacing w:line="360" w:lineRule="auto"/>
              <w:jc w:val="both"/>
              <w:rPr>
                <w:rFonts w:ascii="Times New Roman" w:hAnsi="Times New Roman" w:cs="Times New Roman"/>
              </w:rPr>
            </w:pPr>
            <w:r w:rsidRPr="0096715B">
              <w:rPr>
                <w:rFonts w:ascii="Times New Roman" w:hAnsi="Times New Roman" w:cs="Times New Roman"/>
              </w:rPr>
              <w:t>Совокупность знаний и представлений</w:t>
            </w:r>
          </w:p>
          <w:p w:rsidR="009F7C8E" w:rsidRPr="0096715B" w:rsidRDefault="009F7C8E" w:rsidP="009F7C8E">
            <w:pPr>
              <w:pStyle w:val="a6"/>
              <w:numPr>
                <w:ilvl w:val="0"/>
                <w:numId w:val="5"/>
              </w:numPr>
              <w:spacing w:line="360" w:lineRule="auto"/>
              <w:jc w:val="both"/>
              <w:rPr>
                <w:rFonts w:ascii="Times New Roman" w:hAnsi="Times New Roman" w:cs="Times New Roman"/>
              </w:rPr>
            </w:pPr>
            <w:r w:rsidRPr="0096715B">
              <w:rPr>
                <w:rFonts w:ascii="Times New Roman" w:hAnsi="Times New Roman" w:cs="Times New Roman"/>
              </w:rPr>
              <w:t>Владение способами и приёмами работы</w:t>
            </w:r>
          </w:p>
          <w:p w:rsidR="009F7C8E" w:rsidRPr="0096715B" w:rsidRDefault="009F7C8E" w:rsidP="009F7C8E">
            <w:pPr>
              <w:pStyle w:val="a6"/>
              <w:numPr>
                <w:ilvl w:val="0"/>
                <w:numId w:val="5"/>
              </w:numPr>
              <w:spacing w:line="360" w:lineRule="auto"/>
              <w:jc w:val="both"/>
              <w:rPr>
                <w:rFonts w:ascii="Times New Roman" w:hAnsi="Times New Roman" w:cs="Times New Roman"/>
              </w:rPr>
            </w:pPr>
            <w:proofErr w:type="spellStart"/>
            <w:r w:rsidRPr="0096715B">
              <w:rPr>
                <w:rFonts w:ascii="Times New Roman" w:hAnsi="Times New Roman" w:cs="Times New Roman"/>
              </w:rPr>
              <w:t>Сформированность</w:t>
            </w:r>
            <w:proofErr w:type="spellEnd"/>
            <w:r w:rsidRPr="0096715B">
              <w:rPr>
                <w:rFonts w:ascii="Times New Roman" w:hAnsi="Times New Roman" w:cs="Times New Roman"/>
              </w:rPr>
              <w:t xml:space="preserve"> личностных качеств</w:t>
            </w:r>
          </w:p>
        </w:tc>
      </w:tr>
      <w:tr w:rsidR="009F7C8E" w:rsidRPr="00467BC5" w:rsidTr="00E7087E">
        <w:tc>
          <w:tcPr>
            <w:tcW w:w="2518" w:type="dxa"/>
          </w:tcPr>
          <w:p w:rsidR="009F7C8E" w:rsidRPr="00467BC5" w:rsidRDefault="009F7C8E" w:rsidP="00E7087E">
            <w:pPr>
              <w:spacing w:line="360" w:lineRule="auto"/>
              <w:jc w:val="both"/>
              <w:rPr>
                <w:rFonts w:ascii="Times New Roman" w:hAnsi="Times New Roman" w:cs="Times New Roman"/>
              </w:rPr>
            </w:pPr>
            <w:r w:rsidRPr="00467BC5">
              <w:rPr>
                <w:rFonts w:ascii="Times New Roman" w:hAnsi="Times New Roman" w:cs="Times New Roman"/>
              </w:rPr>
              <w:t xml:space="preserve">Юрченко Ю.В. Инклюзивная компетентность субъектов образовательного </w:t>
            </w:r>
            <w:r w:rsidRPr="00467BC5">
              <w:rPr>
                <w:rFonts w:ascii="Times New Roman" w:hAnsi="Times New Roman" w:cs="Times New Roman"/>
              </w:rPr>
              <w:lastRenderedPageBreak/>
              <w:t>процесса: к вопросу о понятии и структуре // Ка</w:t>
            </w:r>
            <w:r>
              <w:rPr>
                <w:rFonts w:ascii="Times New Roman" w:hAnsi="Times New Roman" w:cs="Times New Roman"/>
              </w:rPr>
              <w:t xml:space="preserve">занский педагогический журнал </w:t>
            </w:r>
            <w:r w:rsidRPr="00467BC5">
              <w:rPr>
                <w:rFonts w:ascii="Times New Roman" w:hAnsi="Times New Roman" w:cs="Times New Roman"/>
              </w:rPr>
              <w:t>2020. №3</w:t>
            </w:r>
          </w:p>
        </w:tc>
        <w:tc>
          <w:tcPr>
            <w:tcW w:w="3119" w:type="dxa"/>
          </w:tcPr>
          <w:p w:rsidR="009F7C8E" w:rsidRPr="00467BC5" w:rsidRDefault="009F7C8E" w:rsidP="00E7087E">
            <w:pPr>
              <w:spacing w:line="360" w:lineRule="auto"/>
              <w:ind w:firstLine="709"/>
              <w:jc w:val="both"/>
              <w:rPr>
                <w:rFonts w:ascii="Times New Roman" w:hAnsi="Times New Roman" w:cs="Times New Roman"/>
              </w:rPr>
            </w:pPr>
            <w:r w:rsidRPr="00467BC5">
              <w:rPr>
                <w:rFonts w:ascii="Times New Roman" w:hAnsi="Times New Roman" w:cs="Times New Roman"/>
              </w:rPr>
              <w:lastRenderedPageBreak/>
              <w:t xml:space="preserve">совокупность личностных и </w:t>
            </w:r>
            <w:proofErr w:type="spellStart"/>
            <w:r w:rsidRPr="00467BC5">
              <w:rPr>
                <w:rFonts w:ascii="Times New Roman" w:hAnsi="Times New Roman" w:cs="Times New Roman"/>
              </w:rPr>
              <w:t>деятельностных</w:t>
            </w:r>
            <w:proofErr w:type="spellEnd"/>
            <w:r w:rsidRPr="00467BC5">
              <w:rPr>
                <w:rFonts w:ascii="Times New Roman" w:hAnsi="Times New Roman" w:cs="Times New Roman"/>
              </w:rPr>
              <w:t xml:space="preserve"> характеристик субъекта, проявляющихся в готовности и способности к реализации </w:t>
            </w:r>
            <w:r w:rsidRPr="00467BC5">
              <w:rPr>
                <w:rFonts w:ascii="Times New Roman" w:hAnsi="Times New Roman" w:cs="Times New Roman"/>
              </w:rPr>
              <w:lastRenderedPageBreak/>
              <w:t>жизнедеятельности в различных субъектных системах взаимодействия (педагог, родитель, обучающийся)</w:t>
            </w:r>
          </w:p>
        </w:tc>
        <w:tc>
          <w:tcPr>
            <w:tcW w:w="3934" w:type="dxa"/>
          </w:tcPr>
          <w:p w:rsidR="009F7C8E" w:rsidRPr="0096715B" w:rsidRDefault="009F7C8E" w:rsidP="009F7C8E">
            <w:pPr>
              <w:pStyle w:val="a6"/>
              <w:numPr>
                <w:ilvl w:val="0"/>
                <w:numId w:val="6"/>
              </w:numPr>
              <w:spacing w:line="360" w:lineRule="auto"/>
              <w:jc w:val="both"/>
              <w:rPr>
                <w:rFonts w:ascii="Times New Roman" w:hAnsi="Times New Roman" w:cs="Times New Roman"/>
              </w:rPr>
            </w:pPr>
            <w:r w:rsidRPr="0096715B">
              <w:rPr>
                <w:rFonts w:ascii="Times New Roman" w:hAnsi="Times New Roman" w:cs="Times New Roman"/>
              </w:rPr>
              <w:lastRenderedPageBreak/>
              <w:t xml:space="preserve">Личностная и </w:t>
            </w:r>
            <w:proofErr w:type="spellStart"/>
            <w:r w:rsidRPr="0096715B">
              <w:rPr>
                <w:rFonts w:ascii="Times New Roman" w:hAnsi="Times New Roman" w:cs="Times New Roman"/>
              </w:rPr>
              <w:t>деятельностная</w:t>
            </w:r>
            <w:proofErr w:type="spellEnd"/>
            <w:r w:rsidRPr="0096715B">
              <w:rPr>
                <w:rFonts w:ascii="Times New Roman" w:hAnsi="Times New Roman" w:cs="Times New Roman"/>
              </w:rPr>
              <w:t xml:space="preserve"> характеристика;</w:t>
            </w:r>
          </w:p>
          <w:p w:rsidR="009F7C8E" w:rsidRPr="0096715B" w:rsidRDefault="009F7C8E" w:rsidP="009F7C8E">
            <w:pPr>
              <w:pStyle w:val="a6"/>
              <w:numPr>
                <w:ilvl w:val="0"/>
                <w:numId w:val="6"/>
              </w:numPr>
              <w:spacing w:line="360" w:lineRule="auto"/>
              <w:jc w:val="both"/>
              <w:rPr>
                <w:rFonts w:ascii="Times New Roman" w:hAnsi="Times New Roman" w:cs="Times New Roman"/>
              </w:rPr>
            </w:pPr>
            <w:r w:rsidRPr="0096715B">
              <w:rPr>
                <w:rFonts w:ascii="Times New Roman" w:hAnsi="Times New Roman" w:cs="Times New Roman"/>
              </w:rPr>
              <w:t>Готовность / способность</w:t>
            </w:r>
          </w:p>
          <w:p w:rsidR="009F7C8E" w:rsidRPr="0096715B" w:rsidRDefault="009F7C8E" w:rsidP="009F7C8E">
            <w:pPr>
              <w:pStyle w:val="a6"/>
              <w:numPr>
                <w:ilvl w:val="0"/>
                <w:numId w:val="6"/>
              </w:numPr>
              <w:spacing w:line="360" w:lineRule="auto"/>
              <w:jc w:val="both"/>
              <w:rPr>
                <w:rFonts w:ascii="Times New Roman" w:hAnsi="Times New Roman" w:cs="Times New Roman"/>
              </w:rPr>
            </w:pPr>
            <w:r w:rsidRPr="0096715B">
              <w:rPr>
                <w:rFonts w:ascii="Times New Roman" w:hAnsi="Times New Roman" w:cs="Times New Roman"/>
              </w:rPr>
              <w:t>Инклюзивное образование</w:t>
            </w:r>
          </w:p>
        </w:tc>
      </w:tr>
    </w:tbl>
    <w:p w:rsidR="009F7C8E" w:rsidRPr="00467BC5" w:rsidRDefault="009F7C8E" w:rsidP="008E082A">
      <w:pPr>
        <w:spacing w:after="0" w:line="360" w:lineRule="auto"/>
        <w:ind w:firstLine="709"/>
        <w:jc w:val="both"/>
        <w:rPr>
          <w:rFonts w:ascii="Times New Roman" w:hAnsi="Times New Roman" w:cs="Times New Roman"/>
        </w:rPr>
      </w:pPr>
    </w:p>
    <w:p w:rsidR="008E082A" w:rsidRPr="00F4510D" w:rsidRDefault="008E082A" w:rsidP="00473E5A">
      <w:pPr>
        <w:spacing w:after="0" w:line="360" w:lineRule="auto"/>
        <w:ind w:firstLine="709"/>
        <w:jc w:val="both"/>
        <w:rPr>
          <w:rFonts w:ascii="Times New Roman" w:hAnsi="Times New Roman" w:cs="Times New Roman"/>
          <w:sz w:val="24"/>
          <w:szCs w:val="24"/>
        </w:rPr>
      </w:pPr>
      <w:r w:rsidRPr="00F4510D">
        <w:rPr>
          <w:rFonts w:ascii="Times New Roman" w:hAnsi="Times New Roman" w:cs="Times New Roman"/>
          <w:sz w:val="24"/>
          <w:szCs w:val="24"/>
        </w:rPr>
        <w:t xml:space="preserve">Таким образом, ретроспективный анализ понятия «инклюзивная компетентность» позволил сделать вывод, что при определении его сущности </w:t>
      </w:r>
      <w:r w:rsidR="009F7C8E" w:rsidRPr="00F4510D">
        <w:rPr>
          <w:rFonts w:ascii="Times New Roman" w:hAnsi="Times New Roman" w:cs="Times New Roman"/>
          <w:sz w:val="24"/>
          <w:szCs w:val="24"/>
        </w:rPr>
        <w:t xml:space="preserve">ведущими </w:t>
      </w:r>
      <w:r w:rsidRPr="00F4510D">
        <w:rPr>
          <w:rFonts w:ascii="Times New Roman" w:hAnsi="Times New Roman" w:cs="Times New Roman"/>
          <w:sz w:val="24"/>
          <w:szCs w:val="24"/>
        </w:rPr>
        <w:t xml:space="preserve">выделяются такие характеристики как: </w:t>
      </w:r>
      <w:r w:rsidR="009F7C8E" w:rsidRPr="00F4510D">
        <w:rPr>
          <w:rFonts w:ascii="Times New Roman" w:hAnsi="Times New Roman" w:cs="Times New Roman"/>
          <w:sz w:val="24"/>
          <w:szCs w:val="24"/>
        </w:rPr>
        <w:t xml:space="preserve">готовность и способность применять систему знаний и умений, личностная и </w:t>
      </w:r>
      <w:proofErr w:type="spellStart"/>
      <w:r w:rsidR="009F7C8E" w:rsidRPr="00F4510D">
        <w:rPr>
          <w:rFonts w:ascii="Times New Roman" w:hAnsi="Times New Roman" w:cs="Times New Roman"/>
          <w:sz w:val="24"/>
          <w:szCs w:val="24"/>
        </w:rPr>
        <w:t>деятельностная</w:t>
      </w:r>
      <w:proofErr w:type="spellEnd"/>
      <w:r w:rsidR="009F7C8E" w:rsidRPr="00F4510D">
        <w:rPr>
          <w:rFonts w:ascii="Times New Roman" w:hAnsi="Times New Roman" w:cs="Times New Roman"/>
          <w:sz w:val="24"/>
          <w:szCs w:val="24"/>
        </w:rPr>
        <w:t xml:space="preserve"> характеристика, интегративные качества личности.</w:t>
      </w:r>
      <w:r w:rsidR="00473E5A">
        <w:rPr>
          <w:rFonts w:ascii="Times New Roman" w:hAnsi="Times New Roman" w:cs="Times New Roman"/>
          <w:sz w:val="24"/>
          <w:szCs w:val="24"/>
        </w:rPr>
        <w:t xml:space="preserve"> </w:t>
      </w:r>
      <w:r w:rsidR="00F4510D" w:rsidRPr="00F4510D">
        <w:rPr>
          <w:rFonts w:ascii="Times New Roman" w:hAnsi="Times New Roman" w:cs="Times New Roman"/>
          <w:sz w:val="24"/>
          <w:szCs w:val="24"/>
        </w:rPr>
        <w:t>П</w:t>
      </w:r>
      <w:r w:rsidRPr="00F4510D">
        <w:rPr>
          <w:rFonts w:ascii="Times New Roman" w:hAnsi="Times New Roman" w:cs="Times New Roman"/>
          <w:sz w:val="24"/>
          <w:szCs w:val="24"/>
        </w:rPr>
        <w:t xml:space="preserve">едагогическая компетентность, элементом которой является рассматриваемая инклюзивная компетентность, отечественными исследователями определяется как сложное интегративное личностное образование. Данные дефиниции позволяют эффективно осуществлять профессионально-педагогическую деятельность в инклюзивной образовательной среде. Выделяя достаточно </w:t>
      </w:r>
      <w:proofErr w:type="gramStart"/>
      <w:r w:rsidRPr="00F4510D">
        <w:rPr>
          <w:rFonts w:ascii="Times New Roman" w:hAnsi="Times New Roman" w:cs="Times New Roman"/>
          <w:sz w:val="24"/>
          <w:szCs w:val="24"/>
        </w:rPr>
        <w:t>крупные элементы инклюзивной компетентности  или же дробя</w:t>
      </w:r>
      <w:proofErr w:type="gramEnd"/>
      <w:r w:rsidRPr="00F4510D">
        <w:rPr>
          <w:rFonts w:ascii="Times New Roman" w:hAnsi="Times New Roman" w:cs="Times New Roman"/>
          <w:sz w:val="24"/>
          <w:szCs w:val="24"/>
        </w:rPr>
        <w:t xml:space="preserve"> её структуру на более мелкие части, можно выделить её структурные компоненты: </w:t>
      </w:r>
    </w:p>
    <w:p w:rsidR="008E082A" w:rsidRPr="00F4510D" w:rsidRDefault="008E082A" w:rsidP="00F4510D">
      <w:pPr>
        <w:spacing w:after="0" w:line="360" w:lineRule="auto"/>
        <w:ind w:firstLine="709"/>
        <w:jc w:val="both"/>
        <w:rPr>
          <w:rFonts w:ascii="Times New Roman" w:hAnsi="Times New Roman" w:cs="Times New Roman"/>
          <w:sz w:val="24"/>
          <w:szCs w:val="24"/>
        </w:rPr>
      </w:pPr>
      <w:proofErr w:type="gramStart"/>
      <w:r w:rsidRPr="00F4510D">
        <w:rPr>
          <w:rFonts w:ascii="Times New Roman" w:hAnsi="Times New Roman" w:cs="Times New Roman"/>
          <w:sz w:val="24"/>
          <w:szCs w:val="24"/>
        </w:rPr>
        <w:t xml:space="preserve">Диагностический: способность постановки верного диагноза уровня развития ученического коллектива развития личности, </w:t>
      </w:r>
      <w:proofErr w:type="spellStart"/>
      <w:r w:rsidRPr="00F4510D">
        <w:rPr>
          <w:rFonts w:ascii="Times New Roman" w:hAnsi="Times New Roman" w:cs="Times New Roman"/>
          <w:sz w:val="24"/>
          <w:szCs w:val="24"/>
        </w:rPr>
        <w:t>обученности</w:t>
      </w:r>
      <w:proofErr w:type="spellEnd"/>
      <w:r w:rsidRPr="00F4510D">
        <w:rPr>
          <w:rFonts w:ascii="Times New Roman" w:hAnsi="Times New Roman" w:cs="Times New Roman"/>
          <w:sz w:val="24"/>
          <w:szCs w:val="24"/>
        </w:rPr>
        <w:t xml:space="preserve"> и воспитанности отдельных учащихся, состояния педагогического процесса в целом и на отдельных его этапах в условиях инклюзивного образования; </w:t>
      </w:r>
      <w:proofErr w:type="gramEnd"/>
    </w:p>
    <w:p w:rsidR="008E082A" w:rsidRPr="00F4510D" w:rsidRDefault="008E082A" w:rsidP="00F4510D">
      <w:pPr>
        <w:spacing w:after="0" w:line="360" w:lineRule="auto"/>
        <w:ind w:firstLine="709"/>
        <w:jc w:val="both"/>
        <w:rPr>
          <w:rFonts w:ascii="Times New Roman" w:hAnsi="Times New Roman" w:cs="Times New Roman"/>
          <w:sz w:val="24"/>
          <w:szCs w:val="24"/>
        </w:rPr>
      </w:pPr>
      <w:proofErr w:type="gramStart"/>
      <w:r w:rsidRPr="00F4510D">
        <w:rPr>
          <w:rFonts w:ascii="Times New Roman" w:hAnsi="Times New Roman" w:cs="Times New Roman"/>
          <w:sz w:val="24"/>
          <w:szCs w:val="24"/>
        </w:rPr>
        <w:t>Прогностический</w:t>
      </w:r>
      <w:proofErr w:type="gramEnd"/>
      <w:r w:rsidRPr="00F4510D">
        <w:rPr>
          <w:rFonts w:ascii="Times New Roman" w:hAnsi="Times New Roman" w:cs="Times New Roman"/>
          <w:sz w:val="24"/>
          <w:szCs w:val="24"/>
        </w:rPr>
        <w:t xml:space="preserve">: способность предвидеть результаты тех или иных педагогических действий в условиях инклюзивного образования; </w:t>
      </w:r>
    </w:p>
    <w:p w:rsidR="008E082A" w:rsidRPr="00F4510D" w:rsidRDefault="008E082A" w:rsidP="00F4510D">
      <w:pPr>
        <w:spacing w:after="0" w:line="360" w:lineRule="auto"/>
        <w:ind w:firstLine="709"/>
        <w:jc w:val="both"/>
        <w:rPr>
          <w:rFonts w:ascii="Times New Roman" w:hAnsi="Times New Roman" w:cs="Times New Roman"/>
          <w:sz w:val="24"/>
          <w:szCs w:val="24"/>
        </w:rPr>
      </w:pPr>
      <w:proofErr w:type="gramStart"/>
      <w:r w:rsidRPr="00F4510D">
        <w:rPr>
          <w:rFonts w:ascii="Times New Roman" w:hAnsi="Times New Roman" w:cs="Times New Roman"/>
          <w:sz w:val="24"/>
          <w:szCs w:val="24"/>
        </w:rPr>
        <w:t>Конструктивный</w:t>
      </w:r>
      <w:proofErr w:type="gramEnd"/>
      <w:r w:rsidRPr="00F4510D">
        <w:rPr>
          <w:rFonts w:ascii="Times New Roman" w:hAnsi="Times New Roman" w:cs="Times New Roman"/>
          <w:sz w:val="24"/>
          <w:szCs w:val="24"/>
        </w:rPr>
        <w:t>: способность конструирования педагогической деятельности в условиях инклюзивного образования путем постановки адекватных данным диагностики целей (как общих, так и индивидуальных) и грамотного планирования своей педагогической деятельности, с учетом разных образовательных потребностей учащихся, варьирования формами, методами и средствами обучения;</w:t>
      </w:r>
    </w:p>
    <w:p w:rsidR="008E082A" w:rsidRPr="00F4510D" w:rsidRDefault="008E082A" w:rsidP="00F4510D">
      <w:pPr>
        <w:spacing w:after="0" w:line="360" w:lineRule="auto"/>
        <w:ind w:firstLine="709"/>
        <w:jc w:val="both"/>
        <w:rPr>
          <w:rFonts w:ascii="Times New Roman" w:hAnsi="Times New Roman" w:cs="Times New Roman"/>
          <w:sz w:val="24"/>
          <w:szCs w:val="24"/>
        </w:rPr>
      </w:pPr>
      <w:proofErr w:type="gramStart"/>
      <w:r w:rsidRPr="00F4510D">
        <w:rPr>
          <w:rFonts w:ascii="Times New Roman" w:hAnsi="Times New Roman" w:cs="Times New Roman"/>
          <w:sz w:val="24"/>
          <w:szCs w:val="24"/>
        </w:rPr>
        <w:t>Организационный</w:t>
      </w:r>
      <w:proofErr w:type="gramEnd"/>
      <w:r w:rsidRPr="00F4510D">
        <w:rPr>
          <w:rFonts w:ascii="Times New Roman" w:hAnsi="Times New Roman" w:cs="Times New Roman"/>
          <w:sz w:val="24"/>
          <w:szCs w:val="24"/>
        </w:rPr>
        <w:t>: способность организации педагогической деятельности в условиях инклюзивного образования, творческое применение в профессиональной деятельности индивидуального подхода;</w:t>
      </w:r>
    </w:p>
    <w:p w:rsidR="008E082A" w:rsidRPr="00F4510D" w:rsidRDefault="008E082A" w:rsidP="00F4510D">
      <w:pPr>
        <w:spacing w:after="0" w:line="360" w:lineRule="auto"/>
        <w:ind w:firstLine="709"/>
        <w:jc w:val="both"/>
        <w:rPr>
          <w:rFonts w:ascii="Times New Roman" w:hAnsi="Times New Roman" w:cs="Times New Roman"/>
          <w:sz w:val="24"/>
          <w:szCs w:val="24"/>
        </w:rPr>
      </w:pPr>
      <w:proofErr w:type="gramStart"/>
      <w:r w:rsidRPr="00F4510D">
        <w:rPr>
          <w:rFonts w:ascii="Times New Roman" w:hAnsi="Times New Roman" w:cs="Times New Roman"/>
          <w:sz w:val="24"/>
          <w:szCs w:val="24"/>
        </w:rPr>
        <w:t>Коммуникативный</w:t>
      </w:r>
      <w:proofErr w:type="gramEnd"/>
      <w:r w:rsidRPr="00F4510D">
        <w:rPr>
          <w:rFonts w:ascii="Times New Roman" w:hAnsi="Times New Roman" w:cs="Times New Roman"/>
          <w:sz w:val="24"/>
          <w:szCs w:val="24"/>
        </w:rPr>
        <w:t>: способность устанавливать конструктивные отношения с субъектами педагогического процесса, способствующие эффективному осуществлению инклюзивного образования;</w:t>
      </w:r>
    </w:p>
    <w:p w:rsidR="008E082A" w:rsidRPr="00F4510D" w:rsidRDefault="008E082A" w:rsidP="00F4510D">
      <w:pPr>
        <w:spacing w:after="0" w:line="360" w:lineRule="auto"/>
        <w:ind w:firstLine="709"/>
        <w:jc w:val="both"/>
        <w:rPr>
          <w:rFonts w:ascii="Times New Roman" w:hAnsi="Times New Roman" w:cs="Times New Roman"/>
          <w:sz w:val="24"/>
          <w:szCs w:val="24"/>
        </w:rPr>
      </w:pPr>
      <w:proofErr w:type="gramStart"/>
      <w:r w:rsidRPr="00F4510D">
        <w:rPr>
          <w:rFonts w:ascii="Times New Roman" w:hAnsi="Times New Roman" w:cs="Times New Roman"/>
          <w:sz w:val="24"/>
          <w:szCs w:val="24"/>
        </w:rPr>
        <w:lastRenderedPageBreak/>
        <w:t>Технологический</w:t>
      </w:r>
      <w:proofErr w:type="gramEnd"/>
      <w:r w:rsidRPr="00F4510D">
        <w:rPr>
          <w:rFonts w:ascii="Times New Roman" w:hAnsi="Times New Roman" w:cs="Times New Roman"/>
          <w:sz w:val="24"/>
          <w:szCs w:val="24"/>
        </w:rPr>
        <w:t>: способность осуществления методик и технологий инклюзивного образования для детей с разными образовательными потребностями и различными видами нарушений в развитии;</w:t>
      </w:r>
    </w:p>
    <w:p w:rsidR="008E082A" w:rsidRPr="00F4510D" w:rsidRDefault="008E082A" w:rsidP="00F4510D">
      <w:pPr>
        <w:spacing w:after="0" w:line="360" w:lineRule="auto"/>
        <w:ind w:firstLine="709"/>
        <w:jc w:val="both"/>
        <w:rPr>
          <w:rFonts w:ascii="Times New Roman" w:hAnsi="Times New Roman" w:cs="Times New Roman"/>
          <w:sz w:val="24"/>
          <w:szCs w:val="24"/>
        </w:rPr>
      </w:pPr>
      <w:r w:rsidRPr="00F4510D">
        <w:rPr>
          <w:rFonts w:ascii="Times New Roman" w:hAnsi="Times New Roman" w:cs="Times New Roman"/>
          <w:sz w:val="24"/>
          <w:szCs w:val="24"/>
        </w:rPr>
        <w:t>Коррекционный: способность корректировать ход педагогического процесса на любом его этапе, учитывая результаты промежуточной и итоговой диагностики;</w:t>
      </w:r>
    </w:p>
    <w:p w:rsidR="008E082A" w:rsidRPr="00F4510D" w:rsidRDefault="008E082A" w:rsidP="00F4510D">
      <w:pPr>
        <w:spacing w:after="0" w:line="360" w:lineRule="auto"/>
        <w:ind w:firstLine="709"/>
        <w:jc w:val="both"/>
        <w:rPr>
          <w:rFonts w:ascii="Times New Roman" w:hAnsi="Times New Roman" w:cs="Times New Roman"/>
          <w:sz w:val="24"/>
          <w:szCs w:val="24"/>
        </w:rPr>
      </w:pPr>
      <w:proofErr w:type="gramStart"/>
      <w:r w:rsidRPr="00F4510D">
        <w:rPr>
          <w:rFonts w:ascii="Times New Roman" w:hAnsi="Times New Roman" w:cs="Times New Roman"/>
          <w:sz w:val="24"/>
          <w:szCs w:val="24"/>
        </w:rPr>
        <w:t>Исследовательский</w:t>
      </w:r>
      <w:proofErr w:type="gramEnd"/>
      <w:r w:rsidRPr="00F4510D">
        <w:rPr>
          <w:rFonts w:ascii="Times New Roman" w:hAnsi="Times New Roman" w:cs="Times New Roman"/>
          <w:sz w:val="24"/>
          <w:szCs w:val="24"/>
        </w:rPr>
        <w:t>: способность изучать, анализировать педагогические явления, проводить опытно-экспериментальную работу.</w:t>
      </w:r>
    </w:p>
    <w:p w:rsidR="008E082A" w:rsidRDefault="008E082A" w:rsidP="00B06B56">
      <w:pPr>
        <w:spacing w:after="0" w:line="360" w:lineRule="auto"/>
        <w:ind w:firstLine="709"/>
        <w:jc w:val="both"/>
        <w:rPr>
          <w:rFonts w:ascii="Times New Roman" w:hAnsi="Times New Roman" w:cs="Times New Roman"/>
          <w:color w:val="000000" w:themeColor="text1"/>
          <w:sz w:val="24"/>
          <w:szCs w:val="24"/>
        </w:rPr>
      </w:pPr>
      <w:proofErr w:type="gramStart"/>
      <w:r w:rsidRPr="00F4510D">
        <w:rPr>
          <w:rFonts w:ascii="Times New Roman" w:hAnsi="Times New Roman" w:cs="Times New Roman"/>
          <w:color w:val="000000" w:themeColor="text1"/>
          <w:sz w:val="24"/>
          <w:szCs w:val="24"/>
        </w:rPr>
        <w:t xml:space="preserve">Можем </w:t>
      </w:r>
      <w:proofErr w:type="spellStart"/>
      <w:r w:rsidRPr="00F4510D">
        <w:rPr>
          <w:rFonts w:ascii="Times New Roman" w:hAnsi="Times New Roman" w:cs="Times New Roman"/>
          <w:color w:val="000000" w:themeColor="text1"/>
          <w:sz w:val="24"/>
          <w:szCs w:val="24"/>
        </w:rPr>
        <w:t>следать</w:t>
      </w:r>
      <w:proofErr w:type="spellEnd"/>
      <w:r w:rsidRPr="00F4510D">
        <w:rPr>
          <w:rFonts w:ascii="Times New Roman" w:hAnsi="Times New Roman" w:cs="Times New Roman"/>
          <w:color w:val="000000" w:themeColor="text1"/>
          <w:sz w:val="24"/>
          <w:szCs w:val="24"/>
        </w:rPr>
        <w:t xml:space="preserve"> вывод о том, что под инклюзивной компетентностью понимается </w:t>
      </w:r>
      <w:proofErr w:type="spellStart"/>
      <w:r w:rsidRPr="00F4510D">
        <w:rPr>
          <w:rFonts w:ascii="Times New Roman" w:hAnsi="Times New Roman" w:cs="Times New Roman"/>
          <w:color w:val="000000" w:themeColor="text1"/>
          <w:sz w:val="24"/>
          <w:szCs w:val="24"/>
        </w:rPr>
        <w:t>интегртивное</w:t>
      </w:r>
      <w:proofErr w:type="spellEnd"/>
      <w:r w:rsidRPr="00F4510D">
        <w:rPr>
          <w:rFonts w:ascii="Times New Roman" w:hAnsi="Times New Roman" w:cs="Times New Roman"/>
          <w:color w:val="000000" w:themeColor="text1"/>
          <w:sz w:val="24"/>
          <w:szCs w:val="24"/>
        </w:rPr>
        <w:t xml:space="preserve"> качество личности будущего педагога, способного корректно и компетентно осуществлять деятельность по социальному и профессиональному взаимодействию со всеми лицами, имеющими ограниченные возможности</w:t>
      </w:r>
      <w:r w:rsidR="00473E5A">
        <w:rPr>
          <w:rFonts w:ascii="Times New Roman" w:hAnsi="Times New Roman" w:cs="Times New Roman"/>
          <w:color w:val="000000" w:themeColor="text1"/>
          <w:sz w:val="24"/>
          <w:szCs w:val="24"/>
        </w:rPr>
        <w:t xml:space="preserve"> здоровья</w:t>
      </w:r>
      <w:r w:rsidRPr="00F4510D">
        <w:rPr>
          <w:rFonts w:ascii="Times New Roman" w:hAnsi="Times New Roman" w:cs="Times New Roman"/>
          <w:color w:val="000000" w:themeColor="text1"/>
          <w:sz w:val="24"/>
          <w:szCs w:val="24"/>
        </w:rPr>
        <w:t xml:space="preserve"> или особые потребности в адаптации к социальным, образовательным, культурным и другим условиям, обеспечивая комфортные условия для их обучения и развития.</w:t>
      </w:r>
      <w:proofErr w:type="gramEnd"/>
      <w:r w:rsidRPr="00F4510D">
        <w:rPr>
          <w:rFonts w:ascii="Times New Roman" w:hAnsi="Times New Roman" w:cs="Times New Roman"/>
          <w:color w:val="000000" w:themeColor="text1"/>
          <w:sz w:val="24"/>
          <w:szCs w:val="24"/>
        </w:rPr>
        <w:t xml:space="preserve"> Присоединяясь к ключевым моментам этой точки зрения, считаем, что данное понятие четко определяет особенности профессиональных функций в рамках инклюзивной практики, отмечая необходимость студентов педагогических специальностей суметь с</w:t>
      </w:r>
      <w:r w:rsidRPr="00F4510D">
        <w:rPr>
          <w:rFonts w:ascii="Times New Roman" w:hAnsi="Times New Roman" w:cs="Times New Roman"/>
          <w:color w:val="000000" w:themeColor="text1"/>
          <w:sz w:val="24"/>
          <w:szCs w:val="24"/>
          <w:shd w:val="clear" w:color="auto" w:fill="FFFFFF"/>
        </w:rPr>
        <w:t xml:space="preserve">прогнозировать, структурировать и алгоритмизировать </w:t>
      </w:r>
      <w:r w:rsidRPr="00F4510D">
        <w:rPr>
          <w:rFonts w:ascii="Times New Roman" w:hAnsi="Times New Roman" w:cs="Times New Roman"/>
          <w:color w:val="000000" w:themeColor="text1"/>
          <w:sz w:val="24"/>
          <w:szCs w:val="24"/>
        </w:rPr>
        <w:t xml:space="preserve"> образовательные потребности учащихся, включая ребенка с ограниченными возможностями здоровья в образовательную среду, создавая условия для его развития и саморазвития.</w:t>
      </w:r>
    </w:p>
    <w:p w:rsidR="00473E5A" w:rsidRPr="00F4510D" w:rsidRDefault="00473E5A" w:rsidP="00B06B56">
      <w:pPr>
        <w:spacing w:after="0" w:line="36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Список литературы:</w:t>
      </w:r>
    </w:p>
    <w:p w:rsidR="00DF28FC" w:rsidRPr="00DF28FC" w:rsidRDefault="00DF28FC" w:rsidP="00B06B56">
      <w:pPr>
        <w:pStyle w:val="a6"/>
        <w:numPr>
          <w:ilvl w:val="0"/>
          <w:numId w:val="7"/>
        </w:numPr>
        <w:spacing w:after="0" w:line="360" w:lineRule="auto"/>
        <w:jc w:val="both"/>
        <w:rPr>
          <w:rFonts w:ascii="Times New Roman" w:hAnsi="Times New Roman" w:cs="Times New Roman"/>
          <w:sz w:val="24"/>
          <w:szCs w:val="24"/>
        </w:rPr>
      </w:pPr>
      <w:proofErr w:type="spellStart"/>
      <w:r w:rsidRPr="00DF28FC">
        <w:rPr>
          <w:rFonts w:ascii="Times New Roman" w:hAnsi="Times New Roman" w:cs="Times New Roman"/>
          <w:sz w:val="24"/>
          <w:szCs w:val="24"/>
        </w:rPr>
        <w:t>Бонин</w:t>
      </w:r>
      <w:proofErr w:type="spellEnd"/>
      <w:r w:rsidRPr="00DF28FC">
        <w:rPr>
          <w:rFonts w:ascii="Times New Roman" w:hAnsi="Times New Roman" w:cs="Times New Roman"/>
          <w:sz w:val="24"/>
          <w:szCs w:val="24"/>
        </w:rPr>
        <w:t xml:space="preserve">, О.В. К проблеме подготовки педагогических кадров в сфере инклюзивного образования: специфика профессиональной компетентности [Текст] / О.В. </w:t>
      </w:r>
      <w:proofErr w:type="spellStart"/>
      <w:r w:rsidRPr="00DF28FC">
        <w:rPr>
          <w:rFonts w:ascii="Times New Roman" w:hAnsi="Times New Roman" w:cs="Times New Roman"/>
          <w:sz w:val="24"/>
          <w:szCs w:val="24"/>
        </w:rPr>
        <w:t>Бонин</w:t>
      </w:r>
      <w:proofErr w:type="spellEnd"/>
      <w:r w:rsidRPr="00DF28FC">
        <w:rPr>
          <w:rFonts w:ascii="Times New Roman" w:hAnsi="Times New Roman" w:cs="Times New Roman"/>
          <w:sz w:val="24"/>
          <w:szCs w:val="24"/>
        </w:rPr>
        <w:t xml:space="preserve"> // СПО. 2013. №1. C. 49 51</w:t>
      </w:r>
    </w:p>
    <w:p w:rsidR="00B06B56" w:rsidRPr="00DF28FC" w:rsidRDefault="00B06B56" w:rsidP="00B06B56">
      <w:pPr>
        <w:pStyle w:val="a6"/>
        <w:numPr>
          <w:ilvl w:val="0"/>
          <w:numId w:val="7"/>
        </w:numPr>
        <w:spacing w:after="0" w:line="360" w:lineRule="auto"/>
        <w:jc w:val="both"/>
        <w:rPr>
          <w:rFonts w:ascii="Times New Roman" w:hAnsi="Times New Roman" w:cs="Times New Roman"/>
          <w:sz w:val="24"/>
          <w:szCs w:val="24"/>
        </w:rPr>
      </w:pPr>
      <w:proofErr w:type="spellStart"/>
      <w:r w:rsidRPr="00DF28FC">
        <w:rPr>
          <w:rFonts w:ascii="Times New Roman" w:hAnsi="Times New Roman" w:cs="Times New Roman"/>
          <w:sz w:val="24"/>
          <w:szCs w:val="24"/>
        </w:rPr>
        <w:t>Гонеев</w:t>
      </w:r>
      <w:proofErr w:type="spellEnd"/>
      <w:r w:rsidRPr="00DF28FC">
        <w:rPr>
          <w:rFonts w:ascii="Times New Roman" w:hAnsi="Times New Roman" w:cs="Times New Roman"/>
          <w:sz w:val="24"/>
          <w:szCs w:val="24"/>
        </w:rPr>
        <w:t xml:space="preserve"> А.Д., Самарцева Е.Г. Проблема подготовки будущих педагогов к реализации инклюзивного образования детей с особыми образовательными потребностями / А.Д. </w:t>
      </w:r>
      <w:proofErr w:type="spellStart"/>
      <w:r w:rsidRPr="00DF28FC">
        <w:rPr>
          <w:rFonts w:ascii="Times New Roman" w:hAnsi="Times New Roman" w:cs="Times New Roman"/>
          <w:sz w:val="24"/>
          <w:szCs w:val="24"/>
        </w:rPr>
        <w:t>Гонеев</w:t>
      </w:r>
      <w:proofErr w:type="spellEnd"/>
      <w:r w:rsidRPr="00DF28FC">
        <w:rPr>
          <w:rFonts w:ascii="Times New Roman" w:hAnsi="Times New Roman" w:cs="Times New Roman"/>
          <w:sz w:val="24"/>
          <w:szCs w:val="24"/>
        </w:rPr>
        <w:t>, Е.Г. Самарцева // Ученые записки Орловского государственного университета. Серия: Гуманитарные и социальные науки. - 2013. - № 4. - С. 341–345.</w:t>
      </w:r>
    </w:p>
    <w:p w:rsidR="00DF28FC" w:rsidRPr="00DF28FC" w:rsidRDefault="00DF28FC" w:rsidP="00B06B56">
      <w:pPr>
        <w:pStyle w:val="a6"/>
        <w:numPr>
          <w:ilvl w:val="0"/>
          <w:numId w:val="7"/>
        </w:numPr>
        <w:spacing w:after="0" w:line="360" w:lineRule="auto"/>
        <w:jc w:val="both"/>
        <w:rPr>
          <w:rFonts w:ascii="Times New Roman" w:hAnsi="Times New Roman" w:cs="Times New Roman"/>
          <w:sz w:val="24"/>
          <w:szCs w:val="24"/>
        </w:rPr>
      </w:pPr>
      <w:r w:rsidRPr="00DF28FC">
        <w:rPr>
          <w:rFonts w:ascii="Times New Roman" w:hAnsi="Times New Roman" w:cs="Times New Roman"/>
          <w:sz w:val="24"/>
          <w:szCs w:val="24"/>
        </w:rPr>
        <w:t>Козырева О.А. Изменения в структуре профессиональной компетентности педагога в условиях перехода к инклюзивному образованию // Сибирский вестник специального образования. 2017. № 1(19). С. 31-34.</w:t>
      </w:r>
    </w:p>
    <w:p w:rsidR="00B06B56" w:rsidRPr="00DF28FC" w:rsidRDefault="00B06B56" w:rsidP="00B06B56">
      <w:pPr>
        <w:pStyle w:val="a6"/>
        <w:numPr>
          <w:ilvl w:val="0"/>
          <w:numId w:val="7"/>
        </w:numPr>
        <w:spacing w:after="0" w:line="360" w:lineRule="auto"/>
        <w:jc w:val="both"/>
        <w:rPr>
          <w:rFonts w:ascii="Times New Roman" w:hAnsi="Times New Roman" w:cs="Times New Roman"/>
          <w:sz w:val="24"/>
          <w:szCs w:val="24"/>
        </w:rPr>
      </w:pPr>
      <w:proofErr w:type="spellStart"/>
      <w:r w:rsidRPr="00DF28FC">
        <w:rPr>
          <w:rFonts w:ascii="Times New Roman" w:hAnsi="Times New Roman" w:cs="Times New Roman"/>
          <w:sz w:val="24"/>
          <w:szCs w:val="24"/>
        </w:rPr>
        <w:t>Курносова</w:t>
      </w:r>
      <w:proofErr w:type="spellEnd"/>
      <w:r w:rsidRPr="00DF28FC">
        <w:rPr>
          <w:rFonts w:ascii="Times New Roman" w:hAnsi="Times New Roman" w:cs="Times New Roman"/>
          <w:sz w:val="24"/>
          <w:szCs w:val="24"/>
        </w:rPr>
        <w:t xml:space="preserve"> С.А., </w:t>
      </w:r>
      <w:proofErr w:type="spellStart"/>
      <w:r w:rsidRPr="00DF28FC">
        <w:rPr>
          <w:rFonts w:ascii="Times New Roman" w:hAnsi="Times New Roman" w:cs="Times New Roman"/>
          <w:sz w:val="24"/>
          <w:szCs w:val="24"/>
        </w:rPr>
        <w:t>Овчинникова</w:t>
      </w:r>
      <w:proofErr w:type="spellEnd"/>
      <w:r w:rsidRPr="00DF28FC">
        <w:rPr>
          <w:rFonts w:ascii="Times New Roman" w:hAnsi="Times New Roman" w:cs="Times New Roman"/>
          <w:sz w:val="24"/>
          <w:szCs w:val="24"/>
        </w:rPr>
        <w:t xml:space="preserve"> С.А., Петрова Ю.В. Маркеры инклюзивной компетентности субъектов образовательного процесса / С.А. </w:t>
      </w:r>
      <w:proofErr w:type="spellStart"/>
      <w:r w:rsidRPr="00DF28FC">
        <w:rPr>
          <w:rFonts w:ascii="Times New Roman" w:hAnsi="Times New Roman" w:cs="Times New Roman"/>
          <w:sz w:val="24"/>
          <w:szCs w:val="24"/>
        </w:rPr>
        <w:t>Курносова</w:t>
      </w:r>
      <w:proofErr w:type="spellEnd"/>
      <w:r w:rsidRPr="00DF28FC">
        <w:rPr>
          <w:rFonts w:ascii="Times New Roman" w:hAnsi="Times New Roman" w:cs="Times New Roman"/>
          <w:sz w:val="24"/>
          <w:szCs w:val="24"/>
        </w:rPr>
        <w:t xml:space="preserve">, С.А. </w:t>
      </w:r>
      <w:proofErr w:type="spellStart"/>
      <w:r w:rsidRPr="00DF28FC">
        <w:rPr>
          <w:rFonts w:ascii="Times New Roman" w:hAnsi="Times New Roman" w:cs="Times New Roman"/>
          <w:sz w:val="24"/>
          <w:szCs w:val="24"/>
        </w:rPr>
        <w:t>Овчинникова</w:t>
      </w:r>
      <w:proofErr w:type="spellEnd"/>
      <w:r w:rsidRPr="00DF28FC">
        <w:rPr>
          <w:rFonts w:ascii="Times New Roman" w:hAnsi="Times New Roman" w:cs="Times New Roman"/>
          <w:sz w:val="24"/>
          <w:szCs w:val="24"/>
        </w:rPr>
        <w:t>, Ю.В. Петрова // Гуманитарные науки. - 2018. - № 2. - С. 85-89.</w:t>
      </w:r>
    </w:p>
    <w:p w:rsidR="00B06B56" w:rsidRPr="00DF28FC" w:rsidRDefault="00B06B56" w:rsidP="00B06B56">
      <w:pPr>
        <w:pStyle w:val="a6"/>
        <w:numPr>
          <w:ilvl w:val="0"/>
          <w:numId w:val="7"/>
        </w:numPr>
        <w:spacing w:after="0" w:line="360" w:lineRule="auto"/>
        <w:jc w:val="both"/>
        <w:rPr>
          <w:rFonts w:ascii="Times New Roman" w:hAnsi="Times New Roman" w:cs="Times New Roman"/>
          <w:sz w:val="24"/>
          <w:szCs w:val="24"/>
        </w:rPr>
      </w:pPr>
      <w:r w:rsidRPr="00DF28FC">
        <w:rPr>
          <w:rFonts w:ascii="Times New Roman" w:hAnsi="Times New Roman" w:cs="Times New Roman"/>
          <w:color w:val="000000"/>
          <w:sz w:val="24"/>
          <w:szCs w:val="24"/>
        </w:rPr>
        <w:lastRenderedPageBreak/>
        <w:t xml:space="preserve">Мартынова Е.А. Принципы инклюзивного образования инвалидов и их обеспечение законодательством РФ для системы высшего профессионального образования // Достижения вузовской науки: сб. </w:t>
      </w:r>
      <w:proofErr w:type="spellStart"/>
      <w:r w:rsidRPr="00DF28FC">
        <w:rPr>
          <w:rFonts w:ascii="Times New Roman" w:hAnsi="Times New Roman" w:cs="Times New Roman"/>
          <w:color w:val="000000"/>
          <w:sz w:val="24"/>
          <w:szCs w:val="24"/>
        </w:rPr>
        <w:t>науч</w:t>
      </w:r>
      <w:proofErr w:type="spellEnd"/>
      <w:r w:rsidRPr="00DF28FC">
        <w:rPr>
          <w:rFonts w:ascii="Times New Roman" w:hAnsi="Times New Roman" w:cs="Times New Roman"/>
          <w:color w:val="000000"/>
          <w:sz w:val="24"/>
          <w:szCs w:val="24"/>
        </w:rPr>
        <w:t>. тр. Новосибирск, 2013.</w:t>
      </w:r>
    </w:p>
    <w:p w:rsidR="00B06B56" w:rsidRDefault="00B06B56" w:rsidP="00B06B56">
      <w:pPr>
        <w:pStyle w:val="a6"/>
        <w:numPr>
          <w:ilvl w:val="0"/>
          <w:numId w:val="7"/>
        </w:numPr>
        <w:spacing w:after="0" w:line="360" w:lineRule="auto"/>
        <w:jc w:val="both"/>
        <w:rPr>
          <w:rFonts w:ascii="Times New Roman" w:hAnsi="Times New Roman" w:cs="Times New Roman"/>
          <w:color w:val="222222"/>
          <w:sz w:val="24"/>
          <w:szCs w:val="24"/>
          <w:shd w:val="clear" w:color="auto" w:fill="FFFFFF"/>
        </w:rPr>
      </w:pPr>
      <w:r w:rsidRPr="00DF28FC">
        <w:rPr>
          <w:rFonts w:ascii="Times New Roman" w:hAnsi="Times New Roman" w:cs="Times New Roman"/>
          <w:color w:val="222222"/>
          <w:sz w:val="24"/>
          <w:szCs w:val="24"/>
          <w:shd w:val="clear" w:color="auto" w:fill="FFFFFF"/>
        </w:rPr>
        <w:t>Назарова, Н.М. (2011). К проблеме разработки теоретических и методологических основ образовательной интеграции. </w:t>
      </w:r>
      <w:r w:rsidRPr="00DF28FC">
        <w:rPr>
          <w:rStyle w:val="a8"/>
          <w:rFonts w:ascii="Times New Roman" w:hAnsi="Times New Roman" w:cs="Times New Roman"/>
          <w:color w:val="222222"/>
          <w:sz w:val="24"/>
          <w:szCs w:val="24"/>
          <w:shd w:val="clear" w:color="auto" w:fill="FFFFFF"/>
        </w:rPr>
        <w:t>Психологическая наука и образование,</w:t>
      </w:r>
      <w:r w:rsidRPr="00DF28FC">
        <w:rPr>
          <w:rFonts w:ascii="Times New Roman" w:hAnsi="Times New Roman" w:cs="Times New Roman"/>
          <w:color w:val="222222"/>
          <w:sz w:val="24"/>
          <w:szCs w:val="24"/>
          <w:shd w:val="clear" w:color="auto" w:fill="FFFFFF"/>
        </w:rPr>
        <w:t> </w:t>
      </w:r>
      <w:r w:rsidRPr="00DF28FC">
        <w:rPr>
          <w:rStyle w:val="a8"/>
          <w:rFonts w:ascii="Times New Roman" w:hAnsi="Times New Roman" w:cs="Times New Roman"/>
          <w:color w:val="222222"/>
          <w:sz w:val="24"/>
          <w:szCs w:val="24"/>
          <w:shd w:val="clear" w:color="auto" w:fill="FFFFFF"/>
        </w:rPr>
        <w:t>16</w:t>
      </w:r>
      <w:r w:rsidRPr="00DF28FC">
        <w:rPr>
          <w:rFonts w:ascii="Times New Roman" w:hAnsi="Times New Roman" w:cs="Times New Roman"/>
          <w:color w:val="222222"/>
          <w:sz w:val="24"/>
          <w:szCs w:val="24"/>
          <w:shd w:val="clear" w:color="auto" w:fill="FFFFFF"/>
        </w:rPr>
        <w:t xml:space="preserve">(3), 5–11. </w:t>
      </w:r>
    </w:p>
    <w:p w:rsidR="00DF28FC" w:rsidRPr="00DF28FC" w:rsidRDefault="00DF28FC" w:rsidP="00B06B56">
      <w:pPr>
        <w:pStyle w:val="a6"/>
        <w:numPr>
          <w:ilvl w:val="0"/>
          <w:numId w:val="7"/>
        </w:numPr>
        <w:spacing w:after="0" w:line="360" w:lineRule="auto"/>
        <w:jc w:val="both"/>
        <w:rPr>
          <w:rFonts w:ascii="Times New Roman" w:hAnsi="Times New Roman" w:cs="Times New Roman"/>
          <w:color w:val="222222"/>
          <w:sz w:val="24"/>
          <w:szCs w:val="24"/>
          <w:shd w:val="clear" w:color="auto" w:fill="FFFFFF"/>
        </w:rPr>
      </w:pPr>
      <w:r w:rsidRPr="00DF28FC">
        <w:rPr>
          <w:rFonts w:ascii="Times New Roman" w:hAnsi="Times New Roman" w:cs="Times New Roman"/>
          <w:sz w:val="24"/>
          <w:szCs w:val="24"/>
        </w:rPr>
        <w:t xml:space="preserve">Приказ Министерства образования и науки РФ от 14.12.2015 г. № 1457 «Об утверждении ФГОС </w:t>
      </w:r>
      <w:proofErr w:type="gramStart"/>
      <w:r w:rsidRPr="00DF28FC">
        <w:rPr>
          <w:rFonts w:ascii="Times New Roman" w:hAnsi="Times New Roman" w:cs="Times New Roman"/>
          <w:sz w:val="24"/>
          <w:szCs w:val="24"/>
        </w:rPr>
        <w:t>ВО</w:t>
      </w:r>
      <w:proofErr w:type="gramEnd"/>
      <w:r w:rsidRPr="00DF28FC">
        <w:rPr>
          <w:rFonts w:ascii="Times New Roman" w:hAnsi="Times New Roman" w:cs="Times New Roman"/>
          <w:sz w:val="24"/>
          <w:szCs w:val="24"/>
        </w:rPr>
        <w:t xml:space="preserve"> </w:t>
      </w:r>
      <w:proofErr w:type="gramStart"/>
      <w:r w:rsidRPr="00DF28FC">
        <w:rPr>
          <w:rFonts w:ascii="Times New Roman" w:hAnsi="Times New Roman" w:cs="Times New Roman"/>
          <w:sz w:val="24"/>
          <w:szCs w:val="24"/>
        </w:rPr>
        <w:t>по</w:t>
      </w:r>
      <w:proofErr w:type="gramEnd"/>
      <w:r w:rsidRPr="00DF28FC">
        <w:rPr>
          <w:rFonts w:ascii="Times New Roman" w:hAnsi="Times New Roman" w:cs="Times New Roman"/>
          <w:sz w:val="24"/>
          <w:szCs w:val="24"/>
        </w:rPr>
        <w:t xml:space="preserve"> направлению подготовки 44.03.02 Психолого-педагогическое образование (уровень </w:t>
      </w:r>
      <w:proofErr w:type="spellStart"/>
      <w:r w:rsidRPr="00DF28FC">
        <w:rPr>
          <w:rFonts w:ascii="Times New Roman" w:hAnsi="Times New Roman" w:cs="Times New Roman"/>
          <w:sz w:val="24"/>
          <w:szCs w:val="24"/>
        </w:rPr>
        <w:t>бакалавриат</w:t>
      </w:r>
      <w:proofErr w:type="spellEnd"/>
      <w:r w:rsidRPr="00DF28FC">
        <w:rPr>
          <w:rFonts w:ascii="Times New Roman" w:hAnsi="Times New Roman" w:cs="Times New Roman"/>
          <w:sz w:val="24"/>
          <w:szCs w:val="24"/>
        </w:rPr>
        <w:t>) [Электронный ресурс]. – Режим доступа: http://base.garant.ru/71309970.</w:t>
      </w:r>
    </w:p>
    <w:p w:rsidR="00B06B56" w:rsidRPr="00DF28FC" w:rsidRDefault="00B06B56" w:rsidP="00B06B56">
      <w:pPr>
        <w:pStyle w:val="a6"/>
        <w:numPr>
          <w:ilvl w:val="0"/>
          <w:numId w:val="7"/>
        </w:numPr>
        <w:spacing w:after="0" w:line="360" w:lineRule="auto"/>
        <w:jc w:val="both"/>
        <w:rPr>
          <w:rFonts w:ascii="Times New Roman" w:hAnsi="Times New Roman" w:cs="Times New Roman"/>
          <w:color w:val="222222"/>
          <w:sz w:val="24"/>
          <w:szCs w:val="24"/>
          <w:shd w:val="clear" w:color="auto" w:fill="FFFFFF"/>
        </w:rPr>
      </w:pPr>
      <w:r w:rsidRPr="00DF28FC">
        <w:rPr>
          <w:rFonts w:ascii="Times New Roman" w:hAnsi="Times New Roman" w:cs="Times New Roman"/>
          <w:sz w:val="24"/>
          <w:szCs w:val="24"/>
        </w:rPr>
        <w:t>Федеральный закон Российской Федерации от 29 декабря 2012 г. № 273-ФЗ "Об образовании в Российской Федерации" [Электронный ресурс] // Консультант плюс. 2012. Режим доступа: http://base.consultant.ru/cons/cgi/online.</w:t>
      </w:r>
    </w:p>
    <w:p w:rsidR="00B06B56" w:rsidRPr="00DF28FC" w:rsidRDefault="00B06B56" w:rsidP="00B06B56">
      <w:pPr>
        <w:pStyle w:val="a6"/>
        <w:numPr>
          <w:ilvl w:val="0"/>
          <w:numId w:val="7"/>
        </w:numPr>
        <w:spacing w:after="0" w:line="360" w:lineRule="auto"/>
        <w:jc w:val="both"/>
        <w:rPr>
          <w:rFonts w:ascii="Times New Roman" w:hAnsi="Times New Roman" w:cs="Times New Roman"/>
          <w:color w:val="222222"/>
          <w:sz w:val="24"/>
          <w:szCs w:val="24"/>
          <w:shd w:val="clear" w:color="auto" w:fill="FFFFFF"/>
        </w:rPr>
      </w:pPr>
      <w:proofErr w:type="spellStart"/>
      <w:r w:rsidRPr="00DF28FC">
        <w:rPr>
          <w:rFonts w:ascii="Times New Roman" w:hAnsi="Times New Roman" w:cs="Times New Roman"/>
          <w:sz w:val="24"/>
          <w:szCs w:val="24"/>
        </w:rPr>
        <w:t>Хитрюк</w:t>
      </w:r>
      <w:proofErr w:type="spellEnd"/>
      <w:r w:rsidRPr="00DF28FC">
        <w:rPr>
          <w:rFonts w:ascii="Times New Roman" w:hAnsi="Times New Roman" w:cs="Times New Roman"/>
          <w:sz w:val="24"/>
          <w:szCs w:val="24"/>
        </w:rPr>
        <w:t xml:space="preserve"> В.В. Готовность педагогов к работе в условиях инклюзивного образования / В.В. </w:t>
      </w:r>
      <w:proofErr w:type="spellStart"/>
      <w:r w:rsidRPr="00DF28FC">
        <w:rPr>
          <w:rFonts w:ascii="Times New Roman" w:hAnsi="Times New Roman" w:cs="Times New Roman"/>
          <w:sz w:val="24"/>
          <w:szCs w:val="24"/>
        </w:rPr>
        <w:t>Хитрюк</w:t>
      </w:r>
      <w:proofErr w:type="spellEnd"/>
      <w:r w:rsidRPr="00DF28FC">
        <w:rPr>
          <w:rFonts w:ascii="Times New Roman" w:hAnsi="Times New Roman" w:cs="Times New Roman"/>
          <w:sz w:val="24"/>
          <w:szCs w:val="24"/>
        </w:rPr>
        <w:t xml:space="preserve"> // Вестник Чувашского государственного педагогического университета имени И.Я. Яковлева. - 2013. - № 3(79). - С. 189-194. 15. </w:t>
      </w:r>
      <w:proofErr w:type="spellStart"/>
      <w:r w:rsidRPr="00DF28FC">
        <w:rPr>
          <w:rFonts w:ascii="Times New Roman" w:hAnsi="Times New Roman" w:cs="Times New Roman"/>
          <w:sz w:val="24"/>
          <w:szCs w:val="24"/>
        </w:rPr>
        <w:t>Шумиловская</w:t>
      </w:r>
      <w:proofErr w:type="spellEnd"/>
      <w:r w:rsidRPr="00DF28FC">
        <w:rPr>
          <w:rFonts w:ascii="Times New Roman" w:hAnsi="Times New Roman" w:cs="Times New Roman"/>
          <w:sz w:val="24"/>
          <w:szCs w:val="24"/>
        </w:rPr>
        <w:t xml:space="preserve"> Ю.В. Подготовка будущего учителя к работе с учащимися в условиях инклюзивного образования: </w:t>
      </w:r>
      <w:proofErr w:type="spellStart"/>
      <w:r w:rsidRPr="00DF28FC">
        <w:rPr>
          <w:rFonts w:ascii="Times New Roman" w:hAnsi="Times New Roman" w:cs="Times New Roman"/>
          <w:sz w:val="24"/>
          <w:szCs w:val="24"/>
        </w:rPr>
        <w:t>дисс</w:t>
      </w:r>
      <w:proofErr w:type="spellEnd"/>
      <w:r w:rsidRPr="00DF28FC">
        <w:rPr>
          <w:rFonts w:ascii="Times New Roman" w:hAnsi="Times New Roman" w:cs="Times New Roman"/>
          <w:sz w:val="24"/>
          <w:szCs w:val="24"/>
        </w:rPr>
        <w:t xml:space="preserve">. ... канд. </w:t>
      </w:r>
      <w:proofErr w:type="spellStart"/>
      <w:r w:rsidRPr="00DF28FC">
        <w:rPr>
          <w:rFonts w:ascii="Times New Roman" w:hAnsi="Times New Roman" w:cs="Times New Roman"/>
          <w:sz w:val="24"/>
          <w:szCs w:val="24"/>
        </w:rPr>
        <w:t>пед</w:t>
      </w:r>
      <w:proofErr w:type="spellEnd"/>
      <w:r w:rsidRPr="00DF28FC">
        <w:rPr>
          <w:rFonts w:ascii="Times New Roman" w:hAnsi="Times New Roman" w:cs="Times New Roman"/>
          <w:sz w:val="24"/>
          <w:szCs w:val="24"/>
        </w:rPr>
        <w:t xml:space="preserve">. наук: 13.00.08 / </w:t>
      </w:r>
      <w:proofErr w:type="spellStart"/>
      <w:r w:rsidRPr="00DF28FC">
        <w:rPr>
          <w:rFonts w:ascii="Times New Roman" w:hAnsi="Times New Roman" w:cs="Times New Roman"/>
          <w:sz w:val="24"/>
          <w:szCs w:val="24"/>
        </w:rPr>
        <w:t>Шумиловская</w:t>
      </w:r>
      <w:proofErr w:type="spellEnd"/>
      <w:r w:rsidRPr="00DF28FC">
        <w:rPr>
          <w:rFonts w:ascii="Times New Roman" w:hAnsi="Times New Roman" w:cs="Times New Roman"/>
          <w:sz w:val="24"/>
          <w:szCs w:val="24"/>
        </w:rPr>
        <w:t xml:space="preserve"> Юлия Валерьевна. - Шуя, 2011. – 175 </w:t>
      </w:r>
      <w:proofErr w:type="gramStart"/>
      <w:r w:rsidRPr="00DF28FC">
        <w:rPr>
          <w:rFonts w:ascii="Times New Roman" w:hAnsi="Times New Roman" w:cs="Times New Roman"/>
          <w:sz w:val="24"/>
          <w:szCs w:val="24"/>
        </w:rPr>
        <w:t>с</w:t>
      </w:r>
      <w:proofErr w:type="gramEnd"/>
      <w:r w:rsidRPr="00DF28FC">
        <w:rPr>
          <w:rFonts w:ascii="Times New Roman" w:hAnsi="Times New Roman" w:cs="Times New Roman"/>
          <w:sz w:val="24"/>
          <w:szCs w:val="24"/>
        </w:rPr>
        <w:t>.</w:t>
      </w:r>
    </w:p>
    <w:p w:rsidR="00DF28FC" w:rsidRPr="00DF28FC" w:rsidRDefault="00DF28FC" w:rsidP="00B06B56">
      <w:pPr>
        <w:pStyle w:val="a6"/>
        <w:numPr>
          <w:ilvl w:val="0"/>
          <w:numId w:val="7"/>
        </w:numPr>
        <w:spacing w:after="0" w:line="360" w:lineRule="auto"/>
        <w:jc w:val="both"/>
        <w:rPr>
          <w:rFonts w:ascii="Times New Roman" w:hAnsi="Times New Roman" w:cs="Times New Roman"/>
          <w:color w:val="222222"/>
          <w:sz w:val="24"/>
          <w:szCs w:val="24"/>
          <w:shd w:val="clear" w:color="auto" w:fill="FFFFFF"/>
        </w:rPr>
      </w:pPr>
      <w:r w:rsidRPr="00DF28FC">
        <w:rPr>
          <w:rFonts w:ascii="Times New Roman" w:hAnsi="Times New Roman" w:cs="Times New Roman"/>
          <w:sz w:val="24"/>
          <w:szCs w:val="24"/>
        </w:rPr>
        <w:t>Юрченко Ю.В. Инклюзивная компетентность субъектов образовательного процесса: к вопросу о понятии и структуре // Казанский педагогический журнал 2020. №3</w:t>
      </w:r>
    </w:p>
    <w:p w:rsidR="00B06B56" w:rsidRPr="00DF28FC" w:rsidRDefault="00B06B56" w:rsidP="00B06B56">
      <w:pPr>
        <w:pStyle w:val="a6"/>
        <w:numPr>
          <w:ilvl w:val="0"/>
          <w:numId w:val="7"/>
        </w:numPr>
        <w:spacing w:after="0" w:line="360" w:lineRule="auto"/>
        <w:jc w:val="both"/>
        <w:rPr>
          <w:rFonts w:ascii="Times New Roman" w:hAnsi="Times New Roman" w:cs="Times New Roman"/>
          <w:sz w:val="24"/>
          <w:szCs w:val="24"/>
        </w:rPr>
      </w:pPr>
      <w:r w:rsidRPr="00DF28FC">
        <w:rPr>
          <w:rFonts w:ascii="Times New Roman" w:hAnsi="Times New Roman" w:cs="Times New Roman"/>
          <w:sz w:val="24"/>
          <w:szCs w:val="24"/>
          <w:lang w:val="en-US"/>
        </w:rPr>
        <w:t xml:space="preserve">De Boer A., </w:t>
      </w:r>
      <w:proofErr w:type="spellStart"/>
      <w:r w:rsidRPr="00DF28FC">
        <w:rPr>
          <w:rFonts w:ascii="Times New Roman" w:hAnsi="Times New Roman" w:cs="Times New Roman"/>
          <w:sz w:val="24"/>
          <w:szCs w:val="24"/>
          <w:lang w:val="en-US"/>
        </w:rPr>
        <w:t>Pijl</w:t>
      </w:r>
      <w:proofErr w:type="spellEnd"/>
      <w:r w:rsidRPr="00DF28FC">
        <w:rPr>
          <w:rFonts w:ascii="Times New Roman" w:hAnsi="Times New Roman" w:cs="Times New Roman"/>
          <w:sz w:val="24"/>
          <w:szCs w:val="24"/>
          <w:lang w:val="en-US"/>
        </w:rPr>
        <w:t xml:space="preserve"> S.J., </w:t>
      </w:r>
      <w:proofErr w:type="spellStart"/>
      <w:r w:rsidRPr="00DF28FC">
        <w:rPr>
          <w:rFonts w:ascii="Times New Roman" w:hAnsi="Times New Roman" w:cs="Times New Roman"/>
          <w:sz w:val="24"/>
          <w:szCs w:val="24"/>
          <w:lang w:val="en-US"/>
        </w:rPr>
        <w:t>Minnaert</w:t>
      </w:r>
      <w:proofErr w:type="spellEnd"/>
      <w:r w:rsidRPr="00DF28FC">
        <w:rPr>
          <w:rFonts w:ascii="Times New Roman" w:hAnsi="Times New Roman" w:cs="Times New Roman"/>
          <w:sz w:val="24"/>
          <w:szCs w:val="24"/>
          <w:lang w:val="en-US"/>
        </w:rPr>
        <w:t xml:space="preserve"> A. Regular primary schoolteachers’ attitudes towards inclusive education: a review of the literature // International Journal of Inclusive Education. </w:t>
      </w:r>
      <w:r w:rsidRPr="00DF28FC">
        <w:rPr>
          <w:rFonts w:ascii="Times New Roman" w:hAnsi="Times New Roman" w:cs="Times New Roman"/>
          <w:sz w:val="24"/>
          <w:szCs w:val="24"/>
        </w:rPr>
        <w:t>2011. V. 15. № 3. Р. 123-126.</w:t>
      </w:r>
    </w:p>
    <w:p w:rsidR="00B06B56" w:rsidRPr="00DF28FC" w:rsidRDefault="00B06B56" w:rsidP="00B06B56">
      <w:pPr>
        <w:pStyle w:val="a6"/>
        <w:numPr>
          <w:ilvl w:val="0"/>
          <w:numId w:val="7"/>
        </w:numPr>
        <w:spacing w:after="0" w:line="360" w:lineRule="auto"/>
        <w:jc w:val="both"/>
        <w:rPr>
          <w:rFonts w:ascii="Times New Roman" w:hAnsi="Times New Roman" w:cs="Times New Roman"/>
          <w:sz w:val="24"/>
          <w:szCs w:val="24"/>
          <w:lang w:val="en-US"/>
        </w:rPr>
      </w:pPr>
      <w:proofErr w:type="spellStart"/>
      <w:r w:rsidRPr="00DF28FC">
        <w:rPr>
          <w:rFonts w:ascii="Times New Roman" w:hAnsi="Times New Roman" w:cs="Times New Roman"/>
          <w:sz w:val="24"/>
          <w:szCs w:val="24"/>
          <w:lang w:val="en-US"/>
        </w:rPr>
        <w:t>Forlin</w:t>
      </w:r>
      <w:proofErr w:type="spellEnd"/>
      <w:r w:rsidRPr="00DF28FC">
        <w:rPr>
          <w:rFonts w:ascii="Times New Roman" w:hAnsi="Times New Roman" w:cs="Times New Roman"/>
          <w:sz w:val="24"/>
          <w:szCs w:val="24"/>
          <w:lang w:val="en-US"/>
        </w:rPr>
        <w:t xml:space="preserve"> </w:t>
      </w:r>
      <w:r w:rsidRPr="00DF28FC">
        <w:rPr>
          <w:rFonts w:ascii="Times New Roman" w:hAnsi="Times New Roman" w:cs="Times New Roman"/>
          <w:sz w:val="24"/>
          <w:szCs w:val="24"/>
        </w:rPr>
        <w:t>С</w:t>
      </w:r>
      <w:r w:rsidRPr="00DF28FC">
        <w:rPr>
          <w:rFonts w:ascii="Times New Roman" w:hAnsi="Times New Roman" w:cs="Times New Roman"/>
          <w:sz w:val="24"/>
          <w:szCs w:val="24"/>
          <w:lang w:val="en-US"/>
        </w:rPr>
        <w:t xml:space="preserve">, Earle </w:t>
      </w:r>
      <w:r w:rsidRPr="00DF28FC">
        <w:rPr>
          <w:rFonts w:ascii="Times New Roman" w:hAnsi="Times New Roman" w:cs="Times New Roman"/>
          <w:sz w:val="24"/>
          <w:szCs w:val="24"/>
        </w:rPr>
        <w:t>С</w:t>
      </w:r>
      <w:r w:rsidRPr="00DF28FC">
        <w:rPr>
          <w:rFonts w:ascii="Times New Roman" w:hAnsi="Times New Roman" w:cs="Times New Roman"/>
          <w:sz w:val="24"/>
          <w:szCs w:val="24"/>
          <w:lang w:val="en-US"/>
        </w:rPr>
        <w:t xml:space="preserve">, </w:t>
      </w:r>
      <w:proofErr w:type="spellStart"/>
      <w:r w:rsidRPr="00DF28FC">
        <w:rPr>
          <w:rFonts w:ascii="Times New Roman" w:hAnsi="Times New Roman" w:cs="Times New Roman"/>
          <w:sz w:val="24"/>
          <w:szCs w:val="24"/>
          <w:lang w:val="en-US"/>
        </w:rPr>
        <w:t>Loreman</w:t>
      </w:r>
      <w:proofErr w:type="spellEnd"/>
      <w:r w:rsidRPr="00DF28FC">
        <w:rPr>
          <w:rFonts w:ascii="Times New Roman" w:hAnsi="Times New Roman" w:cs="Times New Roman"/>
          <w:sz w:val="24"/>
          <w:szCs w:val="24"/>
          <w:lang w:val="en-US"/>
        </w:rPr>
        <w:t xml:space="preserve"> </w:t>
      </w:r>
      <w:r w:rsidRPr="00DF28FC">
        <w:rPr>
          <w:rFonts w:ascii="Times New Roman" w:hAnsi="Times New Roman" w:cs="Times New Roman"/>
          <w:sz w:val="24"/>
          <w:szCs w:val="24"/>
        </w:rPr>
        <w:t>Т</w:t>
      </w:r>
      <w:r w:rsidRPr="00DF28FC">
        <w:rPr>
          <w:rFonts w:ascii="Times New Roman" w:hAnsi="Times New Roman" w:cs="Times New Roman"/>
          <w:sz w:val="24"/>
          <w:szCs w:val="24"/>
          <w:lang w:val="en-US"/>
        </w:rPr>
        <w:t xml:space="preserve">, Sharma U. Exceptionality education international 21 (3), 2011. 544 </w:t>
      </w:r>
      <w:proofErr w:type="spellStart"/>
      <w:r w:rsidRPr="00DF28FC">
        <w:rPr>
          <w:rFonts w:ascii="Times New Roman" w:hAnsi="Times New Roman" w:cs="Times New Roman"/>
          <w:sz w:val="24"/>
          <w:szCs w:val="24"/>
        </w:rPr>
        <w:t>р</w:t>
      </w:r>
      <w:proofErr w:type="spellEnd"/>
      <w:r w:rsidRPr="00DF28FC">
        <w:rPr>
          <w:rFonts w:ascii="Times New Roman" w:hAnsi="Times New Roman" w:cs="Times New Roman"/>
          <w:sz w:val="24"/>
          <w:szCs w:val="24"/>
          <w:lang w:val="en-US"/>
        </w:rPr>
        <w:t>.</w:t>
      </w:r>
    </w:p>
    <w:p w:rsidR="003C354C" w:rsidRDefault="003C354C"/>
    <w:sectPr w:rsidR="003C354C" w:rsidSect="00570D5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9434C"/>
    <w:multiLevelType w:val="hybridMultilevel"/>
    <w:tmpl w:val="341C72E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02483FD4"/>
    <w:multiLevelType w:val="hybridMultilevel"/>
    <w:tmpl w:val="E3E8D84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0D953541"/>
    <w:multiLevelType w:val="multilevel"/>
    <w:tmpl w:val="8004A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A620A88"/>
    <w:multiLevelType w:val="hybridMultilevel"/>
    <w:tmpl w:val="891EB9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4801803"/>
    <w:multiLevelType w:val="hybridMultilevel"/>
    <w:tmpl w:val="D2C2199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52984FE2"/>
    <w:multiLevelType w:val="hybridMultilevel"/>
    <w:tmpl w:val="AE384F78"/>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nsid w:val="65C328FD"/>
    <w:multiLevelType w:val="hybridMultilevel"/>
    <w:tmpl w:val="7CA2C9B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2"/>
  </w:num>
  <w:num w:numId="2">
    <w:abstractNumId w:val="0"/>
  </w:num>
  <w:num w:numId="3">
    <w:abstractNumId w:val="1"/>
  </w:num>
  <w:num w:numId="4">
    <w:abstractNumId w:val="5"/>
  </w:num>
  <w:num w:numId="5">
    <w:abstractNumId w:val="4"/>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354C"/>
    <w:rsid w:val="002C1D59"/>
    <w:rsid w:val="003C354C"/>
    <w:rsid w:val="00473E5A"/>
    <w:rsid w:val="00570D58"/>
    <w:rsid w:val="00623477"/>
    <w:rsid w:val="00747CF3"/>
    <w:rsid w:val="008E082A"/>
    <w:rsid w:val="009F7C8E"/>
    <w:rsid w:val="00A036B5"/>
    <w:rsid w:val="00A4195A"/>
    <w:rsid w:val="00B06B56"/>
    <w:rsid w:val="00B26E48"/>
    <w:rsid w:val="00DF28FC"/>
    <w:rsid w:val="00E958E4"/>
    <w:rsid w:val="00F451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D5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C35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3C354C"/>
    <w:rPr>
      <w:color w:val="0000FF"/>
      <w:u w:val="single"/>
    </w:rPr>
  </w:style>
  <w:style w:type="character" w:styleId="a5">
    <w:name w:val="FollowedHyperlink"/>
    <w:basedOn w:val="a0"/>
    <w:uiPriority w:val="99"/>
    <w:semiHidden/>
    <w:unhideWhenUsed/>
    <w:rsid w:val="008E082A"/>
    <w:rPr>
      <w:color w:val="800080" w:themeColor="followedHyperlink"/>
      <w:u w:val="single"/>
    </w:rPr>
  </w:style>
  <w:style w:type="paragraph" w:styleId="a6">
    <w:name w:val="List Paragraph"/>
    <w:basedOn w:val="a"/>
    <w:uiPriority w:val="34"/>
    <w:qFormat/>
    <w:rsid w:val="009F7C8E"/>
    <w:pPr>
      <w:ind w:left="720"/>
      <w:contextualSpacing/>
    </w:pPr>
  </w:style>
  <w:style w:type="table" w:styleId="a7">
    <w:name w:val="Table Grid"/>
    <w:basedOn w:val="a1"/>
    <w:uiPriority w:val="59"/>
    <w:rsid w:val="009F7C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Emphasis"/>
    <w:basedOn w:val="a0"/>
    <w:uiPriority w:val="20"/>
    <w:qFormat/>
    <w:rsid w:val="00B06B56"/>
    <w:rPr>
      <w:i/>
      <w:iCs/>
    </w:rPr>
  </w:style>
  <w:style w:type="character" w:customStyle="1" w:styleId="rynqvb">
    <w:name w:val="rynqvb"/>
    <w:basedOn w:val="a0"/>
    <w:rsid w:val="00747CF3"/>
  </w:style>
</w:styles>
</file>

<file path=word/webSettings.xml><?xml version="1.0" encoding="utf-8"?>
<w:webSettings xmlns:r="http://schemas.openxmlformats.org/officeDocument/2006/relationships" xmlns:w="http://schemas.openxmlformats.org/wordprocessingml/2006/main">
  <w:divs>
    <w:div w:id="1327781920">
      <w:bodyDiv w:val="1"/>
      <w:marLeft w:val="0"/>
      <w:marRight w:val="0"/>
      <w:marTop w:val="0"/>
      <w:marBottom w:val="0"/>
      <w:divBdr>
        <w:top w:val="none" w:sz="0" w:space="0" w:color="auto"/>
        <w:left w:val="none" w:sz="0" w:space="0" w:color="auto"/>
        <w:bottom w:val="none" w:sz="0" w:space="0" w:color="auto"/>
        <w:right w:val="none" w:sz="0" w:space="0" w:color="auto"/>
      </w:divBdr>
      <w:divsChild>
        <w:div w:id="515995638">
          <w:marLeft w:val="0"/>
          <w:marRight w:val="0"/>
          <w:marTop w:val="0"/>
          <w:marBottom w:val="0"/>
          <w:divBdr>
            <w:top w:val="none" w:sz="0" w:space="0" w:color="auto"/>
            <w:left w:val="none" w:sz="0" w:space="0" w:color="auto"/>
            <w:bottom w:val="none" w:sz="0" w:space="0" w:color="auto"/>
            <w:right w:val="none" w:sz="0" w:space="0" w:color="auto"/>
          </w:divBdr>
          <w:divsChild>
            <w:div w:id="1106005685">
              <w:marLeft w:val="0"/>
              <w:marRight w:val="0"/>
              <w:marTop w:val="0"/>
              <w:marBottom w:val="0"/>
              <w:divBdr>
                <w:top w:val="none" w:sz="0" w:space="0" w:color="auto"/>
                <w:left w:val="none" w:sz="0" w:space="0" w:color="auto"/>
                <w:bottom w:val="none" w:sz="0" w:space="0" w:color="auto"/>
                <w:right w:val="none" w:sz="0" w:space="0" w:color="auto"/>
              </w:divBdr>
              <w:divsChild>
                <w:div w:id="68552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8</Pages>
  <Words>2600</Words>
  <Characters>14823</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Елизавета Безрукова</dc:creator>
  <cp:lastModifiedBy>Елизавета Безрукова</cp:lastModifiedBy>
  <cp:revision>3</cp:revision>
  <dcterms:created xsi:type="dcterms:W3CDTF">2025-11-06T08:58:00Z</dcterms:created>
  <dcterms:modified xsi:type="dcterms:W3CDTF">2025-11-06T10:32:00Z</dcterms:modified>
</cp:coreProperties>
</file>