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E1F" w:rsidRDefault="00E45E1F" w:rsidP="00E45E1F">
      <w:pPr>
        <w:widowControl w:val="0"/>
        <w:jc w:val="center"/>
        <w:rPr>
          <w:color w:val="000000"/>
        </w:rPr>
      </w:pPr>
    </w:p>
    <w:p w:rsidR="00E45E1F" w:rsidRDefault="00E45E1F" w:rsidP="00E45E1F">
      <w:pPr>
        <w:widowControl w:val="0"/>
        <w:jc w:val="center"/>
        <w:rPr>
          <w:color w:val="000000"/>
        </w:rPr>
      </w:pPr>
    </w:p>
    <w:p w:rsidR="00E45E1F" w:rsidRPr="00AB7406" w:rsidRDefault="00E45E1F" w:rsidP="00E45E1F">
      <w:pPr>
        <w:widowControl w:val="0"/>
        <w:jc w:val="center"/>
        <w:rPr>
          <w:b/>
          <w:color w:val="000000"/>
        </w:rPr>
      </w:pPr>
    </w:p>
    <w:p w:rsidR="00E45E1F" w:rsidRPr="00AB7406" w:rsidRDefault="00E45E1F" w:rsidP="00E45E1F">
      <w:pPr>
        <w:jc w:val="center"/>
        <w:rPr>
          <w:rFonts w:ascii="Times New Roman" w:hAnsi="Times New Roman" w:cs="Times New Roman"/>
          <w:b/>
          <w:sz w:val="28"/>
        </w:rPr>
      </w:pPr>
      <w:r w:rsidRPr="00AB7406">
        <w:rPr>
          <w:rFonts w:ascii="Times New Roman" w:hAnsi="Times New Roman" w:cs="Times New Roman"/>
          <w:b/>
          <w:sz w:val="28"/>
        </w:rPr>
        <w:t>ПРОБЛЕМЫ ПРАВОВОГО РЕГУЛИРОВАНИЯ НАЗНАЧЕНИЯ И РЕАЛИЗАЦИИ ЕДИНОГО ПОСОБИЯ  В СВЯЗИ С РОЖДЕНИЕМ И ВОСПИТАНИЕМ РЕБЁНКА</w:t>
      </w:r>
    </w:p>
    <w:p w:rsidR="00E45E1F" w:rsidRPr="007B7D8B" w:rsidRDefault="00E45E1F" w:rsidP="00E45E1F">
      <w:pPr>
        <w:widowControl w:val="0"/>
        <w:jc w:val="center"/>
        <w:rPr>
          <w:rFonts w:ascii="Times New Roman" w:hAnsi="Times New Roman" w:cs="Times New Roman"/>
          <w:color w:val="000000"/>
        </w:rPr>
      </w:pPr>
    </w:p>
    <w:p w:rsidR="00E45E1F" w:rsidRPr="007B7D8B" w:rsidRDefault="00E45E1F" w:rsidP="00E45E1F">
      <w:pPr>
        <w:widowControl w:val="0"/>
        <w:ind w:left="4820"/>
        <w:rPr>
          <w:rFonts w:ascii="Times New Roman" w:hAnsi="Times New Roman" w:cs="Times New Roman"/>
          <w:color w:val="000000"/>
        </w:rPr>
      </w:pPr>
    </w:p>
    <w:p w:rsidR="00E45E1F" w:rsidRPr="00AB7406" w:rsidRDefault="00E45E1F" w:rsidP="00E45E1F">
      <w:pPr>
        <w:widowControl w:val="0"/>
        <w:spacing w:after="0" w:line="240" w:lineRule="auto"/>
        <w:ind w:left="5664"/>
        <w:rPr>
          <w:rFonts w:ascii="Times New Roman" w:hAnsi="Times New Roman" w:cs="Times New Roman"/>
          <w:b/>
          <w:i/>
          <w:iCs/>
          <w:color w:val="000000"/>
          <w:sz w:val="24"/>
          <w:szCs w:val="26"/>
        </w:rPr>
      </w:pPr>
    </w:p>
    <w:p w:rsidR="00E45E1F" w:rsidRPr="00AB7406" w:rsidRDefault="00E45E1F" w:rsidP="00294757">
      <w:pPr>
        <w:widowControl w:val="0"/>
        <w:spacing w:after="0" w:line="240" w:lineRule="auto"/>
        <w:jc w:val="right"/>
        <w:rPr>
          <w:rFonts w:ascii="Times New Roman" w:hAnsi="Times New Roman" w:cs="Times New Roman"/>
          <w:b/>
          <w:i/>
          <w:color w:val="000000"/>
          <w:sz w:val="24"/>
          <w:szCs w:val="26"/>
        </w:rPr>
      </w:pPr>
      <w:r w:rsidRPr="00AB7406">
        <w:rPr>
          <w:rFonts w:ascii="Times New Roman" w:hAnsi="Times New Roman" w:cs="Times New Roman"/>
          <w:b/>
          <w:i/>
          <w:color w:val="000000"/>
          <w:sz w:val="24"/>
          <w:szCs w:val="26"/>
        </w:rPr>
        <w:t>Белякова</w:t>
      </w:r>
      <w:r w:rsidR="00294757" w:rsidRPr="00AB7406">
        <w:rPr>
          <w:rFonts w:ascii="Times New Roman" w:hAnsi="Times New Roman" w:cs="Times New Roman"/>
          <w:b/>
          <w:i/>
          <w:color w:val="000000"/>
          <w:sz w:val="24"/>
          <w:szCs w:val="26"/>
        </w:rPr>
        <w:t xml:space="preserve"> Юлия Евгеньевна, </w:t>
      </w:r>
    </w:p>
    <w:p w:rsidR="00294757" w:rsidRDefault="00294757" w:rsidP="00294757">
      <w:pPr>
        <w:widowControl w:val="0"/>
        <w:spacing w:after="0" w:line="240" w:lineRule="auto"/>
        <w:jc w:val="right"/>
        <w:rPr>
          <w:rFonts w:ascii="Times New Roman" w:hAnsi="Times New Roman" w:cs="Times New Roman"/>
          <w:i/>
          <w:color w:val="000000"/>
          <w:sz w:val="24"/>
          <w:szCs w:val="26"/>
        </w:rPr>
      </w:pPr>
      <w:r>
        <w:rPr>
          <w:rFonts w:ascii="Times New Roman" w:hAnsi="Times New Roman" w:cs="Times New Roman"/>
          <w:i/>
          <w:color w:val="000000"/>
          <w:sz w:val="24"/>
          <w:szCs w:val="26"/>
        </w:rPr>
        <w:t xml:space="preserve">Преподаватель ОГБПОУ </w:t>
      </w:r>
    </w:p>
    <w:p w:rsidR="00294757" w:rsidRPr="00294757" w:rsidRDefault="00294757" w:rsidP="00294757">
      <w:pPr>
        <w:widowControl w:val="0"/>
        <w:spacing w:after="0" w:line="240" w:lineRule="auto"/>
        <w:jc w:val="right"/>
        <w:rPr>
          <w:rFonts w:ascii="Times New Roman" w:hAnsi="Times New Roman" w:cs="Times New Roman"/>
          <w:i/>
          <w:color w:val="000000"/>
          <w:sz w:val="24"/>
          <w:szCs w:val="26"/>
        </w:rPr>
      </w:pPr>
      <w:r>
        <w:rPr>
          <w:rFonts w:ascii="Times New Roman" w:hAnsi="Times New Roman" w:cs="Times New Roman"/>
          <w:i/>
          <w:color w:val="000000"/>
          <w:sz w:val="24"/>
          <w:szCs w:val="26"/>
        </w:rPr>
        <w:t>«Костромской торгово-экономический колледж»</w:t>
      </w:r>
    </w:p>
    <w:p w:rsidR="00E45E1F" w:rsidRPr="007B7D8B" w:rsidRDefault="00E45E1F" w:rsidP="00E45E1F">
      <w:pPr>
        <w:widowControl w:val="0"/>
        <w:jc w:val="right"/>
        <w:rPr>
          <w:rFonts w:ascii="Times New Roman" w:hAnsi="Times New Roman" w:cs="Times New Roman"/>
          <w:color w:val="000000"/>
          <w:sz w:val="26"/>
          <w:szCs w:val="26"/>
        </w:rPr>
      </w:pPr>
    </w:p>
    <w:p w:rsidR="00077759" w:rsidRPr="00077759" w:rsidRDefault="00077759" w:rsidP="00077759">
      <w:pPr>
        <w:spacing w:after="0" w:line="240" w:lineRule="auto"/>
        <w:jc w:val="center"/>
        <w:rPr>
          <w:rFonts w:ascii="Times New Roman" w:hAnsi="Times New Roman" w:cs="Times New Roman"/>
          <w:sz w:val="24"/>
          <w:szCs w:val="24"/>
        </w:rPr>
      </w:pPr>
    </w:p>
    <w:p w:rsidR="001429A2" w:rsidRPr="007B7D8B" w:rsidRDefault="001429A2" w:rsidP="007B7D8B">
      <w:pPr>
        <w:jc w:val="center"/>
      </w:pPr>
      <w:r>
        <w:rPr>
          <w:rFonts w:ascii="Times New Roman" w:eastAsia="Times New Roman" w:hAnsi="Times New Roman" w:cs="Times New Roman"/>
          <w:b/>
          <w:sz w:val="24"/>
          <w:szCs w:val="24"/>
          <w:lang w:eastAsia="ru-RU"/>
        </w:rPr>
        <w:t>Аннотация</w:t>
      </w:r>
    </w:p>
    <w:p w:rsidR="00294757" w:rsidRPr="00294757" w:rsidRDefault="007B7D8B" w:rsidP="00294757">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1429A2" w:rsidRPr="00294757">
        <w:rPr>
          <w:rFonts w:ascii="Times New Roman" w:eastAsia="Times New Roman" w:hAnsi="Times New Roman" w:cs="Times New Roman"/>
          <w:sz w:val="24"/>
          <w:szCs w:val="24"/>
          <w:lang w:eastAsia="ru-RU"/>
        </w:rPr>
        <w:t>С</w:t>
      </w:r>
      <w:r w:rsidR="001207C0" w:rsidRPr="00294757">
        <w:rPr>
          <w:rFonts w:ascii="Times New Roman" w:eastAsia="Times New Roman" w:hAnsi="Times New Roman" w:cs="Times New Roman"/>
          <w:sz w:val="24"/>
          <w:szCs w:val="24"/>
          <w:lang w:eastAsia="ru-RU"/>
        </w:rPr>
        <w:t>татья посвящена исследованию пробл</w:t>
      </w:r>
      <w:bookmarkStart w:id="0" w:name="_GoBack"/>
      <w:bookmarkEnd w:id="0"/>
      <w:r w:rsidR="001207C0" w:rsidRPr="00294757">
        <w:rPr>
          <w:rFonts w:ascii="Times New Roman" w:eastAsia="Times New Roman" w:hAnsi="Times New Roman" w:cs="Times New Roman"/>
          <w:sz w:val="24"/>
          <w:szCs w:val="24"/>
          <w:lang w:eastAsia="ru-RU"/>
        </w:rPr>
        <w:t>ем правового регулирования единого пособия, связанного с рождением и воспитанием ребёнка</w:t>
      </w:r>
      <w:r w:rsidR="00294757" w:rsidRPr="00294757">
        <w:rPr>
          <w:rFonts w:ascii="Times New Roman" w:eastAsia="Times New Roman" w:hAnsi="Times New Roman" w:cs="Times New Roman"/>
          <w:sz w:val="24"/>
          <w:szCs w:val="24"/>
          <w:lang w:eastAsia="ru-RU"/>
        </w:rPr>
        <w:t>.</w:t>
      </w:r>
    </w:p>
    <w:p w:rsidR="00294757" w:rsidRDefault="00294757" w:rsidP="00294757">
      <w:pPr>
        <w:spacing w:after="0" w:line="360" w:lineRule="auto"/>
        <w:ind w:firstLine="709"/>
        <w:jc w:val="both"/>
        <w:rPr>
          <w:rFonts w:ascii="Times New Roman" w:eastAsia="Times New Roman" w:hAnsi="Times New Roman" w:cs="Times New Roman"/>
          <w:sz w:val="24"/>
          <w:szCs w:val="24"/>
          <w:lang w:eastAsia="ru-RU"/>
        </w:rPr>
      </w:pPr>
      <w:r w:rsidRPr="00294757">
        <w:rPr>
          <w:rFonts w:ascii="Times New Roman" w:hAnsi="Times New Roman" w:cs="Times New Roman"/>
          <w:sz w:val="24"/>
          <w:szCs w:val="24"/>
        </w:rPr>
        <w:t>Выявлены недостатки процедуры назначения помощи и отсутствие объективных критериев оценки нуждаемости. Результаты важны для улучшения работы органов соцзащиты и развития семейного права, подчеркивая необходимость изменений законодательства для создания эффективной системы пособий.</w:t>
      </w:r>
    </w:p>
    <w:p w:rsidR="00294757" w:rsidRDefault="00294757" w:rsidP="00294757">
      <w:pPr>
        <w:spacing w:after="0" w:line="360" w:lineRule="auto"/>
        <w:ind w:firstLine="709"/>
        <w:jc w:val="both"/>
        <w:rPr>
          <w:rFonts w:ascii="Times New Roman" w:eastAsia="Times New Roman" w:hAnsi="Times New Roman" w:cs="Times New Roman"/>
          <w:sz w:val="24"/>
          <w:szCs w:val="24"/>
          <w:lang w:eastAsia="ru-RU"/>
        </w:rPr>
      </w:pPr>
      <w:r w:rsidRPr="00AB7406">
        <w:rPr>
          <w:rFonts w:ascii="Times New Roman" w:eastAsia="Times New Roman" w:hAnsi="Times New Roman" w:cs="Times New Roman"/>
          <w:b/>
          <w:i/>
          <w:sz w:val="24"/>
          <w:szCs w:val="24"/>
          <w:lang w:eastAsia="ru-RU"/>
        </w:rPr>
        <w:t>Ключевые слова:</w:t>
      </w:r>
      <w:r>
        <w:rPr>
          <w:rFonts w:ascii="Times New Roman" w:eastAsia="Times New Roman" w:hAnsi="Times New Roman" w:cs="Times New Roman"/>
          <w:sz w:val="24"/>
          <w:szCs w:val="24"/>
          <w:lang w:eastAsia="ru-RU"/>
        </w:rPr>
        <w:t xml:space="preserve"> назначение пособий, реализация выплат, рождение ребенка, в</w:t>
      </w:r>
      <w:r w:rsidRPr="00294757">
        <w:rPr>
          <w:rFonts w:ascii="Times New Roman" w:eastAsia="Times New Roman" w:hAnsi="Times New Roman" w:cs="Times New Roman"/>
          <w:sz w:val="24"/>
          <w:szCs w:val="24"/>
          <w:lang w:eastAsia="ru-RU"/>
        </w:rPr>
        <w:t>оспитание детей</w:t>
      </w:r>
      <w:r>
        <w:rPr>
          <w:rFonts w:ascii="Times New Roman" w:eastAsia="Times New Roman" w:hAnsi="Times New Roman" w:cs="Times New Roman"/>
          <w:sz w:val="24"/>
          <w:szCs w:val="24"/>
          <w:lang w:eastAsia="ru-RU"/>
        </w:rPr>
        <w:t>, с</w:t>
      </w:r>
      <w:r w:rsidRPr="00294757">
        <w:rPr>
          <w:rFonts w:ascii="Times New Roman" w:eastAsia="Times New Roman" w:hAnsi="Times New Roman" w:cs="Times New Roman"/>
          <w:sz w:val="24"/>
          <w:szCs w:val="24"/>
          <w:lang w:eastAsia="ru-RU"/>
        </w:rPr>
        <w:t>оциальная защита</w:t>
      </w:r>
      <w:r w:rsidR="00AB7406">
        <w:rPr>
          <w:rFonts w:ascii="Times New Roman" w:eastAsia="Times New Roman" w:hAnsi="Times New Roman" w:cs="Times New Roman"/>
          <w:sz w:val="24"/>
          <w:szCs w:val="24"/>
          <w:lang w:eastAsia="ru-RU"/>
        </w:rPr>
        <w:t xml:space="preserve">. </w:t>
      </w:r>
    </w:p>
    <w:p w:rsidR="00294757" w:rsidRDefault="00294757" w:rsidP="00294757">
      <w:pPr>
        <w:spacing w:after="0" w:line="360" w:lineRule="auto"/>
        <w:ind w:firstLine="709"/>
        <w:jc w:val="both"/>
        <w:rPr>
          <w:rFonts w:ascii="Times New Roman" w:eastAsia="Times New Roman" w:hAnsi="Times New Roman" w:cs="Times New Roman"/>
          <w:sz w:val="24"/>
          <w:szCs w:val="24"/>
          <w:lang w:eastAsia="ru-RU"/>
        </w:rPr>
        <w:sectPr w:rsidR="00294757" w:rsidSect="00E45E1F">
          <w:headerReference w:type="default" r:id="rId8"/>
          <w:headerReference w:type="first" r:id="rId9"/>
          <w:pgSz w:w="11906" w:h="16838"/>
          <w:pgMar w:top="1134" w:right="850" w:bottom="1134" w:left="1701" w:header="708" w:footer="708" w:gutter="0"/>
          <w:cols w:space="708"/>
          <w:titlePg/>
          <w:docGrid w:linePitch="360"/>
        </w:sectPr>
      </w:pPr>
    </w:p>
    <w:p w:rsidR="007B7D8B" w:rsidRPr="00AB7406" w:rsidRDefault="007B7D8B" w:rsidP="007B7D8B">
      <w:pPr>
        <w:spacing w:after="0" w:line="240" w:lineRule="auto"/>
        <w:jc w:val="center"/>
        <w:rPr>
          <w:rFonts w:ascii="Times New Roman" w:hAnsi="Times New Roman" w:cs="Times New Roman"/>
          <w:b/>
          <w:sz w:val="28"/>
        </w:rPr>
      </w:pPr>
      <w:r w:rsidRPr="00AB7406">
        <w:rPr>
          <w:rFonts w:ascii="Times New Roman" w:hAnsi="Times New Roman" w:cs="Times New Roman"/>
          <w:b/>
          <w:sz w:val="28"/>
        </w:rPr>
        <w:lastRenderedPageBreak/>
        <w:t>ПРОБЛЕМЫ ПРАВОВОГО РЕГУЛИРОВАНИЯ НАЗНАЧЕНИЯ И РЕАЛИЗАЦИИ ЕДИНОГО ПОСОБИЯ  В СВЯЗИ С РОЖДЕНИЕМ И ВОСПИТАНИЕМ РЕБЁНКА</w:t>
      </w:r>
    </w:p>
    <w:p w:rsidR="007B7D8B" w:rsidRPr="007B7D8B" w:rsidRDefault="007B7D8B" w:rsidP="007B7D8B">
      <w:pPr>
        <w:spacing w:after="0" w:line="240" w:lineRule="auto"/>
        <w:jc w:val="center"/>
        <w:rPr>
          <w:rFonts w:ascii="Times New Roman" w:hAnsi="Times New Roman" w:cs="Times New Roman"/>
          <w:sz w:val="24"/>
          <w:szCs w:val="24"/>
        </w:rPr>
      </w:pPr>
    </w:p>
    <w:p w:rsidR="00215847" w:rsidRPr="00260215" w:rsidRDefault="00215847"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Семейные пособия в теории права социального обеспечения, в правотворческой и правоприменительной практике традиционно рассматриваются, с одной стороны, как одно из важных направлений государственной политики в сфере оказания семьям, имеющим детей, материального содействия и снижения мат</w:t>
      </w:r>
      <w:r w:rsidR="00C26F14">
        <w:rPr>
          <w:rFonts w:ascii="Times New Roman" w:hAnsi="Times New Roman" w:cs="Times New Roman"/>
          <w:sz w:val="24"/>
        </w:rPr>
        <w:t>ериальных затрат в связи с их</w:t>
      </w:r>
      <w:r w:rsidRPr="00260215">
        <w:rPr>
          <w:rFonts w:ascii="Times New Roman" w:hAnsi="Times New Roman" w:cs="Times New Roman"/>
          <w:sz w:val="24"/>
        </w:rPr>
        <w:t xml:space="preserve"> воспитанием, с другой – как значимый правовой инструмент стимулирования рождаемости и улучшения демографической ситуации в стране в определенных социально-экономических и геополи</w:t>
      </w:r>
      <w:r w:rsidR="00077759">
        <w:rPr>
          <w:rFonts w:ascii="Times New Roman" w:hAnsi="Times New Roman" w:cs="Times New Roman"/>
          <w:sz w:val="24"/>
        </w:rPr>
        <w:t>тических условиях. [2</w:t>
      </w:r>
      <w:r w:rsidRPr="00260215">
        <w:rPr>
          <w:rFonts w:ascii="Times New Roman" w:hAnsi="Times New Roman" w:cs="Times New Roman"/>
          <w:sz w:val="24"/>
        </w:rPr>
        <w:t xml:space="preserve">] </w:t>
      </w:r>
    </w:p>
    <w:p w:rsidR="00215847" w:rsidRPr="00260215" w:rsidRDefault="00215847"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При определении права на ежемесячное пособие в связи с рождением и воспитанием ребенка учитываются наличие у заявителя и членов его семьи доходов от трудовой, предпринимательской и иных видов деятельности, а также иных доходов, движимого и недвижимого имущества, доходов в виде процентов, полученных по вкладам (остаткам на счетах) в банках и иных кредитных организациях, причины отсутствия доходов у заявителя и (или) трудоспособных членов его семьи (за исключением несовершеннолетних детей) в соответствии с порядком и условиями назначения и выплаты указанного пособия, устанавливаемыми Правител</w:t>
      </w:r>
      <w:r w:rsidR="00077759">
        <w:rPr>
          <w:rFonts w:ascii="Times New Roman" w:hAnsi="Times New Roman" w:cs="Times New Roman"/>
          <w:sz w:val="24"/>
        </w:rPr>
        <w:t>ьством Российской Федерации. [4</w:t>
      </w:r>
      <w:r w:rsidRPr="00260215">
        <w:rPr>
          <w:rFonts w:ascii="Times New Roman" w:hAnsi="Times New Roman" w:cs="Times New Roman"/>
          <w:sz w:val="24"/>
        </w:rPr>
        <w:t xml:space="preserve">] </w:t>
      </w:r>
    </w:p>
    <w:p w:rsidR="00215847" w:rsidRPr="00260215" w:rsidRDefault="00215847"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Среднедушевой доход семьи рассчитывается исходя из суммы доходов всех членов семьи за последний год (в том числе в случае представления документов (сведений) о доходах семьи за период менее 12 календарных месяцев), предшествовавших месяцу перед месяцем обращения за назначением пособия, путем деления 1/12 суммы доходов всех членов семьи за расчетный период на число членов семьи. То есть нужно разделить доходы всех членов семьи за учитываемый год на 12 месяцев и на количество членов семьи. Если, к примеру, за выплатой обратиться в августе текущего года, то будут учитываться доходы с июля прошлого года по июнь текущего года включительно. </w:t>
      </w:r>
    </w:p>
    <w:p w:rsidR="00AB7406" w:rsidRDefault="00215847"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Кроме того, перед назначением пособия проводится комплексная оценка нуждаемости, включающая оценку доходов семьи, имущественной обеспеченности и трудового потенциала. </w:t>
      </w:r>
      <w:r w:rsidR="00AB7406">
        <w:rPr>
          <w:rFonts w:ascii="Times New Roman" w:hAnsi="Times New Roman" w:cs="Times New Roman"/>
          <w:sz w:val="24"/>
        </w:rPr>
        <w:t>[</w:t>
      </w:r>
      <w:r w:rsidR="00AB7406">
        <w:rPr>
          <w:rFonts w:ascii="Times New Roman" w:hAnsi="Times New Roman" w:cs="Times New Roman"/>
          <w:sz w:val="24"/>
        </w:rPr>
        <w:t>1</w:t>
      </w:r>
      <w:r w:rsidR="00AB7406" w:rsidRPr="00260215">
        <w:rPr>
          <w:rFonts w:ascii="Times New Roman" w:hAnsi="Times New Roman" w:cs="Times New Roman"/>
          <w:sz w:val="24"/>
        </w:rPr>
        <w:t>]</w:t>
      </w:r>
    </w:p>
    <w:p w:rsidR="00260215" w:rsidRPr="00260215" w:rsidRDefault="00215847"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Ежемесячные пособия помогают покрывать расходы на содержание ребенка</w:t>
      </w:r>
      <w:r w:rsidR="00AB7406">
        <w:rPr>
          <w:rFonts w:ascii="Times New Roman" w:hAnsi="Times New Roman" w:cs="Times New Roman"/>
          <w:sz w:val="24"/>
        </w:rPr>
        <w:t xml:space="preserve">. </w:t>
      </w:r>
      <w:r w:rsidRPr="00260215">
        <w:rPr>
          <w:rFonts w:ascii="Times New Roman" w:hAnsi="Times New Roman" w:cs="Times New Roman"/>
          <w:sz w:val="24"/>
        </w:rPr>
        <w:t>Это особенно важно для семей с низким и средним уровнем дохода, которые могут столкнуться с финансовыми трудностями после рождения ребенка.</w:t>
      </w:r>
    </w:p>
    <w:p w:rsidR="0043089D" w:rsidRPr="00260215" w:rsidRDefault="00260215"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lastRenderedPageBreak/>
        <w:t>Не</w:t>
      </w:r>
      <w:r w:rsidR="0043089D" w:rsidRPr="00260215">
        <w:rPr>
          <w:rFonts w:ascii="Times New Roman" w:hAnsi="Times New Roman" w:cs="Times New Roman"/>
          <w:sz w:val="24"/>
        </w:rPr>
        <w:t>смотря на созданные органами государственной власти субъектов Российской Федерации благоприятные условия, на практике возникают самые разнообразные проблемы.</w:t>
      </w:r>
    </w:p>
    <w:p w:rsidR="003B79BA" w:rsidRPr="00260215" w:rsidRDefault="003B79BA"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В соответствии с Постановлением Правительства РФ от 16.12.2022 N 2330 "О порядке назначения и выплаты ежемесячного пособия в связи с ро</w:t>
      </w:r>
      <w:r w:rsidR="00077759">
        <w:rPr>
          <w:rFonts w:ascii="Times New Roman" w:hAnsi="Times New Roman" w:cs="Times New Roman"/>
          <w:sz w:val="24"/>
        </w:rPr>
        <w:t>ждением и воспитанием ребенка"[6</w:t>
      </w:r>
      <w:r w:rsidRPr="00260215">
        <w:rPr>
          <w:rFonts w:ascii="Times New Roman" w:hAnsi="Times New Roman" w:cs="Times New Roman"/>
          <w:sz w:val="24"/>
        </w:rPr>
        <w:t>], при расчете с</w:t>
      </w:r>
      <w:r w:rsidR="004D15DE" w:rsidRPr="00260215">
        <w:rPr>
          <w:rFonts w:ascii="Times New Roman" w:hAnsi="Times New Roman" w:cs="Times New Roman"/>
          <w:sz w:val="24"/>
        </w:rPr>
        <w:t xml:space="preserve">реднедушевого </w:t>
      </w:r>
      <w:r w:rsidRPr="00260215">
        <w:rPr>
          <w:rFonts w:ascii="Times New Roman" w:hAnsi="Times New Roman" w:cs="Times New Roman"/>
          <w:sz w:val="24"/>
        </w:rPr>
        <w:t>дохода семьи учитываются алименты, пособия, стипендия. Ниже разберем</w:t>
      </w:r>
      <w:r w:rsidR="00260215">
        <w:rPr>
          <w:rFonts w:ascii="Times New Roman" w:hAnsi="Times New Roman" w:cs="Times New Roman"/>
          <w:sz w:val="24"/>
        </w:rPr>
        <w:t>,</w:t>
      </w:r>
      <w:r w:rsidRPr="00260215">
        <w:rPr>
          <w:rFonts w:ascii="Times New Roman" w:hAnsi="Times New Roman" w:cs="Times New Roman"/>
          <w:sz w:val="24"/>
        </w:rPr>
        <w:t xml:space="preserve"> почему это негативно сказывается на выплату детских пособий. </w:t>
      </w:r>
    </w:p>
    <w:p w:rsidR="003B79BA" w:rsidRPr="00260215" w:rsidRDefault="003B79BA"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Во-первых, учет алиментов. Алиментные обязательства предназначены для обеспечения нужд ребенка, и не являются доходом. Доход - это личные доходы граждан, получаемые в виде денежных средств, в натуральной форме или в виде материальной выгоды. К ним относятся: заработная плата, доходы от продажи и сдачи в аренду (наем) имущества, вознаграждения за оказанные услуги, и т</w:t>
      </w:r>
      <w:r w:rsidR="00260215">
        <w:rPr>
          <w:rFonts w:ascii="Times New Roman" w:hAnsi="Times New Roman" w:cs="Times New Roman"/>
          <w:sz w:val="24"/>
        </w:rPr>
        <w:t>.</w:t>
      </w:r>
      <w:r w:rsidRPr="00260215">
        <w:rPr>
          <w:rFonts w:ascii="Times New Roman" w:hAnsi="Times New Roman" w:cs="Times New Roman"/>
          <w:sz w:val="24"/>
        </w:rPr>
        <w:t>д. Согласно законодательству, оба родителя обязаны финансово поддерживать своего ребенка, независимо от того, проживают они вместе или раздельно. Алименты представляют собой денежные выплаты, которые обеспечивают нужды ребенка, включая питание, одежду, образование</w:t>
      </w:r>
      <w:r w:rsidR="00077759">
        <w:rPr>
          <w:rFonts w:ascii="Times New Roman" w:hAnsi="Times New Roman" w:cs="Times New Roman"/>
          <w:sz w:val="24"/>
        </w:rPr>
        <w:t xml:space="preserve"> и медицинское обслуживание. [7</w:t>
      </w:r>
      <w:r w:rsidRPr="00260215">
        <w:rPr>
          <w:rFonts w:ascii="Times New Roman" w:hAnsi="Times New Roman" w:cs="Times New Roman"/>
          <w:sz w:val="24"/>
        </w:rPr>
        <w:t>]</w:t>
      </w:r>
      <w:r w:rsidR="00D01AD8">
        <w:rPr>
          <w:rFonts w:ascii="Times New Roman" w:hAnsi="Times New Roman" w:cs="Times New Roman"/>
          <w:sz w:val="24"/>
        </w:rPr>
        <w:t xml:space="preserve"> </w:t>
      </w:r>
      <w:r w:rsidRPr="00260215">
        <w:rPr>
          <w:rFonts w:ascii="Times New Roman" w:hAnsi="Times New Roman" w:cs="Times New Roman"/>
          <w:sz w:val="24"/>
        </w:rPr>
        <w:t xml:space="preserve">Если для родителя, получающего алименты, эти выплаты могут рассматриваться как дополнительный доход, который помогает покрывать расходы на содержание ребенка. Тогда для родителя, выплачивающего алименты, эта сумма должна являться обязательными расходами, которые могут существенно повлиять на его финансовое положение. </w:t>
      </w:r>
    </w:p>
    <w:p w:rsidR="003B79BA" w:rsidRPr="00260215" w:rsidRDefault="003B79BA"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Во-вторых, учет пособий при расчете среднедушевого дохода семьи. Пособия предназначены для компенсации утраченного заработка, и никак не могут являться доходом семьи. Например, жительница города Костромы</w:t>
      </w:r>
      <w:r w:rsidR="00260215">
        <w:rPr>
          <w:rFonts w:ascii="Times New Roman" w:hAnsi="Times New Roman" w:cs="Times New Roman"/>
          <w:sz w:val="24"/>
        </w:rPr>
        <w:t>,</w:t>
      </w:r>
      <w:r w:rsidRPr="00260215">
        <w:rPr>
          <w:rFonts w:ascii="Times New Roman" w:hAnsi="Times New Roman" w:cs="Times New Roman"/>
          <w:sz w:val="24"/>
        </w:rPr>
        <w:t xml:space="preserve"> работая</w:t>
      </w:r>
      <w:r w:rsidR="00260215">
        <w:rPr>
          <w:rFonts w:ascii="Times New Roman" w:hAnsi="Times New Roman" w:cs="Times New Roman"/>
          <w:sz w:val="24"/>
        </w:rPr>
        <w:t>,</w:t>
      </w:r>
      <w:r w:rsidRPr="00260215">
        <w:rPr>
          <w:rFonts w:ascii="Times New Roman" w:hAnsi="Times New Roman" w:cs="Times New Roman"/>
          <w:sz w:val="24"/>
        </w:rPr>
        <w:t xml:space="preserve"> ушла в отпуск по уходу за ребенком до 1,5 лет. После окончания отпуска подавала документы на единое пособие, и тут происходит отказ в связи с высоким доходом, т.к</w:t>
      </w:r>
      <w:r w:rsidR="00260215">
        <w:rPr>
          <w:rFonts w:ascii="Times New Roman" w:hAnsi="Times New Roman" w:cs="Times New Roman"/>
          <w:sz w:val="24"/>
        </w:rPr>
        <w:t>.</w:t>
      </w:r>
      <w:r w:rsidRPr="00260215">
        <w:rPr>
          <w:rFonts w:ascii="Times New Roman" w:hAnsi="Times New Roman" w:cs="Times New Roman"/>
          <w:sz w:val="24"/>
        </w:rPr>
        <w:t xml:space="preserve"> при оформлении единого пособия будет учитываться в доходе пособие до 1,5 лет. При этом кто не работал, данное пособие в доход не идет. </w:t>
      </w:r>
    </w:p>
    <w:p w:rsidR="004D15DE" w:rsidRPr="00260215" w:rsidRDefault="003B79BA"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В-третьих, учет стипендии при расчете среднедушевого дохода семьи. Стипендии обычно предоставляются для финансирования образования и могут быть направлены на покрытие расходов на обучение, проживание, учебные материалы и другие связанные с о</w:t>
      </w:r>
      <w:r w:rsidR="004D15DE" w:rsidRPr="00260215">
        <w:rPr>
          <w:rFonts w:ascii="Times New Roman" w:hAnsi="Times New Roman" w:cs="Times New Roman"/>
          <w:sz w:val="24"/>
        </w:rPr>
        <w:t>бразованием затраты. Тем самым</w:t>
      </w:r>
      <w:r w:rsidRPr="00260215">
        <w:rPr>
          <w:rFonts w:ascii="Times New Roman" w:hAnsi="Times New Roman" w:cs="Times New Roman"/>
          <w:sz w:val="24"/>
        </w:rPr>
        <w:t xml:space="preserve"> стипендия не являются доходом, она имеет крайне низкий размер, что никак не улучшит финансовое положение семьи. </w:t>
      </w:r>
    </w:p>
    <w:p w:rsidR="00E334A4" w:rsidRPr="00260215" w:rsidRDefault="003B79BA"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lastRenderedPageBreak/>
        <w:t>Еще одна из наиболее важных проблем при выплате пособий, это что учет доходов идет до вычета из них НДФЛ. Например, женщина из Мурманска встала на медицинский учет в ранние сроки беременности. Она работает и получает минимальную заработную плату. Минимальный размер оплаты труда (МРОТ) в 2025 году — 22 440 рублей. Сейчас в расчет берется полная сумма — 22 440 рублей. После вычета 13% НДФЛ с дохода в 22 440 рублей остается 19 522 рубля. Но для выплаты пособия будет учитываться сумма до вычета НДФЛ, т.е</w:t>
      </w:r>
      <w:r w:rsidR="00260215">
        <w:rPr>
          <w:rFonts w:ascii="Times New Roman" w:hAnsi="Times New Roman" w:cs="Times New Roman"/>
          <w:sz w:val="24"/>
        </w:rPr>
        <w:t>.</w:t>
      </w:r>
      <w:r w:rsidRPr="00260215">
        <w:rPr>
          <w:rFonts w:ascii="Times New Roman" w:hAnsi="Times New Roman" w:cs="Times New Roman"/>
          <w:sz w:val="24"/>
        </w:rPr>
        <w:t xml:space="preserve"> 22 440. Несправедливым, считается</w:t>
      </w:r>
      <w:r w:rsidR="00260215">
        <w:rPr>
          <w:rFonts w:ascii="Times New Roman" w:hAnsi="Times New Roman" w:cs="Times New Roman"/>
          <w:sz w:val="24"/>
        </w:rPr>
        <w:t>,</w:t>
      </w:r>
      <w:r w:rsidRPr="00260215">
        <w:rPr>
          <w:rFonts w:ascii="Times New Roman" w:hAnsi="Times New Roman" w:cs="Times New Roman"/>
          <w:sz w:val="24"/>
        </w:rPr>
        <w:t xml:space="preserve"> что учет доходов идет до вычета из них НДФЛ. То есть социальную защиту интересует ваша зарплата «грязными», а распоряжаться вы можете только той частью зарплаты, которая выплачивается вам фактически, то есть за минусом НДФЛ.</w:t>
      </w:r>
    </w:p>
    <w:p w:rsidR="004D15DE" w:rsidRPr="00260215" w:rsidRDefault="004D15DE"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Нередко основанием для отказа в назначении выплат является превышение среднедушевого дохода семьи установленных критериев, при этом и</w:t>
      </w:r>
      <w:r w:rsidR="00077759">
        <w:rPr>
          <w:rFonts w:ascii="Times New Roman" w:hAnsi="Times New Roman" w:cs="Times New Roman"/>
          <w:sz w:val="24"/>
        </w:rPr>
        <w:t>меют место ошибки в расчетах [9</w:t>
      </w:r>
      <w:r w:rsidRPr="00260215">
        <w:rPr>
          <w:rFonts w:ascii="Times New Roman" w:hAnsi="Times New Roman" w:cs="Times New Roman"/>
          <w:sz w:val="24"/>
        </w:rPr>
        <w:t>]. Доходы рассчитаны без учета понесенных расходов. Вместе с тем проблемы определения среднедушевого дохода семьи с учетом доходов от предпринимательской деятельности для целей предоставления адресной социальной поддержки становились предметом научных исследований, авторы которых пришли к выводу о том, что учет доходов и расходов индивидуальных предпринимателей при установлении нуждаемости семьи объективно возможен, если деятельность ведется с применением общей системы налогообложения. Здесь налоговый учет и налоговый контроль позволяют установить фактически полученные доходы. В подобном случае прокурорская проверка показала, что при определении среднедушевого дохода семьи заявителя должностными лицами органов социальной защиты вопреки п. 53 Порядка назначения и выплаты ежемесячного пособия в связи с рождением и воспитанием ребенка неправомерно учтены доходы от продажи имущества [6]. Можно привести еще один пример. В Костромской области прокурором в суд направлено исковое заявление о признании незаконным отказа</w:t>
      </w:r>
      <w:r w:rsidR="00260215">
        <w:rPr>
          <w:rFonts w:ascii="Times New Roman" w:hAnsi="Times New Roman" w:cs="Times New Roman"/>
          <w:sz w:val="24"/>
        </w:rPr>
        <w:t>,</w:t>
      </w:r>
      <w:r w:rsidRPr="00260215">
        <w:rPr>
          <w:rFonts w:ascii="Times New Roman" w:hAnsi="Times New Roman" w:cs="Times New Roman"/>
          <w:sz w:val="24"/>
        </w:rPr>
        <w:t xml:space="preserve"> назначить ежемесячную выплату на ребенка в возрасте от 8 до 17 лет в связи с отсутствием у супруга заявителя дохода в расчетном периоде. Вместе с тем проверкой установлено, что последний на момент подачи заявления отбывал наказание в местах лишения свободы, фактически брачные отношения между ними были прекращены, отцом ребенка — получателя пособия он не являлся, материально семью не обеспечивал, в связи</w:t>
      </w:r>
      <w:r w:rsidR="00260215">
        <w:rPr>
          <w:rFonts w:ascii="Times New Roman" w:hAnsi="Times New Roman" w:cs="Times New Roman"/>
          <w:sz w:val="24"/>
        </w:rPr>
        <w:t>,</w:t>
      </w:r>
      <w:r w:rsidRPr="00260215">
        <w:rPr>
          <w:rFonts w:ascii="Times New Roman" w:hAnsi="Times New Roman" w:cs="Times New Roman"/>
          <w:sz w:val="24"/>
        </w:rPr>
        <w:t xml:space="preserve"> с чем отказ по указанному основанию носил незаконный характер.</w:t>
      </w:r>
    </w:p>
    <w:p w:rsidR="00E334A4" w:rsidRPr="00260215" w:rsidRDefault="00E334A4"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Для решения проблем необходимо: во-первых, рассмотреть вопрос об исключении из постановления Правительства РФ N 2330 «О порядке назначения и выплаты ежемесячного пособия в связи с рождением и воспитанием ребенка» [6] при расчете </w:t>
      </w:r>
      <w:r w:rsidRPr="00260215">
        <w:rPr>
          <w:rFonts w:ascii="Times New Roman" w:hAnsi="Times New Roman" w:cs="Times New Roman"/>
          <w:sz w:val="24"/>
        </w:rPr>
        <w:lastRenderedPageBreak/>
        <w:t xml:space="preserve">среднедушевого дохода семьи, таких пунктов как, алименты, пособия и стипендия. Алименты, пособия и стипендии часто являются основным источником дохода для семей с детьми, особенно в условиях экономической нестабильности. Исключение этих выплат из расчета среднедушевого дохода позволит многим семьям получить доступ к пособиям на детей, что поможет улучшить их финансовое положение и качество жизни. </w:t>
      </w:r>
    </w:p>
    <w:p w:rsidR="00E334A4" w:rsidRPr="00260215" w:rsidRDefault="00E334A4"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Во-вторых, рассмотреть возможность назначения пособия, если доход семьи незначительно превышает прожиточный минимум. </w:t>
      </w:r>
    </w:p>
    <w:p w:rsidR="00E334A4" w:rsidRPr="00260215" w:rsidRDefault="00E334A4"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Можно предпринять следующие факторы: </w:t>
      </w:r>
    </w:p>
    <w:p w:rsidR="00E334A4" w:rsidRPr="00260215" w:rsidRDefault="00E334A4" w:rsidP="00260215">
      <w:pPr>
        <w:pStyle w:val="a7"/>
        <w:numPr>
          <w:ilvl w:val="0"/>
          <w:numId w:val="2"/>
        </w:numPr>
        <w:spacing w:after="0" w:line="360" w:lineRule="auto"/>
        <w:ind w:left="0" w:firstLine="0"/>
        <w:jc w:val="both"/>
        <w:rPr>
          <w:rFonts w:ascii="Times New Roman" w:hAnsi="Times New Roman" w:cs="Times New Roman"/>
          <w:sz w:val="24"/>
        </w:rPr>
      </w:pPr>
      <w:r w:rsidRPr="00260215">
        <w:rPr>
          <w:rFonts w:ascii="Times New Roman" w:hAnsi="Times New Roman" w:cs="Times New Roman"/>
          <w:sz w:val="24"/>
        </w:rPr>
        <w:t>Установить критерии, определяющие, что считается "незначительным" превышением прожиточного минимума. Например, это может быть 10-20% от установленного минимума. Например, если превышение от минимума будет 10% - то пособие выплачивается в 100%. При превышении в 15% - пособие выплачивается в 75%, а уже при превышении на 20</w:t>
      </w:r>
      <w:r w:rsidR="00260215">
        <w:rPr>
          <w:rFonts w:ascii="Times New Roman" w:hAnsi="Times New Roman" w:cs="Times New Roman"/>
          <w:sz w:val="24"/>
        </w:rPr>
        <w:t xml:space="preserve">% - выплата пособия будет 50% </w:t>
      </w:r>
    </w:p>
    <w:p w:rsidR="00E334A4" w:rsidRPr="00260215" w:rsidRDefault="00E334A4" w:rsidP="00260215">
      <w:pPr>
        <w:pStyle w:val="a7"/>
        <w:numPr>
          <w:ilvl w:val="0"/>
          <w:numId w:val="2"/>
        </w:numPr>
        <w:spacing w:after="0" w:line="360" w:lineRule="auto"/>
        <w:ind w:left="0" w:firstLine="0"/>
        <w:jc w:val="both"/>
        <w:rPr>
          <w:rFonts w:ascii="Times New Roman" w:hAnsi="Times New Roman" w:cs="Times New Roman"/>
          <w:sz w:val="24"/>
        </w:rPr>
      </w:pPr>
      <w:r w:rsidRPr="00260215">
        <w:rPr>
          <w:rFonts w:ascii="Times New Roman" w:hAnsi="Times New Roman" w:cs="Times New Roman"/>
          <w:sz w:val="24"/>
        </w:rPr>
        <w:t xml:space="preserve">Оценивать не только доход, но и другие финансовые аспекты, например, наличие ипотеки на жилье. Ведь жилье является необходимым условием для воспитания ребенка. Средний ежемесячный платеж по ипотеке в России составляет около 30-35 тысяч рублей. </w:t>
      </w:r>
    </w:p>
    <w:p w:rsidR="00E334A4" w:rsidRPr="00260215" w:rsidRDefault="00E334A4" w:rsidP="00260215">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 xml:space="preserve">В-третьих, выплачивать пособие уже с учетом налоговых вычетов, чтобы получатели могли получить высокий процент одобрения пособий, что способствует улучшению их финансового состояния. Исключение НДФЛ позволит сделать правила назначения пособий более гибкими и справедливыми, так как формально семья сможет зарабатывать чуть больше, но всё равно получить пособие. </w:t>
      </w:r>
    </w:p>
    <w:p w:rsidR="00C26F14" w:rsidRDefault="0043089D" w:rsidP="00E85618">
      <w:pPr>
        <w:spacing w:after="0" w:line="360" w:lineRule="auto"/>
        <w:ind w:firstLine="709"/>
        <w:jc w:val="both"/>
        <w:rPr>
          <w:rFonts w:ascii="Times New Roman" w:hAnsi="Times New Roman" w:cs="Times New Roman"/>
          <w:sz w:val="24"/>
        </w:rPr>
      </w:pPr>
      <w:r w:rsidRPr="00260215">
        <w:rPr>
          <w:rFonts w:ascii="Times New Roman" w:hAnsi="Times New Roman" w:cs="Times New Roman"/>
          <w:sz w:val="24"/>
        </w:rPr>
        <w:t>Подводя итоги, мы можем сделать вывод, что н</w:t>
      </w:r>
      <w:r w:rsidR="003B79BA" w:rsidRPr="00260215">
        <w:rPr>
          <w:rFonts w:ascii="Times New Roman" w:hAnsi="Times New Roman" w:cs="Times New Roman"/>
          <w:sz w:val="24"/>
        </w:rPr>
        <w:t>аблюдается недостаточная правовая защита прав детей в сфере социального обеспечения. Дети являются наиболее уязвимой категорией населения, поэтому их права на социальное обеспечение должны быть защищены в первую очередь. Необходимо совершенствовать механизмы защиты прав детей в сфере социального обеспечения, включая установление ответственности за нарушение этих прав. Были проанализированы наиболее актуальные на сегодняшний день проблемные ситуаци</w:t>
      </w:r>
      <w:r w:rsidRPr="00260215">
        <w:rPr>
          <w:rFonts w:ascii="Times New Roman" w:hAnsi="Times New Roman" w:cs="Times New Roman"/>
          <w:sz w:val="24"/>
        </w:rPr>
        <w:t xml:space="preserve">и, с которыми сталкиваются граждане, имеющие детей. </w:t>
      </w:r>
      <w:r w:rsidR="003B79BA" w:rsidRPr="00260215">
        <w:rPr>
          <w:rFonts w:ascii="Times New Roman" w:hAnsi="Times New Roman" w:cs="Times New Roman"/>
          <w:sz w:val="24"/>
        </w:rPr>
        <w:t>Для этого необходимо совершенствовать имеющиеся нормы закона для возможности обеспечения гарантий семьям с детьми, реализовывать полноценную работу Социального Фонда в сфере межведомственного взаимодействия с дру</w:t>
      </w:r>
      <w:r w:rsidRPr="00260215">
        <w:rPr>
          <w:rFonts w:ascii="Times New Roman" w:hAnsi="Times New Roman" w:cs="Times New Roman"/>
          <w:sz w:val="24"/>
        </w:rPr>
        <w:t xml:space="preserve">гими государственными органами. </w:t>
      </w:r>
      <w:r w:rsidR="003B79BA" w:rsidRPr="00260215">
        <w:rPr>
          <w:rFonts w:ascii="Times New Roman" w:hAnsi="Times New Roman" w:cs="Times New Roman"/>
          <w:sz w:val="24"/>
        </w:rPr>
        <w:t xml:space="preserve">Решение данных проблем позволит повысить демографическую ситуацию, снизить социальное неравенство и обеспечить равные возможности для всех детей в Российской Федерации. </w:t>
      </w:r>
    </w:p>
    <w:p w:rsidR="00C26F14" w:rsidRPr="00077759" w:rsidRDefault="00C26F14" w:rsidP="00C26F14">
      <w:pPr>
        <w:spacing w:after="0" w:line="240" w:lineRule="auto"/>
        <w:jc w:val="center"/>
        <w:rPr>
          <w:rFonts w:ascii="Times New Roman" w:eastAsia="Times New Roman" w:hAnsi="Times New Roman" w:cs="Times New Roman"/>
          <w:b/>
          <w:sz w:val="24"/>
          <w:szCs w:val="24"/>
          <w:lang w:eastAsia="ru-RU"/>
        </w:rPr>
      </w:pPr>
      <w:r w:rsidRPr="00077759">
        <w:rPr>
          <w:rFonts w:ascii="Times New Roman" w:eastAsia="Times New Roman" w:hAnsi="Times New Roman" w:cs="Times New Roman"/>
          <w:b/>
          <w:sz w:val="24"/>
          <w:szCs w:val="24"/>
          <w:lang w:eastAsia="ru-RU"/>
        </w:rPr>
        <w:lastRenderedPageBreak/>
        <w:t>Список используемых источников</w:t>
      </w:r>
    </w:p>
    <w:p w:rsidR="00077759" w:rsidRDefault="00077759" w:rsidP="00C26F14">
      <w:pPr>
        <w:spacing w:after="0" w:line="240" w:lineRule="auto"/>
        <w:jc w:val="center"/>
        <w:rPr>
          <w:rFonts w:ascii="Times New Roman" w:eastAsia="Times New Roman" w:hAnsi="Times New Roman" w:cs="Times New Roman"/>
          <w:sz w:val="24"/>
          <w:szCs w:val="24"/>
          <w:lang w:eastAsia="ru-RU"/>
        </w:rPr>
      </w:pPr>
    </w:p>
    <w:p w:rsidR="00C26F14" w:rsidRPr="00C26F14"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Жакшакулова Д.Р. Проблемы правового регулирования обеспечения граждан пособиями // Молодёжь, наука, образование: актуальные вопросы, достижения и инновации : сб. ст. IV Междунар. науч.- практ. конф. : в 2 ч. – Пенза, 2021. – Ч. 1. – С. 203-206.</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Арутюнян С.А. Социальные выплаты в законодательстве России / С.А. Арутюнян, А.А. Гончаров // Инновации. Наука. Образование. – 2020. – № 15. – С. 520-529</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Федеральный закон "О государственных пособиях гражданам, имеющим детей" от 19.05.1995 N 81-ФЗ (последняя редакция) // Принят Государственной Думой 26 апреля 1995 года: Одобрен Советом Федерации 4 мая 1995 года (дата обращения 13.03.2025) URL: https://www.consultant.ru/</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Шарков, Ф. И., Основы социального государства: учебное пособие / Ф. И. Шарков — М.: Дашков и К, 2012. — 314 с.</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Гусев А. Материнский капитал. Получение, использование. 2022.-С. 16.</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Постановление Правительства РФ от 16.12.2022 N 2330 (ред. от 28.12.2024) "О порядке назначения и выплаты ежемесячного пособия в связи с рождением и воспитанием ребенка" (вместе с "Правилами назначения и 61 выплаты ежемесячного пособия в связи с рождением и воспитанием ребенка в части, не определенной Федеральным законом "О государственных пособиях гражданам, имеющим детей", "Перечнем документов необходимых для назначения ежемесячного пособия в связи с рождением и воспитанием ребенка") (дата обращения 03.05.2025) URL: https://www.consultant.ru/</w:t>
      </w:r>
    </w:p>
    <w:p w:rsidR="00C26F14" w:rsidRPr="00C1586A"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 xml:space="preserve">Социальный фонд России. </w:t>
      </w:r>
      <w:r w:rsidRPr="00077759">
        <w:rPr>
          <w:rFonts w:ascii="Times New Roman" w:hAnsi="Times New Roman" w:cs="Times New Roman"/>
          <w:sz w:val="24"/>
          <w:lang w:val="en-US"/>
        </w:rPr>
        <w:t>URL</w:t>
      </w:r>
      <w:r w:rsidRPr="00C1586A">
        <w:rPr>
          <w:rFonts w:ascii="Times New Roman" w:hAnsi="Times New Roman" w:cs="Times New Roman"/>
          <w:sz w:val="24"/>
        </w:rPr>
        <w:t xml:space="preserve">: </w:t>
      </w:r>
      <w:r w:rsidRPr="00077759">
        <w:rPr>
          <w:rFonts w:ascii="Times New Roman" w:hAnsi="Times New Roman" w:cs="Times New Roman"/>
          <w:sz w:val="24"/>
          <w:lang w:val="en-US"/>
        </w:rPr>
        <w:t>https</w:t>
      </w:r>
      <w:r w:rsidRPr="00C1586A">
        <w:rPr>
          <w:rFonts w:ascii="Times New Roman" w:hAnsi="Times New Roman" w:cs="Times New Roman"/>
          <w:sz w:val="24"/>
        </w:rPr>
        <w:t>://</w:t>
      </w:r>
      <w:r w:rsidRPr="00077759">
        <w:rPr>
          <w:rFonts w:ascii="Times New Roman" w:hAnsi="Times New Roman" w:cs="Times New Roman"/>
          <w:sz w:val="24"/>
          <w:lang w:val="en-US"/>
        </w:rPr>
        <w:t>sfr</w:t>
      </w:r>
      <w:r w:rsidRPr="00C1586A">
        <w:rPr>
          <w:rFonts w:ascii="Times New Roman" w:hAnsi="Times New Roman" w:cs="Times New Roman"/>
          <w:sz w:val="24"/>
        </w:rPr>
        <w:t>.</w:t>
      </w:r>
      <w:r w:rsidRPr="00077759">
        <w:rPr>
          <w:rFonts w:ascii="Times New Roman" w:hAnsi="Times New Roman" w:cs="Times New Roman"/>
          <w:sz w:val="24"/>
          <w:lang w:val="en-US"/>
        </w:rPr>
        <w:t>gov</w:t>
      </w:r>
      <w:r w:rsidRPr="00C1586A">
        <w:rPr>
          <w:rFonts w:ascii="Times New Roman" w:hAnsi="Times New Roman" w:cs="Times New Roman"/>
          <w:sz w:val="24"/>
        </w:rPr>
        <w:t>.</w:t>
      </w:r>
      <w:r w:rsidRPr="00077759">
        <w:rPr>
          <w:rFonts w:ascii="Times New Roman" w:hAnsi="Times New Roman" w:cs="Times New Roman"/>
          <w:sz w:val="24"/>
          <w:lang w:val="en-US"/>
        </w:rPr>
        <w:t>ru</w:t>
      </w:r>
      <w:r w:rsidRPr="00C1586A">
        <w:rPr>
          <w:rFonts w:ascii="Times New Roman" w:hAnsi="Times New Roman" w:cs="Times New Roman"/>
          <w:sz w:val="24"/>
        </w:rPr>
        <w:t>/</w:t>
      </w:r>
    </w:p>
    <w:p w:rsidR="00C26F14" w:rsidRPr="00077759"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Научная электронная библиотека - eLIBRARY.RU URL: https://www.elibrary.ru/</w:t>
      </w:r>
    </w:p>
    <w:p w:rsidR="00C26F14" w:rsidRPr="00C26F14" w:rsidRDefault="00C26F14" w:rsidP="00C26F14">
      <w:pPr>
        <w:pStyle w:val="a7"/>
        <w:numPr>
          <w:ilvl w:val="0"/>
          <w:numId w:val="4"/>
        </w:numPr>
        <w:spacing w:after="0" w:line="360" w:lineRule="auto"/>
        <w:ind w:left="0" w:firstLine="0"/>
        <w:jc w:val="both"/>
        <w:rPr>
          <w:rFonts w:ascii="Times New Roman" w:hAnsi="Times New Roman" w:cs="Times New Roman"/>
          <w:sz w:val="24"/>
        </w:rPr>
      </w:pPr>
      <w:r w:rsidRPr="00C26F14">
        <w:rPr>
          <w:rFonts w:ascii="Times New Roman" w:hAnsi="Times New Roman" w:cs="Times New Roman"/>
          <w:sz w:val="24"/>
        </w:rPr>
        <w:t>КиберЛенинка. URL: https://cyberleninka.ru/</w:t>
      </w:r>
    </w:p>
    <w:p w:rsidR="000E4DC3" w:rsidRPr="007A2C8F" w:rsidRDefault="000E4DC3" w:rsidP="00AB7406">
      <w:pPr>
        <w:spacing w:after="0" w:line="240" w:lineRule="auto"/>
        <w:rPr>
          <w:rFonts w:ascii="Times New Roman" w:eastAsia="Times New Roman" w:hAnsi="Times New Roman" w:cs="Times New Roman"/>
          <w:sz w:val="24"/>
          <w:szCs w:val="24"/>
          <w:lang w:eastAsia="ru-RU"/>
        </w:rPr>
      </w:pPr>
    </w:p>
    <w:sectPr w:rsidR="000E4DC3" w:rsidRPr="007A2C8F" w:rsidSect="005629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BD8" w:rsidRDefault="00892BD8" w:rsidP="00E45E1F">
      <w:pPr>
        <w:spacing w:after="0" w:line="240" w:lineRule="auto"/>
      </w:pPr>
      <w:r>
        <w:separator/>
      </w:r>
    </w:p>
  </w:endnote>
  <w:endnote w:type="continuationSeparator" w:id="0">
    <w:p w:rsidR="00892BD8" w:rsidRDefault="00892BD8" w:rsidP="00E45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BD8" w:rsidRDefault="00892BD8" w:rsidP="00E45E1F">
      <w:pPr>
        <w:spacing w:after="0" w:line="240" w:lineRule="auto"/>
      </w:pPr>
      <w:r>
        <w:separator/>
      </w:r>
    </w:p>
  </w:footnote>
  <w:footnote w:type="continuationSeparator" w:id="0">
    <w:p w:rsidR="00892BD8" w:rsidRDefault="00892BD8" w:rsidP="00E45E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984141"/>
    </w:sdtPr>
    <w:sdtEndPr/>
    <w:sdtContent>
      <w:p w:rsidR="00E85618" w:rsidRDefault="00892BD8">
        <w:pPr>
          <w:pStyle w:val="a3"/>
          <w:jc w:val="center"/>
        </w:pPr>
        <w:r>
          <w:fldChar w:fldCharType="begin"/>
        </w:r>
        <w:r>
          <w:instrText xml:space="preserve"> PAGE   \* MERGEFORMAT </w:instrText>
        </w:r>
        <w:r>
          <w:fldChar w:fldCharType="separate"/>
        </w:r>
        <w:r w:rsidR="00AB7406">
          <w:rPr>
            <w:noProof/>
          </w:rPr>
          <w:t>6</w:t>
        </w:r>
        <w:r>
          <w:rPr>
            <w:noProof/>
          </w:rPr>
          <w:fldChar w:fldCharType="end"/>
        </w:r>
      </w:p>
    </w:sdtContent>
  </w:sdt>
  <w:p w:rsidR="00E45E1F" w:rsidRPr="00E45E1F" w:rsidRDefault="00E45E1F" w:rsidP="00E45E1F">
    <w:pPr>
      <w:pStyle w:val="a3"/>
      <w:spacing w:line="360" w:lineRule="auto"/>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1F" w:rsidRPr="00E45E1F" w:rsidRDefault="00E45E1F" w:rsidP="00E45E1F">
    <w:pPr>
      <w:pStyle w:val="a3"/>
      <w:spacing w:line="360" w:lineRule="auto"/>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2A15"/>
    <w:multiLevelType w:val="hybridMultilevel"/>
    <w:tmpl w:val="FA006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A0749B"/>
    <w:multiLevelType w:val="multilevel"/>
    <w:tmpl w:val="6662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5D53C5"/>
    <w:multiLevelType w:val="hybridMultilevel"/>
    <w:tmpl w:val="F2F684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D296550"/>
    <w:multiLevelType w:val="hybridMultilevel"/>
    <w:tmpl w:val="CA301688"/>
    <w:lvl w:ilvl="0" w:tplc="04190001">
      <w:start w:val="1"/>
      <w:numFmt w:val="bullet"/>
      <w:lvlText w:val=""/>
      <w:lvlJc w:val="left"/>
      <w:pPr>
        <w:ind w:left="510" w:hanging="360"/>
      </w:pPr>
      <w:rPr>
        <w:rFonts w:ascii="Symbol" w:hAnsi="Symbol"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4">
    <w:nsid w:val="53BC11B2"/>
    <w:multiLevelType w:val="hybridMultilevel"/>
    <w:tmpl w:val="0B785F1E"/>
    <w:lvl w:ilvl="0" w:tplc="A12A35E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74C7579B"/>
    <w:multiLevelType w:val="multilevel"/>
    <w:tmpl w:val="55CE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F459B0"/>
    <w:multiLevelType w:val="hybridMultilevel"/>
    <w:tmpl w:val="82DEE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000"/>
    <w:rsid w:val="000556B6"/>
    <w:rsid w:val="00077759"/>
    <w:rsid w:val="000E4DC3"/>
    <w:rsid w:val="001207C0"/>
    <w:rsid w:val="001429A2"/>
    <w:rsid w:val="00184959"/>
    <w:rsid w:val="00215847"/>
    <w:rsid w:val="00260215"/>
    <w:rsid w:val="00294757"/>
    <w:rsid w:val="003B79BA"/>
    <w:rsid w:val="00402000"/>
    <w:rsid w:val="00427B54"/>
    <w:rsid w:val="0043089D"/>
    <w:rsid w:val="004D15DE"/>
    <w:rsid w:val="005503B0"/>
    <w:rsid w:val="005629F1"/>
    <w:rsid w:val="006478C2"/>
    <w:rsid w:val="0067544D"/>
    <w:rsid w:val="007A2C8F"/>
    <w:rsid w:val="007B7D8B"/>
    <w:rsid w:val="00892BD8"/>
    <w:rsid w:val="00AA38C5"/>
    <w:rsid w:val="00AB7406"/>
    <w:rsid w:val="00C119F6"/>
    <w:rsid w:val="00C1586A"/>
    <w:rsid w:val="00C26F14"/>
    <w:rsid w:val="00D01AD8"/>
    <w:rsid w:val="00E25376"/>
    <w:rsid w:val="00E334A4"/>
    <w:rsid w:val="00E45E1F"/>
    <w:rsid w:val="00E81CFC"/>
    <w:rsid w:val="00E856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D8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E45E1F"/>
    <w:pPr>
      <w:spacing w:after="0" w:line="240" w:lineRule="auto"/>
      <w:ind w:firstLine="6120"/>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E45E1F"/>
    <w:rPr>
      <w:rFonts w:ascii="Times New Roman" w:eastAsia="Times New Roman" w:hAnsi="Times New Roman" w:cs="Times New Roman"/>
      <w:sz w:val="28"/>
      <w:szCs w:val="24"/>
      <w:lang w:val="x-none" w:eastAsia="x-none"/>
    </w:rPr>
  </w:style>
  <w:style w:type="paragraph" w:styleId="a3">
    <w:name w:val="header"/>
    <w:basedOn w:val="a"/>
    <w:link w:val="a4"/>
    <w:uiPriority w:val="99"/>
    <w:unhideWhenUsed/>
    <w:rsid w:val="00E45E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5E1F"/>
  </w:style>
  <w:style w:type="paragraph" w:styleId="a5">
    <w:name w:val="footer"/>
    <w:basedOn w:val="a"/>
    <w:link w:val="a6"/>
    <w:uiPriority w:val="99"/>
    <w:unhideWhenUsed/>
    <w:rsid w:val="00E45E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5E1F"/>
  </w:style>
  <w:style w:type="paragraph" w:styleId="a7">
    <w:name w:val="List Paragraph"/>
    <w:basedOn w:val="a"/>
    <w:uiPriority w:val="34"/>
    <w:qFormat/>
    <w:rsid w:val="007B7D8B"/>
    <w:pPr>
      <w:ind w:left="720"/>
      <w:contextualSpacing/>
    </w:pPr>
  </w:style>
  <w:style w:type="character" w:styleId="a8">
    <w:name w:val="Strong"/>
    <w:basedOn w:val="a0"/>
    <w:uiPriority w:val="22"/>
    <w:qFormat/>
    <w:rsid w:val="000E4DC3"/>
    <w:rPr>
      <w:b/>
      <w:bCs/>
    </w:rPr>
  </w:style>
  <w:style w:type="table" w:styleId="a9">
    <w:name w:val="Table Grid"/>
    <w:basedOn w:val="a1"/>
    <w:uiPriority w:val="59"/>
    <w:rsid w:val="000E4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2947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D8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E45E1F"/>
    <w:pPr>
      <w:spacing w:after="0" w:line="240" w:lineRule="auto"/>
      <w:ind w:firstLine="6120"/>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E45E1F"/>
    <w:rPr>
      <w:rFonts w:ascii="Times New Roman" w:eastAsia="Times New Roman" w:hAnsi="Times New Roman" w:cs="Times New Roman"/>
      <w:sz w:val="28"/>
      <w:szCs w:val="24"/>
      <w:lang w:val="x-none" w:eastAsia="x-none"/>
    </w:rPr>
  </w:style>
  <w:style w:type="paragraph" w:styleId="a3">
    <w:name w:val="header"/>
    <w:basedOn w:val="a"/>
    <w:link w:val="a4"/>
    <w:uiPriority w:val="99"/>
    <w:unhideWhenUsed/>
    <w:rsid w:val="00E45E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5E1F"/>
  </w:style>
  <w:style w:type="paragraph" w:styleId="a5">
    <w:name w:val="footer"/>
    <w:basedOn w:val="a"/>
    <w:link w:val="a6"/>
    <w:uiPriority w:val="99"/>
    <w:unhideWhenUsed/>
    <w:rsid w:val="00E45E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5E1F"/>
  </w:style>
  <w:style w:type="paragraph" w:styleId="a7">
    <w:name w:val="List Paragraph"/>
    <w:basedOn w:val="a"/>
    <w:uiPriority w:val="34"/>
    <w:qFormat/>
    <w:rsid w:val="007B7D8B"/>
    <w:pPr>
      <w:ind w:left="720"/>
      <w:contextualSpacing/>
    </w:pPr>
  </w:style>
  <w:style w:type="character" w:styleId="a8">
    <w:name w:val="Strong"/>
    <w:basedOn w:val="a0"/>
    <w:uiPriority w:val="22"/>
    <w:qFormat/>
    <w:rsid w:val="000E4DC3"/>
    <w:rPr>
      <w:b/>
      <w:bCs/>
    </w:rPr>
  </w:style>
  <w:style w:type="table" w:styleId="a9">
    <w:name w:val="Table Grid"/>
    <w:basedOn w:val="a1"/>
    <w:uiPriority w:val="59"/>
    <w:rsid w:val="000E4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2947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2735">
      <w:bodyDiv w:val="1"/>
      <w:marLeft w:val="0"/>
      <w:marRight w:val="0"/>
      <w:marTop w:val="0"/>
      <w:marBottom w:val="0"/>
      <w:divBdr>
        <w:top w:val="none" w:sz="0" w:space="0" w:color="auto"/>
        <w:left w:val="none" w:sz="0" w:space="0" w:color="auto"/>
        <w:bottom w:val="none" w:sz="0" w:space="0" w:color="auto"/>
        <w:right w:val="none" w:sz="0" w:space="0" w:color="auto"/>
      </w:divBdr>
    </w:div>
    <w:div w:id="229270238">
      <w:bodyDiv w:val="1"/>
      <w:marLeft w:val="0"/>
      <w:marRight w:val="0"/>
      <w:marTop w:val="0"/>
      <w:marBottom w:val="0"/>
      <w:divBdr>
        <w:top w:val="none" w:sz="0" w:space="0" w:color="auto"/>
        <w:left w:val="none" w:sz="0" w:space="0" w:color="auto"/>
        <w:bottom w:val="none" w:sz="0" w:space="0" w:color="auto"/>
        <w:right w:val="none" w:sz="0" w:space="0" w:color="auto"/>
      </w:divBdr>
    </w:div>
    <w:div w:id="231432411">
      <w:bodyDiv w:val="1"/>
      <w:marLeft w:val="0"/>
      <w:marRight w:val="0"/>
      <w:marTop w:val="0"/>
      <w:marBottom w:val="0"/>
      <w:divBdr>
        <w:top w:val="none" w:sz="0" w:space="0" w:color="auto"/>
        <w:left w:val="none" w:sz="0" w:space="0" w:color="auto"/>
        <w:bottom w:val="none" w:sz="0" w:space="0" w:color="auto"/>
        <w:right w:val="none" w:sz="0" w:space="0" w:color="auto"/>
      </w:divBdr>
    </w:div>
    <w:div w:id="278143265">
      <w:bodyDiv w:val="1"/>
      <w:marLeft w:val="0"/>
      <w:marRight w:val="0"/>
      <w:marTop w:val="0"/>
      <w:marBottom w:val="0"/>
      <w:divBdr>
        <w:top w:val="none" w:sz="0" w:space="0" w:color="auto"/>
        <w:left w:val="none" w:sz="0" w:space="0" w:color="auto"/>
        <w:bottom w:val="none" w:sz="0" w:space="0" w:color="auto"/>
        <w:right w:val="none" w:sz="0" w:space="0" w:color="auto"/>
      </w:divBdr>
    </w:div>
    <w:div w:id="544678241">
      <w:bodyDiv w:val="1"/>
      <w:marLeft w:val="0"/>
      <w:marRight w:val="0"/>
      <w:marTop w:val="0"/>
      <w:marBottom w:val="0"/>
      <w:divBdr>
        <w:top w:val="none" w:sz="0" w:space="0" w:color="auto"/>
        <w:left w:val="none" w:sz="0" w:space="0" w:color="auto"/>
        <w:bottom w:val="none" w:sz="0" w:space="0" w:color="auto"/>
        <w:right w:val="none" w:sz="0" w:space="0" w:color="auto"/>
      </w:divBdr>
    </w:div>
    <w:div w:id="656769009">
      <w:bodyDiv w:val="1"/>
      <w:marLeft w:val="0"/>
      <w:marRight w:val="0"/>
      <w:marTop w:val="0"/>
      <w:marBottom w:val="0"/>
      <w:divBdr>
        <w:top w:val="none" w:sz="0" w:space="0" w:color="auto"/>
        <w:left w:val="none" w:sz="0" w:space="0" w:color="auto"/>
        <w:bottom w:val="none" w:sz="0" w:space="0" w:color="auto"/>
        <w:right w:val="none" w:sz="0" w:space="0" w:color="auto"/>
      </w:divBdr>
    </w:div>
    <w:div w:id="790514775">
      <w:bodyDiv w:val="1"/>
      <w:marLeft w:val="0"/>
      <w:marRight w:val="0"/>
      <w:marTop w:val="0"/>
      <w:marBottom w:val="0"/>
      <w:divBdr>
        <w:top w:val="none" w:sz="0" w:space="0" w:color="auto"/>
        <w:left w:val="none" w:sz="0" w:space="0" w:color="auto"/>
        <w:bottom w:val="none" w:sz="0" w:space="0" w:color="auto"/>
        <w:right w:val="none" w:sz="0" w:space="0" w:color="auto"/>
      </w:divBdr>
    </w:div>
    <w:div w:id="869755931">
      <w:bodyDiv w:val="1"/>
      <w:marLeft w:val="0"/>
      <w:marRight w:val="0"/>
      <w:marTop w:val="0"/>
      <w:marBottom w:val="0"/>
      <w:divBdr>
        <w:top w:val="none" w:sz="0" w:space="0" w:color="auto"/>
        <w:left w:val="none" w:sz="0" w:space="0" w:color="auto"/>
        <w:bottom w:val="none" w:sz="0" w:space="0" w:color="auto"/>
        <w:right w:val="none" w:sz="0" w:space="0" w:color="auto"/>
      </w:divBdr>
    </w:div>
    <w:div w:id="899445031">
      <w:bodyDiv w:val="1"/>
      <w:marLeft w:val="0"/>
      <w:marRight w:val="0"/>
      <w:marTop w:val="0"/>
      <w:marBottom w:val="0"/>
      <w:divBdr>
        <w:top w:val="none" w:sz="0" w:space="0" w:color="auto"/>
        <w:left w:val="none" w:sz="0" w:space="0" w:color="auto"/>
        <w:bottom w:val="none" w:sz="0" w:space="0" w:color="auto"/>
        <w:right w:val="none" w:sz="0" w:space="0" w:color="auto"/>
      </w:divBdr>
    </w:div>
    <w:div w:id="939725543">
      <w:bodyDiv w:val="1"/>
      <w:marLeft w:val="0"/>
      <w:marRight w:val="0"/>
      <w:marTop w:val="0"/>
      <w:marBottom w:val="0"/>
      <w:divBdr>
        <w:top w:val="none" w:sz="0" w:space="0" w:color="auto"/>
        <w:left w:val="none" w:sz="0" w:space="0" w:color="auto"/>
        <w:bottom w:val="none" w:sz="0" w:space="0" w:color="auto"/>
        <w:right w:val="none" w:sz="0" w:space="0" w:color="auto"/>
      </w:divBdr>
    </w:div>
    <w:div w:id="1091241311">
      <w:bodyDiv w:val="1"/>
      <w:marLeft w:val="0"/>
      <w:marRight w:val="0"/>
      <w:marTop w:val="0"/>
      <w:marBottom w:val="0"/>
      <w:divBdr>
        <w:top w:val="none" w:sz="0" w:space="0" w:color="auto"/>
        <w:left w:val="none" w:sz="0" w:space="0" w:color="auto"/>
        <w:bottom w:val="none" w:sz="0" w:space="0" w:color="auto"/>
        <w:right w:val="none" w:sz="0" w:space="0" w:color="auto"/>
      </w:divBdr>
    </w:div>
    <w:div w:id="1239024974">
      <w:bodyDiv w:val="1"/>
      <w:marLeft w:val="0"/>
      <w:marRight w:val="0"/>
      <w:marTop w:val="0"/>
      <w:marBottom w:val="0"/>
      <w:divBdr>
        <w:top w:val="none" w:sz="0" w:space="0" w:color="auto"/>
        <w:left w:val="none" w:sz="0" w:space="0" w:color="auto"/>
        <w:bottom w:val="none" w:sz="0" w:space="0" w:color="auto"/>
        <w:right w:val="none" w:sz="0" w:space="0" w:color="auto"/>
      </w:divBdr>
    </w:div>
    <w:div w:id="1295065020">
      <w:bodyDiv w:val="1"/>
      <w:marLeft w:val="0"/>
      <w:marRight w:val="0"/>
      <w:marTop w:val="0"/>
      <w:marBottom w:val="0"/>
      <w:divBdr>
        <w:top w:val="none" w:sz="0" w:space="0" w:color="auto"/>
        <w:left w:val="none" w:sz="0" w:space="0" w:color="auto"/>
        <w:bottom w:val="none" w:sz="0" w:space="0" w:color="auto"/>
        <w:right w:val="none" w:sz="0" w:space="0" w:color="auto"/>
      </w:divBdr>
    </w:div>
    <w:div w:id="1317416988">
      <w:bodyDiv w:val="1"/>
      <w:marLeft w:val="0"/>
      <w:marRight w:val="0"/>
      <w:marTop w:val="0"/>
      <w:marBottom w:val="0"/>
      <w:divBdr>
        <w:top w:val="none" w:sz="0" w:space="0" w:color="auto"/>
        <w:left w:val="none" w:sz="0" w:space="0" w:color="auto"/>
        <w:bottom w:val="none" w:sz="0" w:space="0" w:color="auto"/>
        <w:right w:val="none" w:sz="0" w:space="0" w:color="auto"/>
      </w:divBdr>
    </w:div>
    <w:div w:id="1410880193">
      <w:bodyDiv w:val="1"/>
      <w:marLeft w:val="0"/>
      <w:marRight w:val="0"/>
      <w:marTop w:val="0"/>
      <w:marBottom w:val="0"/>
      <w:divBdr>
        <w:top w:val="none" w:sz="0" w:space="0" w:color="auto"/>
        <w:left w:val="none" w:sz="0" w:space="0" w:color="auto"/>
        <w:bottom w:val="none" w:sz="0" w:space="0" w:color="auto"/>
        <w:right w:val="none" w:sz="0" w:space="0" w:color="auto"/>
      </w:divBdr>
    </w:div>
    <w:div w:id="1536186907">
      <w:bodyDiv w:val="1"/>
      <w:marLeft w:val="0"/>
      <w:marRight w:val="0"/>
      <w:marTop w:val="0"/>
      <w:marBottom w:val="0"/>
      <w:divBdr>
        <w:top w:val="none" w:sz="0" w:space="0" w:color="auto"/>
        <w:left w:val="none" w:sz="0" w:space="0" w:color="auto"/>
        <w:bottom w:val="none" w:sz="0" w:space="0" w:color="auto"/>
        <w:right w:val="none" w:sz="0" w:space="0" w:color="auto"/>
      </w:divBdr>
    </w:div>
    <w:div w:id="1683361163">
      <w:bodyDiv w:val="1"/>
      <w:marLeft w:val="0"/>
      <w:marRight w:val="0"/>
      <w:marTop w:val="0"/>
      <w:marBottom w:val="0"/>
      <w:divBdr>
        <w:top w:val="none" w:sz="0" w:space="0" w:color="auto"/>
        <w:left w:val="none" w:sz="0" w:space="0" w:color="auto"/>
        <w:bottom w:val="none" w:sz="0" w:space="0" w:color="auto"/>
        <w:right w:val="none" w:sz="0" w:space="0" w:color="auto"/>
      </w:divBdr>
    </w:div>
    <w:div w:id="1895696749">
      <w:bodyDiv w:val="1"/>
      <w:marLeft w:val="0"/>
      <w:marRight w:val="0"/>
      <w:marTop w:val="0"/>
      <w:marBottom w:val="0"/>
      <w:divBdr>
        <w:top w:val="none" w:sz="0" w:space="0" w:color="auto"/>
        <w:left w:val="none" w:sz="0" w:space="0" w:color="auto"/>
        <w:bottom w:val="none" w:sz="0" w:space="0" w:color="auto"/>
        <w:right w:val="none" w:sz="0" w:space="0" w:color="auto"/>
      </w:divBdr>
    </w:div>
    <w:div w:id="2014140540">
      <w:bodyDiv w:val="1"/>
      <w:marLeft w:val="0"/>
      <w:marRight w:val="0"/>
      <w:marTop w:val="0"/>
      <w:marBottom w:val="0"/>
      <w:divBdr>
        <w:top w:val="none" w:sz="0" w:space="0" w:color="auto"/>
        <w:left w:val="none" w:sz="0" w:space="0" w:color="auto"/>
        <w:bottom w:val="none" w:sz="0" w:space="0" w:color="auto"/>
        <w:right w:val="none" w:sz="0" w:space="0" w:color="auto"/>
      </w:divBdr>
    </w:div>
    <w:div w:id="203052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1813</Words>
  <Characters>10338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Студент к.32-01</dc:creator>
  <cp:lastModifiedBy>Студент к.32-01</cp:lastModifiedBy>
  <cp:revision>2</cp:revision>
  <dcterms:created xsi:type="dcterms:W3CDTF">2025-11-09T07:49:00Z</dcterms:created>
  <dcterms:modified xsi:type="dcterms:W3CDTF">2025-11-09T07:49:00Z</dcterms:modified>
</cp:coreProperties>
</file>