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D5A6C3" w14:textId="7FDEA24C" w:rsidR="009E6A5D" w:rsidRPr="00BC3385" w:rsidRDefault="00612BD0" w:rsidP="00BE3CFB">
      <w:pPr>
        <w:spacing w:after="0" w:line="240" w:lineRule="auto"/>
        <w:ind w:left="-567" w:right="284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В.Л.</w:t>
      </w:r>
      <w:r w:rsidR="005B5C8B" w:rsidRPr="00AE2A4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7937F8" w:rsidRPr="007937F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</w:t>
      </w:r>
      <w:r w:rsidR="007937F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пиридонова</w:t>
      </w:r>
      <w:r w:rsidR="009E6A5D" w:rsidRPr="00BC33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</w:t>
      </w:r>
    </w:p>
    <w:p w14:paraId="486B5165" w14:textId="77777777" w:rsidR="009E6A5D" w:rsidRPr="00BC3385" w:rsidRDefault="007937F8" w:rsidP="00BE3CFB">
      <w:pPr>
        <w:spacing w:after="0" w:line="240" w:lineRule="auto"/>
        <w:ind w:left="-567" w:right="284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преподаватель математики и ТСО</w:t>
      </w:r>
    </w:p>
    <w:p w14:paraId="5A6825A2" w14:textId="3AEB6EB8" w:rsidR="009E6A5D" w:rsidRDefault="009E6A5D" w:rsidP="00612BD0">
      <w:pPr>
        <w:spacing w:after="0" w:line="240" w:lineRule="auto"/>
        <w:ind w:left="-567" w:right="284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C338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ГБПОУ АО «Каргопольский педколледж»</w:t>
      </w:r>
    </w:p>
    <w:p w14:paraId="75035FAF" w14:textId="77777777" w:rsidR="00612BD0" w:rsidRPr="00612BD0" w:rsidRDefault="00612BD0" w:rsidP="00612BD0">
      <w:pPr>
        <w:spacing w:after="0" w:line="240" w:lineRule="auto"/>
        <w:ind w:left="-567" w:right="284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14:paraId="68789F7A" w14:textId="59EBA8CF" w:rsidR="00EE165E" w:rsidRDefault="000B3535" w:rsidP="00B76251">
      <w:pPr>
        <w:spacing w:after="0" w:line="240" w:lineRule="auto"/>
        <w:ind w:left="-56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приёмы работы на интерактивной доске средствами программы SMART NOTEBOOK</w:t>
      </w:r>
    </w:p>
    <w:p w14:paraId="40B7F43A" w14:textId="77777777" w:rsidR="00B76251" w:rsidRPr="00B76251" w:rsidRDefault="00B76251" w:rsidP="00B76251">
      <w:pPr>
        <w:spacing w:after="0" w:line="240" w:lineRule="auto"/>
        <w:ind w:left="-567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A1F269C" w14:textId="0D0FB17B" w:rsidR="007C7865" w:rsidRDefault="005E6788" w:rsidP="00B76251">
      <w:pPr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последнее время интерактивные доски стали неотъемлемой частью образовательного процесса. Многие учебные заведения успешно используют их в работе, так как интерактивные доски предоставляют и преподавателю, и студентам уникальную возможность сочетания компьютерных и традиционных методов организации учебной деятельности.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Интерактивная   доска   любой 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марки сопровождается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программным обеспечением, в состав которого входят 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средства для подготовки материала к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занятиям.    Наиболее    удобный 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инструмент такого рода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–SmartNotebook из программного обеспечения SmartBoard.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качестве основных аргументов к использованию именно этой про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граммы можно отнести следующие: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добный русскоязычный интерфейс;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программа 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работает с доской любой модели; </w:t>
      </w:r>
      <w:r w:rsidR="000008AC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ее состав входит обширная коллекция готовых объектов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</w:t>
      </w:r>
      <w:r w:rsidR="000008AC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картинок, фотонов, интерактивных элементов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008AC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т.д.), которую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можно постоянно пополнять собственными коллекциями.</w:t>
      </w:r>
      <w:r w:rsidR="006C38CF" w:rsidRPr="00B76251">
        <w:rPr>
          <w:bCs/>
        </w:rPr>
        <w:t xml:space="preserve"> 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0008AC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отличие от обычной презентации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008AC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каждая страница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Notebook</w:t>
      </w:r>
      <w:r w:rsidR="0053637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="000008AC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процессе занятия интерактивна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430A93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 ней могут </w:t>
      </w:r>
      <w:r w:rsidR="00567F53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работать,</w:t>
      </w:r>
      <w:r w:rsidR="00430A93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педагог и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обучающийся, изменяя ее содержание, внося любой текст, перемещая, удаляя и добавляя различные объекты с помощью набора предоставленных инструментов.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все это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непосредственно у доски!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Перед </w:t>
      </w:r>
      <w:r w:rsidR="000D50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преподавателем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который хочет включить в практику своей работы использование интерактивной доски, стоят по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следовательно следующие задачи: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научиться (технически) работать в среде SmartNotebook;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освоить практические приемы работы непосредственно с доской;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C38C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методически грамотно применять полученные умения и навыки при подготовке и проведении занятий или иного мероприятия</w:t>
      </w:r>
      <w:r w:rsidR="00F7551B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</w:p>
    <w:p w14:paraId="4AB9B9BA" w14:textId="4EF1B7A5" w:rsidR="000B3535" w:rsidRPr="00B76251" w:rsidRDefault="00F7551B" w:rsidP="00B76251">
      <w:pPr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Рассмотрим некоторые приёмы работы на интерактивной доске средствами программы SMART NOTEBOOK</w:t>
      </w:r>
      <w:r w:rsidR="00112459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14:paraId="5D61C109" w14:textId="443EC384" w:rsidR="00B76251" w:rsidRPr="00612BD0" w:rsidRDefault="000B3535" w:rsidP="00612BD0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</w:t>
      </w:r>
      <w:r w:rsidR="00A622B3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ё</w:t>
      </w: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 «Напиши от руки»</w:t>
      </w:r>
      <w:r w:rsidR="0053637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612B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помощью инструмента Перо на слайдах можно различными цветами делать пометки, осуществляя графическое комментирование, записывать решения задач, примеров, вставлять пропущенные символы и слова.</w:t>
      </w:r>
    </w:p>
    <w:p w14:paraId="4C2EE125" w14:textId="1675DFCA" w:rsidR="00CA7C78" w:rsidRPr="00612BD0" w:rsidRDefault="000B3535" w:rsidP="00612BD0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Использование инструмента «Волшебное перо»</w:t>
      </w:r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[2, c. 15].</w:t>
      </w:r>
      <w:r w:rsidR="007C786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Этот инструмент интересен тем, что записи, сделанные им, исчезают через 10 секунд. У данного инструмента есть еще одна очень интересная функция. Если нарисовать им окружность или овал, то все, что не попало в нарисованную область, будет </w:t>
      </w:r>
      <w:r w:rsidR="001B6362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затемнено (см. рис. </w:t>
      </w:r>
      <w:r w:rsidR="00B76251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r w:rsidR="001B6362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</w:t>
      </w:r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Если же начертить волшебным пером квадрат или прямоугольник, то все, что оказалось внутри данной фигуры, увеличивается, что </w:t>
      </w:r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также позволяет акцентировать внимание на необходимом материале.</w:t>
      </w:r>
      <w:r w:rsidR="001B6362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bookmarkStart w:id="0" w:name="_Hlk32395171"/>
      <w:r w:rsidR="001B6362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(см. рис. </w:t>
      </w:r>
      <w:r w:rsidR="00B76251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</w:t>
      </w:r>
      <w:r w:rsidR="001B6362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). </w:t>
      </w:r>
      <w:bookmarkEnd w:id="0"/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 счет возможности перемещать и изменять размер выделенной области можно делать акцент на той или иной части объекта и более детально его рассматривать</w:t>
      </w:r>
      <w:r w:rsidR="0053637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14:paraId="3D802A73" w14:textId="48E72271" w:rsidR="00F96ECE" w:rsidRPr="00B76251" w:rsidRDefault="00F96ECE" w:rsidP="00B76251">
      <w:pPr>
        <w:pStyle w:val="a3"/>
        <w:spacing w:after="0" w:line="240" w:lineRule="auto"/>
        <w:ind w:left="-567" w:firstLine="709"/>
        <w:contextualSpacing w:val="0"/>
        <w:jc w:val="both"/>
        <w:rPr>
          <w:bCs/>
          <w:i/>
          <w:noProof/>
          <w:lang w:eastAsia="ru-RU"/>
        </w:rPr>
      </w:pPr>
      <w:r w:rsidRPr="00B76251">
        <w:rPr>
          <w:bCs/>
          <w:noProof/>
          <w:lang w:eastAsia="ru-RU"/>
        </w:rPr>
        <w:t xml:space="preserve"> </w:t>
      </w:r>
      <w:r w:rsidRPr="00B76251">
        <w:rPr>
          <w:bCs/>
          <w:i/>
          <w:noProof/>
          <w:lang w:eastAsia="ru-RU"/>
        </w:rPr>
        <w:t xml:space="preserve"> </w:t>
      </w:r>
      <w:r w:rsidR="005B5C8B" w:rsidRPr="00AE2A46">
        <w:rPr>
          <w:bCs/>
          <w:i/>
          <w:noProof/>
          <w:lang w:eastAsia="ru-RU"/>
        </w:rPr>
        <w:t xml:space="preserve">  </w:t>
      </w:r>
      <w:r w:rsidR="000D5083">
        <w:rPr>
          <w:noProof/>
        </w:rPr>
        <w:drawing>
          <wp:inline distT="0" distB="0" distL="0" distR="0" wp14:anchorId="4456110A" wp14:editId="22B87CF8">
            <wp:extent cx="2318166" cy="1495425"/>
            <wp:effectExtent l="0" t="0" r="635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4430" t="13974" r="13736" b="3613"/>
                    <a:stretch/>
                  </pic:blipFill>
                  <pic:spPr bwMode="auto">
                    <a:xfrm>
                      <a:off x="0" y="0"/>
                      <a:ext cx="2325569" cy="15002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B5C8B" w:rsidRPr="00AE2A46">
        <w:rPr>
          <w:bCs/>
          <w:i/>
          <w:noProof/>
          <w:lang w:eastAsia="ru-RU"/>
        </w:rPr>
        <w:t xml:space="preserve">                  </w:t>
      </w:r>
      <w:r w:rsidR="000D5083">
        <w:rPr>
          <w:noProof/>
        </w:rPr>
        <w:drawing>
          <wp:inline distT="0" distB="0" distL="0" distR="0" wp14:anchorId="14EDD78A" wp14:editId="2E5DA2FC">
            <wp:extent cx="2224800" cy="1490400"/>
            <wp:effectExtent l="0" t="0" r="444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073" t="10837" r="14377" b="5038"/>
                    <a:stretch/>
                  </pic:blipFill>
                  <pic:spPr bwMode="auto">
                    <a:xfrm>
                      <a:off x="0" y="0"/>
                      <a:ext cx="2224800" cy="149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E947BA" w14:textId="38647F3D" w:rsidR="00F96ECE" w:rsidRPr="00B76251" w:rsidRDefault="001B6362" w:rsidP="00473236">
      <w:pPr>
        <w:pStyle w:val="a3"/>
        <w:spacing w:after="12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1</w:t>
      </w:r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Волшебное пер</w:t>
      </w:r>
      <w:r w:rsidR="007C7865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 Овал.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          </w:t>
      </w:r>
      <w:bookmarkStart w:id="1" w:name="_Hlk32391027"/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2</w:t>
      </w:r>
      <w:bookmarkEnd w:id="1"/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="00992217" w:rsidRPr="00992217">
        <w:t xml:space="preserve"> </w:t>
      </w:r>
      <w:r w:rsidR="00992217" w:rsidRP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Волшебное перо</w:t>
      </w:r>
      <w:r w:rsidR="007C7865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="00AE2A4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7C7865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Прямоугольник.</w:t>
      </w:r>
      <w:r w:rsidR="00992217" w:rsidRP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                     </w:t>
      </w:r>
    </w:p>
    <w:p w14:paraId="633CB670" w14:textId="1A7F29FA" w:rsidR="001B6362" w:rsidRPr="00A622B3" w:rsidRDefault="000B3535" w:rsidP="00A622B3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Прием «Drag</w:t>
      </w:r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and</w:t>
      </w:r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Drop» </w:t>
      </w:r>
      <w:bookmarkStart w:id="2" w:name="_Hlk32395005"/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«Перетащи и отпусти</w:t>
      </w:r>
      <w:r w:rsidR="00112459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bookmarkEnd w:id="2"/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[1, </w:t>
      </w:r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c</w:t>
      </w:r>
      <w:r w:rsidR="00D34675"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79].</w:t>
      </w:r>
      <w:r w:rsidR="00612B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A7C78" w:rsidRPr="00A622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 помощи этой технологии любой объект на интерактивной доске рукой (или маркером) может быть перемещен в другое положение. Объекты, которые не должны быть передвинуты, обязательно нужно закрепить, чтобы исключить возможность случайного их перемещения</w:t>
      </w:r>
      <w:r w:rsidR="00A622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1B6362" w:rsidRPr="00A622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(см. рис. </w:t>
      </w:r>
      <w:r w:rsidR="00B76251" w:rsidRPr="00A622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4732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рис 4</w:t>
      </w:r>
      <w:r w:rsid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рис 5, рис 6</w:t>
      </w:r>
      <w:r w:rsidR="001B6362" w:rsidRPr="00A622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</w:t>
      </w:r>
    </w:p>
    <w:p w14:paraId="48E6F185" w14:textId="77777777" w:rsidR="00473236" w:rsidRDefault="00AE2A46" w:rsidP="00473236">
      <w:pPr>
        <w:pStyle w:val="a3"/>
        <w:spacing w:after="12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</w:t>
      </w:r>
      <w:r w:rsidR="0002093A">
        <w:rPr>
          <w:noProof/>
        </w:rPr>
        <w:drawing>
          <wp:inline distT="0" distB="0" distL="0" distR="0" wp14:anchorId="16897D10" wp14:editId="5942780F">
            <wp:extent cx="2001600" cy="1497600"/>
            <wp:effectExtent l="38100" t="38100" r="36830" b="457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307" t="5989" r="15981"/>
                    <a:stretch/>
                  </pic:blipFill>
                  <pic:spPr bwMode="auto">
                    <a:xfrm>
                      <a:off x="0" y="0"/>
                      <a:ext cx="2001600" cy="1497600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</w:t>
      </w:r>
      <w:r w:rsidR="000F33DE">
        <w:rPr>
          <w:noProof/>
        </w:rPr>
        <w:drawing>
          <wp:inline distT="0" distB="0" distL="0" distR="0" wp14:anchorId="6131B495" wp14:editId="5F7F199E">
            <wp:extent cx="1825200" cy="1497600"/>
            <wp:effectExtent l="38100" t="38100" r="41910" b="457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111" t="14828" r="14174" b="6749"/>
                    <a:stretch/>
                  </pic:blipFill>
                  <pic:spPr bwMode="auto">
                    <a:xfrm>
                      <a:off x="0" y="0"/>
                      <a:ext cx="1825200" cy="1497600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C0F202" w14:textId="61D0BAEF" w:rsidR="00473236" w:rsidRPr="00D80EC8" w:rsidRDefault="00473236" w:rsidP="00D80EC8">
      <w:pPr>
        <w:pStyle w:val="a3"/>
        <w:spacing w:after="12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4732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P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«Перетащи и отпусти»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. 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992217">
        <w:t xml:space="preserve"> </w:t>
      </w:r>
      <w:r w:rsidRP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«Перетащи и отпусти»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. </w:t>
      </w:r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             </w:t>
      </w:r>
    </w:p>
    <w:p w14:paraId="62BFF257" w14:textId="77777777" w:rsidR="00473236" w:rsidRDefault="00473236" w:rsidP="000D5083">
      <w:pPr>
        <w:pStyle w:val="a3"/>
        <w:spacing w:after="0" w:line="240" w:lineRule="auto"/>
        <w:ind w:left="-567" w:firstLine="709"/>
        <w:contextualSpacing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FD58E01" w14:textId="43DBCFCE" w:rsidR="000F33DE" w:rsidRPr="000D5083" w:rsidRDefault="000F33DE" w:rsidP="00CB37CF">
      <w:pPr>
        <w:pStyle w:val="a3"/>
        <w:spacing w:after="0" w:line="240" w:lineRule="auto"/>
        <w:ind w:left="-284" w:firstLine="710"/>
        <w:contextualSpacing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C3EF3E0" wp14:editId="2A06BA5C">
            <wp:extent cx="2073600" cy="1483200"/>
            <wp:effectExtent l="19050" t="19050" r="22225" b="222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8221" t="14828" r="11972" b="9031"/>
                    <a:stretch/>
                  </pic:blipFill>
                  <pic:spPr bwMode="auto">
                    <a:xfrm>
                      <a:off x="0" y="0"/>
                      <a:ext cx="2073600" cy="14832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D508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</w:t>
      </w:r>
      <w:r>
        <w:rPr>
          <w:noProof/>
        </w:rPr>
        <w:drawing>
          <wp:inline distT="0" distB="0" distL="0" distR="0" wp14:anchorId="55B6B5CD" wp14:editId="5F282DD7">
            <wp:extent cx="1947600" cy="1483200"/>
            <wp:effectExtent l="19050" t="19050" r="14605" b="222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9984" t="15114" r="12293" b="6749"/>
                    <a:stretch/>
                  </pic:blipFill>
                  <pic:spPr bwMode="auto">
                    <a:xfrm>
                      <a:off x="0" y="0"/>
                      <a:ext cx="1947600" cy="14832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3DF629" w14:textId="21BEDF2A" w:rsidR="00D80EC8" w:rsidRDefault="001B6362" w:rsidP="00D80EC8">
      <w:pPr>
        <w:pStyle w:val="a3"/>
        <w:spacing w:after="0" w:line="240" w:lineRule="auto"/>
        <w:ind w:left="-567" w:firstLine="709"/>
        <w:contextualSpacing w:val="0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5</w:t>
      </w:r>
      <w:r w:rsid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="00992217" w:rsidRPr="00992217">
        <w:t xml:space="preserve"> </w:t>
      </w:r>
      <w:bookmarkStart w:id="3" w:name="_Hlk90374371"/>
      <w:r w:rsidR="00992217" w:rsidRP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«Перетащи и отпусти»</w:t>
      </w:r>
      <w:r w:rsidR="007C7865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bookmarkEnd w:id="3"/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 </w:t>
      </w:r>
      <w:r w:rsidR="00D80EC8"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="00D80EC8"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6</w:t>
      </w:r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="00D80EC8" w:rsidRPr="00992217">
        <w:t xml:space="preserve"> </w:t>
      </w:r>
      <w:r w:rsidR="00D80EC8" w:rsidRPr="0099221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«Перетащи и отпусти»</w:t>
      </w:r>
      <w:r w:rsid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</w:p>
    <w:p w14:paraId="56F7D0EA" w14:textId="77777777" w:rsidR="00D80EC8" w:rsidRPr="00CB37CF" w:rsidRDefault="00D80EC8" w:rsidP="00CB37CF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14:paraId="6EAA222B" w14:textId="4522A12F" w:rsidR="00A622B3" w:rsidRPr="00612BD0" w:rsidRDefault="000B3535" w:rsidP="00612BD0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Использование </w:t>
      </w:r>
      <w:bookmarkStart w:id="4" w:name="_Hlk32395064"/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«Утилиты множественного клонирования»</w:t>
      </w:r>
      <w:r w:rsidR="00612BD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bookmarkEnd w:id="4"/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Утилита</w:t>
      </w:r>
      <w:r w:rsidR="00A622B3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позволя</w:t>
      </w:r>
      <w:r w:rsidR="00A622B3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ет</w:t>
      </w:r>
      <w:r w:rsidR="00CA7C78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автоматически создавать копии объектов бесконечное число раз.</w:t>
      </w:r>
      <w:r w:rsidR="000D5083" w:rsidRPr="000D5083">
        <w:rPr>
          <w:bCs/>
          <w:noProof/>
          <w:lang w:eastAsia="ru-RU"/>
        </w:rPr>
        <w:t xml:space="preserve"> </w:t>
      </w:r>
      <w:r w:rsidR="00473236" w:rsidRPr="00473236">
        <w:rPr>
          <w:bCs/>
          <w:noProof/>
          <w:color w:val="FFFFFF" w:themeColor="background1"/>
          <w:lang w:eastAsia="ru-RU"/>
        </w:rPr>
        <w:t>……………</w:t>
      </w:r>
    </w:p>
    <w:p w14:paraId="4BEF717B" w14:textId="5C8E51CD" w:rsidR="00CA7C78" w:rsidRDefault="00CB37CF" w:rsidP="00204892">
      <w:pPr>
        <w:pStyle w:val="a3"/>
        <w:spacing w:after="0" w:line="240" w:lineRule="auto"/>
        <w:ind w:left="-567" w:firstLine="709"/>
        <w:contextualSpacing w:val="0"/>
        <w:rPr>
          <w:bCs/>
          <w:noProof/>
          <w:lang w:eastAsia="ru-RU"/>
        </w:rPr>
      </w:pPr>
      <w:r w:rsidRPr="00B76251">
        <w:rPr>
          <w:bCs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FEC9FDC" wp14:editId="059060CE">
            <wp:simplePos x="0" y="0"/>
            <wp:positionH relativeFrom="column">
              <wp:posOffset>436880</wp:posOffset>
            </wp:positionH>
            <wp:positionV relativeFrom="paragraph">
              <wp:posOffset>217170</wp:posOffset>
            </wp:positionV>
            <wp:extent cx="1875155" cy="1490345"/>
            <wp:effectExtent l="38100" t="38100" r="29845" b="33655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76" t="17737" r="17940" b="9579"/>
                    <a:stretch/>
                  </pic:blipFill>
                  <pic:spPr bwMode="auto">
                    <a:xfrm>
                      <a:off x="0" y="0"/>
                      <a:ext cx="1875155" cy="1490345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9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17796" w:rsidRPr="00B76251">
        <w:rPr>
          <w:bCs/>
          <w:noProof/>
          <w:lang w:eastAsia="ru-RU"/>
        </w:rPr>
        <w:t xml:space="preserve"> </w:t>
      </w:r>
      <w:r w:rsidR="002E5ADF" w:rsidRPr="00B76251">
        <w:rPr>
          <w:bCs/>
          <w:noProof/>
          <w:lang w:eastAsia="ru-RU"/>
        </w:rPr>
        <w:t xml:space="preserve"> </w:t>
      </w:r>
      <w:r w:rsidR="00430A93" w:rsidRPr="00B76251">
        <w:rPr>
          <w:bCs/>
          <w:noProof/>
          <w:lang w:eastAsia="ru-RU"/>
        </w:rPr>
        <w:t xml:space="preserve">       </w:t>
      </w:r>
      <w:r w:rsidR="00204892">
        <w:rPr>
          <w:bCs/>
          <w:noProof/>
          <w:lang w:eastAsia="ru-RU"/>
        </w:rPr>
        <w:t xml:space="preserve"> </w:t>
      </w:r>
      <w:r w:rsidR="00430A93" w:rsidRPr="00B76251">
        <w:rPr>
          <w:bCs/>
          <w:noProof/>
          <w:lang w:eastAsia="ru-RU"/>
        </w:rPr>
        <w:t xml:space="preserve">     </w:t>
      </w:r>
      <w:bookmarkStart w:id="5" w:name="_GoBack"/>
      <w:bookmarkEnd w:id="5"/>
    </w:p>
    <w:p w14:paraId="638D25B1" w14:textId="62F16038" w:rsidR="00B76251" w:rsidRPr="00B76251" w:rsidRDefault="00612BD0" w:rsidP="00D80EC8">
      <w:pPr>
        <w:pStyle w:val="a3"/>
        <w:spacing w:after="120" w:line="240" w:lineRule="auto"/>
        <w:ind w:left="-567" w:firstLine="709"/>
        <w:contextualSpacing w:val="0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="00B76251" w:rsidRPr="00B76251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Рис</w:t>
      </w:r>
      <w:r w:rsidR="0099221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.</w:t>
      </w:r>
      <w:r w:rsidR="00B76251" w:rsidRPr="00B76251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="00D80EC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7</w:t>
      </w:r>
      <w:r w:rsidR="00992217" w:rsidRPr="00992217">
        <w:t xml:space="preserve"> </w:t>
      </w:r>
      <w:r w:rsidR="00992217" w:rsidRPr="0099221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«Утилит</w:t>
      </w:r>
      <w:r w:rsidR="0099221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а</w:t>
      </w:r>
      <w:r w:rsidR="00992217" w:rsidRPr="0099221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мн</w:t>
      </w:r>
      <w:r w:rsidR="0099221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.</w:t>
      </w:r>
      <w:r w:rsidR="00992217" w:rsidRPr="00992217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клонирования»</w:t>
      </w:r>
    </w:p>
    <w:p w14:paraId="5077F1E2" w14:textId="2E186951" w:rsidR="00CA7C78" w:rsidRPr="00A622B3" w:rsidRDefault="000B3535" w:rsidP="00A622B3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Open Sans" w:hAnsi="Open Sans" w:cs="Open Sans"/>
          <w:bCs/>
          <w:color w:val="000000"/>
          <w:sz w:val="28"/>
          <w:szCs w:val="28"/>
        </w:rPr>
      </w:pP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Использование анимации.</w:t>
      </w:r>
      <w:r w:rsidRPr="00B76251">
        <w:rPr>
          <w:rFonts w:ascii="Open Sans" w:hAnsi="Open Sans" w:cs="Open Sans"/>
          <w:bCs/>
          <w:color w:val="000000"/>
          <w:sz w:val="28"/>
          <w:szCs w:val="28"/>
        </w:rPr>
        <w:t xml:space="preserve"> </w:t>
      </w:r>
      <w:r w:rsidR="00CA7C78" w:rsidRPr="00A622B3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Для этого нужно выделить объект и на вкладке «Свойства» на боковой панели нажать на </w:t>
      </w:r>
      <w:bookmarkStart w:id="6" w:name="_Hlk32395246"/>
      <w:r w:rsidR="00CA7C78" w:rsidRPr="00A622B3">
        <w:rPr>
          <w:rFonts w:ascii="Times New Roman" w:hAnsi="Times New Roman" w:cs="Times New Roman"/>
          <w:bCs/>
          <w:color w:val="000000"/>
          <w:sz w:val="28"/>
          <w:szCs w:val="28"/>
        </w:rPr>
        <w:t>кнопку «Анимация объекта»</w:t>
      </w:r>
      <w:bookmarkEnd w:id="6"/>
      <w:r w:rsidR="00CA7C78" w:rsidRPr="00A622B3">
        <w:rPr>
          <w:rFonts w:ascii="Times New Roman" w:hAnsi="Times New Roman" w:cs="Times New Roman"/>
          <w:bCs/>
          <w:color w:val="000000"/>
          <w:sz w:val="28"/>
          <w:szCs w:val="28"/>
        </w:rPr>
        <w:t>. Далее в списках можно выбрать тип анимации, направление, события, скорость и повторы. Анимация запускается щелчком по объекту, поэтому работать с ней можно в любой последовательности</w:t>
      </w:r>
      <w:r w:rsidR="00992217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</w:p>
    <w:p w14:paraId="5F0722D4" w14:textId="2BE80884" w:rsidR="00B76251" w:rsidRPr="00473236" w:rsidRDefault="00204892" w:rsidP="00473236">
      <w:pPr>
        <w:pStyle w:val="a3"/>
        <w:spacing w:after="0" w:line="240" w:lineRule="auto"/>
        <w:ind w:left="-567" w:firstLine="709"/>
        <w:contextualSpacing w:val="0"/>
        <w:rPr>
          <w:bCs/>
          <w:noProof/>
          <w:lang w:eastAsia="ru-RU"/>
        </w:rPr>
      </w:pPr>
      <w:r>
        <w:rPr>
          <w:bCs/>
          <w:noProof/>
          <w:lang w:eastAsia="ru-RU"/>
        </w:rPr>
        <w:t xml:space="preserve">                                 </w:t>
      </w:r>
    </w:p>
    <w:p w14:paraId="7CBFB259" w14:textId="36DF74BF" w:rsidR="00CA7C78" w:rsidRPr="00B76251" w:rsidRDefault="00CA7C78" w:rsidP="00B76251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622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Приемы временного скрытия информации.</w:t>
      </w:r>
      <w:r w:rsidR="001A0525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Эту технологию, позволяющую предъявлять материал в нужный момент, учителя часто применяют для проверки правильности решения или для постепенного вывода информации на слайд. Существует целый ряд приемов скрытия информации</w:t>
      </w:r>
      <w:r w:rsidR="0053637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B76251">
        <w:rPr>
          <w:rFonts w:ascii="Times New Roman" w:hAnsi="Times New Roman" w:cs="Times New Roman"/>
          <w:bCs/>
          <w:i/>
          <w:iCs/>
          <w:color w:val="000000"/>
          <w:sz w:val="28"/>
          <w:szCs w:val="28"/>
        </w:rPr>
        <w:t xml:space="preserve"> </w:t>
      </w:r>
    </w:p>
    <w:p w14:paraId="4AAD43F7" w14:textId="647C246B" w:rsidR="000F33DE" w:rsidRPr="00D80EC8" w:rsidRDefault="00CA7C78" w:rsidP="00C4137D">
      <w:pPr>
        <w:pStyle w:val="a3"/>
        <w:numPr>
          <w:ilvl w:val="1"/>
          <w:numId w:val="28"/>
        </w:numPr>
        <w:spacing w:after="0"/>
        <w:ind w:left="142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7" w:name="_Hlk90374598"/>
      <w:r w:rsidRPr="00D80EC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Использование инструмента «Затенение экрана</w:t>
      </w:r>
      <w:bookmarkEnd w:id="7"/>
      <w:r w:rsidRPr="00D80EC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="00430A93" w:rsidRPr="00D80EC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430A93"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Данный инструмент закрывает необходимый фрагмент слайда прямоугольной областью. Его использование дает возможность организовать как поэтапное изложение материала, так и его проверку.</w:t>
      </w:r>
      <w:r w:rsidR="00626EF6"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Чтобы спрятать содержимое слайда за шторкой, достаточно выбрать соответствующую кнопку на панели инструментов. Если требуется частично прикрыть экран, следует уменьшить размер шторки, потянув за ее границы. Использовать инструмент можно и для отдельных ячеек таблицы. Для этого нужно выделить ячейку, содержимое которой требуется скрыть, и в контекстном меню выбрать команду «Добавить затенение ячейки»</w:t>
      </w:r>
      <w:r w:rsidR="00D80EC8"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80EC8"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(см. рис. </w:t>
      </w:r>
      <w:r w:rsidR="00D80EC8"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</w:t>
      </w:r>
      <w:r w:rsidR="00D80EC8"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0F33DE">
        <w:rPr>
          <w:noProof/>
        </w:rPr>
        <w:drawing>
          <wp:inline distT="0" distB="0" distL="0" distR="0" wp14:anchorId="78C1B0E3" wp14:editId="21413674">
            <wp:extent cx="2448000" cy="1501200"/>
            <wp:effectExtent l="38100" t="38100" r="28575" b="419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9605" t="15114" r="23998" b="45183"/>
                    <a:stretch/>
                  </pic:blipFill>
                  <pic:spPr bwMode="auto">
                    <a:xfrm>
                      <a:off x="0" y="0"/>
                      <a:ext cx="2448000" cy="1501200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2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5CFEDD" w14:textId="37A69E73" w:rsidR="00D80EC8" w:rsidRDefault="00D80EC8" w:rsidP="00D80EC8">
      <w:pPr>
        <w:pStyle w:val="a3"/>
        <w:spacing w:after="0" w:line="240" w:lineRule="auto"/>
        <w:ind w:left="-567" w:firstLine="709"/>
        <w:contextualSpacing w:val="0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bookmarkStart w:id="8" w:name="_Hlk90374740"/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8</w:t>
      </w:r>
      <w:r w:rsidRP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D80EC8">
        <w:t xml:space="preserve"> </w:t>
      </w:r>
      <w:r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Использование инструмента «Затенение экрана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</w:p>
    <w:bookmarkEnd w:id="8"/>
    <w:p w14:paraId="0ADA2F80" w14:textId="77777777" w:rsidR="00D80EC8" w:rsidRPr="00B76251" w:rsidRDefault="00D80EC8" w:rsidP="000F33DE">
      <w:pPr>
        <w:pStyle w:val="a3"/>
        <w:spacing w:after="0"/>
        <w:ind w:left="142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9E374F4" w14:textId="6D42F6C6" w:rsidR="00612BD0" w:rsidRDefault="001A0525" w:rsidP="00F953A1">
      <w:pPr>
        <w:pStyle w:val="a3"/>
        <w:numPr>
          <w:ilvl w:val="1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9" w:name="_Hlk90374766"/>
      <w:r w:rsidRPr="004732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Использование инструмента «Ластик»</w:t>
      </w:r>
      <w:r w:rsidR="00430A93" w:rsidRPr="004732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430A93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bookmarkEnd w:id="9"/>
      <w:r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Суть приема: для того, чтобы скрыть текстовый или графический объект на слайде, его закрашивают инструментом «Перо» или «Художественное перо», а показывают спрятанное с помощью ластика. </w:t>
      </w:r>
    </w:p>
    <w:p w14:paraId="3D0205A3" w14:textId="2D88F3BA" w:rsidR="000F33DE" w:rsidRDefault="000F33DE" w:rsidP="000F33DE">
      <w:pPr>
        <w:pStyle w:val="a3"/>
        <w:spacing w:after="0" w:line="240" w:lineRule="auto"/>
        <w:ind w:left="142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21E36063" wp14:editId="213D896A">
            <wp:extent cx="2260800" cy="1486800"/>
            <wp:effectExtent l="38100" t="38100" r="44450" b="3746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9504" t="20038" r="12291" b="11883"/>
                    <a:stretch/>
                  </pic:blipFill>
                  <pic:spPr bwMode="auto">
                    <a:xfrm>
                      <a:off x="0" y="0"/>
                      <a:ext cx="2260800" cy="1486800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</w:t>
      </w:r>
      <w:r>
        <w:rPr>
          <w:noProof/>
        </w:rPr>
        <w:drawing>
          <wp:inline distT="0" distB="0" distL="0" distR="0" wp14:anchorId="64050040" wp14:editId="5BBDE5D7">
            <wp:extent cx="1749600" cy="1486800"/>
            <wp:effectExtent l="38100" t="38100" r="41275" b="3746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1587" t="14829" r="16943" b="7320"/>
                    <a:stretch/>
                  </pic:blipFill>
                  <pic:spPr bwMode="auto">
                    <a:xfrm>
                      <a:off x="0" y="0"/>
                      <a:ext cx="1749600" cy="1486800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5E3EA6" w14:textId="6FB5ABF9" w:rsidR="00D80EC8" w:rsidRDefault="00D80EC8" w:rsidP="00D80EC8">
      <w:pPr>
        <w:pStyle w:val="a3"/>
        <w:spacing w:after="0" w:line="240" w:lineRule="auto"/>
        <w:ind w:left="-567" w:firstLine="709"/>
        <w:contextualSpacing w:val="0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Рис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B7625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9</w:t>
      </w:r>
      <w:r w:rsidRP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D80EC8">
        <w:t xml:space="preserve"> </w:t>
      </w:r>
      <w:r w:rsidRPr="00D80EC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Использование инструмента «Ластик».</w:t>
      </w:r>
    </w:p>
    <w:p w14:paraId="79FB03C7" w14:textId="77777777" w:rsidR="00D80EC8" w:rsidRDefault="00D80EC8" w:rsidP="000F33DE">
      <w:pPr>
        <w:pStyle w:val="a3"/>
        <w:spacing w:after="0" w:line="240" w:lineRule="auto"/>
        <w:ind w:left="142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C206218" w14:textId="60F6EEA0" w:rsidR="001A0525" w:rsidRPr="00612BD0" w:rsidRDefault="001A0525" w:rsidP="00F953A1">
      <w:pPr>
        <w:pStyle w:val="a3"/>
        <w:numPr>
          <w:ilvl w:val="1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10" w:name="_Hlk32395321"/>
      <w:r w:rsidRPr="004732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Использование фона и порядка объектов.</w:t>
      </w:r>
      <w:bookmarkEnd w:id="10"/>
      <w:r w:rsidR="00430A93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Прием заключается в том, что текст, написанный цветом фона и потому невидимый, «волшебно» появляется в нужный момент на другом контрастном фоне. Чтобы сделать проверку более наглядной и зрелищной, нужно создать фигуру – проверочный элемент (лупа, труба, </w:t>
      </w:r>
      <w:r w:rsidR="00430A93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шляпа, </w:t>
      </w:r>
      <w:r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бочка и пр.)</w:t>
      </w:r>
      <w:r w:rsidR="00045DD2" w:rsidRPr="00612BD0">
        <w:rPr>
          <w:bCs/>
        </w:rPr>
        <w:t xml:space="preserve"> </w:t>
      </w:r>
      <w:bookmarkStart w:id="11" w:name="_Hlk32391441"/>
      <w:r w:rsidR="00045DD2" w:rsidRPr="00612BD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(см. рис.</w:t>
      </w:r>
      <w:r w:rsidR="00D80EC8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10</w:t>
      </w:r>
      <w:r w:rsidR="00045DD2" w:rsidRPr="00612BD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)</w:t>
      </w:r>
      <w:bookmarkEnd w:id="11"/>
      <w:r w:rsidR="00626EF6" w:rsidRPr="00612BD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</w:t>
      </w:r>
    </w:p>
    <w:p w14:paraId="215FFF73" w14:textId="4A96D8B0" w:rsidR="00045DD2" w:rsidRPr="00B76251" w:rsidRDefault="002A0C40" w:rsidP="00612BD0">
      <w:pPr>
        <w:pStyle w:val="a3"/>
        <w:spacing w:after="0" w:line="240" w:lineRule="auto"/>
        <w:ind w:left="-567" w:firstLine="709"/>
        <w:contextualSpacing w:val="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0973AE2" wp14:editId="31DD5D84">
            <wp:extent cx="3181350" cy="19812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9983" t="29942" r="16461" b="10742"/>
                    <a:stretch/>
                  </pic:blipFill>
                  <pic:spPr bwMode="auto">
                    <a:xfrm>
                      <a:off x="0" y="0"/>
                      <a:ext cx="3181350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D79240" w14:textId="0BC2A0E4" w:rsidR="00045DD2" w:rsidRPr="00A622B3" w:rsidRDefault="00045DD2" w:rsidP="00612BD0">
      <w:pPr>
        <w:pStyle w:val="a3"/>
        <w:spacing w:after="0" w:line="240" w:lineRule="auto"/>
        <w:ind w:left="-567" w:firstLine="709"/>
        <w:contextualSpacing w:val="0"/>
        <w:jc w:val="center"/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</w:pPr>
      <w:bookmarkStart w:id="12" w:name="_Hlk90374849"/>
      <w:r w:rsidRPr="00A622B3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Рис</w:t>
      </w:r>
      <w:r w:rsidR="00992217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.</w:t>
      </w:r>
      <w:r w:rsidRPr="00A622B3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 xml:space="preserve"> </w:t>
      </w:r>
      <w:r w:rsidR="00D80EC8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10</w:t>
      </w:r>
      <w:r w:rsidR="00992217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.</w:t>
      </w:r>
      <w:r w:rsidR="00992217" w:rsidRPr="00992217">
        <w:t xml:space="preserve"> </w:t>
      </w:r>
      <w:r w:rsidR="00992217" w:rsidRPr="00992217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Использование фона и порядка объектов.</w:t>
      </w:r>
    </w:p>
    <w:bookmarkEnd w:id="12"/>
    <w:p w14:paraId="538F5F0F" w14:textId="0FEDCB3A" w:rsidR="001A0525" w:rsidRPr="00B76251" w:rsidRDefault="001A0525" w:rsidP="00B76251">
      <w:pPr>
        <w:pStyle w:val="a3"/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d) </w:t>
      </w:r>
      <w:r w:rsidRPr="004732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Вынесение объектов за край слайда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A622B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Сначала готовится слайд с заданием и ответами. Чтобы впоследствии было удобнее искать и доставать спрятанные блоки из-за края слайда, нужно сделать «язычок», за который их можно будет выдвинуть.</w:t>
      </w:r>
    </w:p>
    <w:p w14:paraId="0357B08D" w14:textId="589FEC58" w:rsidR="001A0525" w:rsidRDefault="001A0525" w:rsidP="00B76251">
      <w:pPr>
        <w:pStyle w:val="a3"/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e) </w:t>
      </w:r>
      <w:r w:rsidRPr="004732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Прием «Волшебная таблица»</w:t>
      </w:r>
      <w:r w:rsidR="00430A93" w:rsidRPr="004732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430A93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Этот прием использует два свойства. Первое – это свойство ячейки таблицы подгонять размер фигуры, помещенной в него, под 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размер ячейки. Второе – свойство объекта Фигура при уменьшении размера скрывать часть текста (если этот текст создан в фигуре с помощью двойного щелчка), а также скрывать часть изображения, если используется заливка фигуры изображением.</w:t>
      </w:r>
      <w:r w:rsidR="000F33DE" w:rsidRPr="000F33DE">
        <w:rPr>
          <w:noProof/>
        </w:rPr>
        <w:t xml:space="preserve"> </w:t>
      </w:r>
    </w:p>
    <w:p w14:paraId="09EC12DB" w14:textId="6D03FE07" w:rsidR="000F33DE" w:rsidRDefault="0002093A" w:rsidP="00B76251">
      <w:pPr>
        <w:pStyle w:val="a3"/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0C72781D" wp14:editId="6B780E37">
            <wp:extent cx="2418715" cy="1660415"/>
            <wp:effectExtent l="38100" t="38100" r="38735" b="3556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8542" t="16540" r="12132" b="11027"/>
                    <a:stretch/>
                  </pic:blipFill>
                  <pic:spPr bwMode="auto">
                    <a:xfrm>
                      <a:off x="0" y="0"/>
                      <a:ext cx="2442395" cy="1676671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</w:t>
      </w:r>
      <w:r w:rsidR="000F33DE">
        <w:rPr>
          <w:noProof/>
        </w:rPr>
        <w:drawing>
          <wp:inline distT="0" distB="0" distL="0" distR="0" wp14:anchorId="432B2E62" wp14:editId="26AAC885">
            <wp:extent cx="2768607" cy="1649730"/>
            <wp:effectExtent l="38100" t="38100" r="31750" b="457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8541" t="19391" r="17103" b="23004"/>
                    <a:stretch/>
                  </pic:blipFill>
                  <pic:spPr bwMode="auto">
                    <a:xfrm>
                      <a:off x="0" y="0"/>
                      <a:ext cx="2790789" cy="1662948"/>
                    </a:xfrm>
                    <a:prstGeom prst="rect">
                      <a:avLst/>
                    </a:prstGeom>
                    <a:ln w="28575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B4EF6B" w14:textId="2F3EFF71" w:rsidR="00D80EC8" w:rsidRPr="00A622B3" w:rsidRDefault="00D80EC8" w:rsidP="00D80EC8">
      <w:pPr>
        <w:pStyle w:val="a3"/>
        <w:spacing w:after="0" w:line="240" w:lineRule="auto"/>
        <w:ind w:left="-567" w:firstLine="709"/>
        <w:contextualSpacing w:val="0"/>
        <w:jc w:val="center"/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</w:pPr>
      <w:r w:rsidRPr="00A622B3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Рис</w:t>
      </w:r>
      <w:r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.</w:t>
      </w:r>
      <w:r w:rsidRPr="00A622B3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lang w:eastAsia="ru-RU"/>
        </w:rPr>
        <w:t>.</w:t>
      </w:r>
      <w:r w:rsidRPr="00992217">
        <w:t xml:space="preserve"> </w:t>
      </w:r>
      <w:r w:rsidRPr="00D80EC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Прием «Волшебная таблица».</w:t>
      </w:r>
    </w:p>
    <w:p w14:paraId="7738DA3C" w14:textId="4961E31B" w:rsidR="0002093A" w:rsidRPr="00B76251" w:rsidRDefault="0002093A" w:rsidP="00B76251">
      <w:pPr>
        <w:pStyle w:val="a3"/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61CB796" w14:textId="1A72897E" w:rsidR="001A0525" w:rsidRPr="00B76251" w:rsidRDefault="001A0525" w:rsidP="00B76251">
      <w:pPr>
        <w:pStyle w:val="a3"/>
        <w:numPr>
          <w:ilvl w:val="0"/>
          <w:numId w:val="28"/>
        </w:numPr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7323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Использование «Коллекции» SMART Notebook</w:t>
      </w:r>
      <w:r w:rsidR="00B76251" w:rsidRPr="00B7625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[3, c.22]. </w:t>
      </w:r>
      <w:r w:rsidRPr="00B7625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Встроенная коллекция заготовок насчитывает несколько тысяч элементов, размещенных по темам на вкладке </w:t>
      </w:r>
      <w:r w:rsidR="00BE3CFB" w:rsidRPr="00B76251">
        <w:rPr>
          <w:rFonts w:ascii="Times New Roman" w:hAnsi="Times New Roman" w:cs="Times New Roman"/>
          <w:bCs/>
          <w:color w:val="000000"/>
          <w:sz w:val="28"/>
          <w:szCs w:val="28"/>
        </w:rPr>
        <w:t>«</w:t>
      </w:r>
      <w:r w:rsidRPr="00B76251">
        <w:rPr>
          <w:rFonts w:ascii="Times New Roman" w:hAnsi="Times New Roman" w:cs="Times New Roman"/>
          <w:bCs/>
          <w:color w:val="000000"/>
          <w:sz w:val="28"/>
          <w:szCs w:val="28"/>
        </w:rPr>
        <w:t>Коллекция</w:t>
      </w:r>
      <w:r w:rsidR="00BE3CFB" w:rsidRPr="00B76251">
        <w:rPr>
          <w:rFonts w:ascii="Times New Roman" w:hAnsi="Times New Roman" w:cs="Times New Roman"/>
          <w:bCs/>
          <w:color w:val="000000"/>
          <w:sz w:val="28"/>
          <w:szCs w:val="28"/>
        </w:rPr>
        <w:t>»</w:t>
      </w:r>
      <w:r w:rsidRPr="00B7625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 боковой панели. Необходимый элемент коллекции перемещается на страницу способом перетаскивания или двойным щелчком по объекту коллекции</w:t>
      </w:r>
      <w:r w:rsidR="00B76251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</w:p>
    <w:p w14:paraId="37117958" w14:textId="669FB948" w:rsidR="00B76251" w:rsidRPr="00B76251" w:rsidRDefault="00B76251" w:rsidP="00B76251">
      <w:pPr>
        <w:pStyle w:val="a3"/>
        <w:spacing w:after="0" w:line="240" w:lineRule="auto"/>
        <w:ind w:left="-567" w:firstLine="709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Используя данные приёмы</w:t>
      </w:r>
      <w:r w:rsidR="007C7865">
        <w:rPr>
          <w:rFonts w:ascii="Times New Roman" w:hAnsi="Times New Roman" w:cs="Times New Roman"/>
          <w:bCs/>
          <w:color w:val="000000"/>
          <w:sz w:val="28"/>
          <w:szCs w:val="28"/>
        </w:rPr>
        <w:t>, м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ожно создавать дидактические игры</w:t>
      </w:r>
      <w:r w:rsidR="005B5C8B" w:rsidRPr="005B5C8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5B5C8B">
        <w:rPr>
          <w:rFonts w:ascii="Times New Roman" w:hAnsi="Times New Roman" w:cs="Times New Roman"/>
          <w:bCs/>
          <w:color w:val="000000"/>
          <w:sz w:val="28"/>
          <w:szCs w:val="28"/>
        </w:rPr>
        <w:t>для дошкольников и учеников младших классов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такие как «Бродилки»</w:t>
      </w:r>
      <w:r w:rsidR="00626EF6" w:rsidRPr="00626EF6">
        <w:t xml:space="preserve"> </w:t>
      </w:r>
      <w:r w:rsidR="00626EF6" w:rsidRPr="00626EF6">
        <w:rPr>
          <w:rFonts w:ascii="Times New Roman" w:hAnsi="Times New Roman" w:cs="Times New Roman"/>
          <w:bCs/>
          <w:color w:val="000000"/>
          <w:sz w:val="28"/>
          <w:szCs w:val="28"/>
        </w:rPr>
        <w:t>(см. рис.</w:t>
      </w:r>
      <w:r w:rsidR="00D80EC8">
        <w:rPr>
          <w:rFonts w:ascii="Times New Roman" w:hAnsi="Times New Roman" w:cs="Times New Roman"/>
          <w:bCs/>
          <w:color w:val="000000"/>
          <w:sz w:val="28"/>
          <w:szCs w:val="28"/>
        </w:rPr>
        <w:t>12</w:t>
      </w:r>
      <w:r w:rsidR="00626EF6" w:rsidRPr="00626EF6">
        <w:rPr>
          <w:rFonts w:ascii="Times New Roman" w:hAnsi="Times New Roman" w:cs="Times New Roman"/>
          <w:bCs/>
          <w:color w:val="000000"/>
          <w:sz w:val="28"/>
          <w:szCs w:val="28"/>
        </w:rPr>
        <w:t>)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, «Собери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пазлы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>»</w:t>
      </w:r>
      <w:r w:rsidR="00626EF6" w:rsidRPr="00626EF6">
        <w:t xml:space="preserve"> </w:t>
      </w:r>
      <w:r w:rsidR="00626EF6" w:rsidRPr="00626EF6">
        <w:rPr>
          <w:rFonts w:ascii="Times New Roman" w:hAnsi="Times New Roman" w:cs="Times New Roman"/>
          <w:bCs/>
          <w:color w:val="000000"/>
          <w:sz w:val="28"/>
          <w:szCs w:val="28"/>
        </w:rPr>
        <w:t>(см. рис.</w:t>
      </w:r>
      <w:r w:rsidR="00626EF6">
        <w:rPr>
          <w:rFonts w:ascii="Times New Roman" w:hAnsi="Times New Roman" w:cs="Times New Roman"/>
          <w:bCs/>
          <w:color w:val="000000"/>
          <w:sz w:val="28"/>
          <w:szCs w:val="28"/>
        </w:rPr>
        <w:t>1</w:t>
      </w:r>
      <w:r w:rsidR="00D80EC8">
        <w:rPr>
          <w:rFonts w:ascii="Times New Roman" w:hAnsi="Times New Roman" w:cs="Times New Roman"/>
          <w:bCs/>
          <w:color w:val="000000"/>
          <w:sz w:val="28"/>
          <w:szCs w:val="28"/>
        </w:rPr>
        <w:t>3</w:t>
      </w:r>
      <w:r w:rsidR="00626EF6" w:rsidRPr="00626EF6">
        <w:rPr>
          <w:rFonts w:ascii="Times New Roman" w:hAnsi="Times New Roman" w:cs="Times New Roman"/>
          <w:bCs/>
          <w:color w:val="000000"/>
          <w:sz w:val="28"/>
          <w:szCs w:val="28"/>
        </w:rPr>
        <w:t>)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, </w:t>
      </w:r>
      <w:r w:rsidR="00D80EC8">
        <w:rPr>
          <w:rFonts w:ascii="Times New Roman" w:hAnsi="Times New Roman" w:cs="Times New Roman"/>
          <w:bCs/>
          <w:color w:val="000000"/>
          <w:sz w:val="28"/>
          <w:szCs w:val="28"/>
        </w:rPr>
        <w:t>м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атематическая головоломка </w:t>
      </w:r>
      <w:bookmarkStart w:id="13" w:name="_Hlk32395430"/>
      <w:r>
        <w:rPr>
          <w:rFonts w:ascii="Times New Roman" w:hAnsi="Times New Roman" w:cs="Times New Roman"/>
          <w:bCs/>
          <w:color w:val="000000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Танграм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>»</w:t>
      </w:r>
      <w:r w:rsidR="00626EF6" w:rsidRPr="00626EF6">
        <w:t xml:space="preserve"> </w:t>
      </w:r>
      <w:bookmarkEnd w:id="13"/>
      <w:r w:rsidR="00626EF6" w:rsidRPr="00626EF6">
        <w:rPr>
          <w:rFonts w:ascii="Times New Roman" w:hAnsi="Times New Roman" w:cs="Times New Roman"/>
          <w:bCs/>
          <w:color w:val="000000"/>
          <w:sz w:val="28"/>
          <w:szCs w:val="28"/>
        </w:rPr>
        <w:t>(см. рис.</w:t>
      </w:r>
      <w:r w:rsidR="00626EF6">
        <w:rPr>
          <w:rFonts w:ascii="Times New Roman" w:hAnsi="Times New Roman" w:cs="Times New Roman"/>
          <w:bCs/>
          <w:color w:val="000000"/>
          <w:sz w:val="28"/>
          <w:szCs w:val="28"/>
        </w:rPr>
        <w:t>1</w:t>
      </w:r>
      <w:r w:rsidR="00D80EC8">
        <w:rPr>
          <w:rFonts w:ascii="Times New Roman" w:hAnsi="Times New Roman" w:cs="Times New Roman"/>
          <w:bCs/>
          <w:color w:val="000000"/>
          <w:sz w:val="28"/>
          <w:szCs w:val="28"/>
        </w:rPr>
        <w:t>4</w:t>
      </w:r>
      <w:r w:rsidR="00626EF6" w:rsidRPr="00626EF6">
        <w:rPr>
          <w:rFonts w:ascii="Times New Roman" w:hAnsi="Times New Roman" w:cs="Times New Roman"/>
          <w:bCs/>
          <w:color w:val="000000"/>
          <w:sz w:val="28"/>
          <w:szCs w:val="28"/>
        </w:rPr>
        <w:t>)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и другие.</w:t>
      </w:r>
    </w:p>
    <w:p w14:paraId="6D7EF793" w14:textId="2BDFADD9" w:rsidR="00B76251" w:rsidRDefault="00A46B71" w:rsidP="007C7865">
      <w:pPr>
        <w:pStyle w:val="a3"/>
        <w:spacing w:after="0" w:line="240" w:lineRule="auto"/>
        <w:ind w:left="-567"/>
        <w:contextualSpacing w:val="0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B76251">
        <w:rPr>
          <w:bCs/>
          <w:noProof/>
          <w:lang w:eastAsia="ru-RU"/>
        </w:rPr>
        <w:drawing>
          <wp:inline distT="0" distB="0" distL="0" distR="0" wp14:anchorId="1E8C55F2" wp14:editId="2836004A">
            <wp:extent cx="1962000" cy="1533600"/>
            <wp:effectExtent l="19050" t="19050" r="1968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5612" r="13062" b="677"/>
                    <a:stretch/>
                  </pic:blipFill>
                  <pic:spPr bwMode="auto">
                    <a:xfrm>
                      <a:off x="0" y="0"/>
                      <a:ext cx="1962000" cy="1533600"/>
                    </a:xfrm>
                    <a:prstGeom prst="rect">
                      <a:avLst/>
                    </a:prstGeom>
                    <a:ln w="9525">
                      <a:solidFill>
                        <a:schemeClr val="bg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75C23" w:rsidRPr="00B76251">
        <w:rPr>
          <w:bCs/>
          <w:noProof/>
          <w:lang w:eastAsia="ru-RU"/>
        </w:rPr>
        <w:drawing>
          <wp:inline distT="0" distB="0" distL="0" distR="0" wp14:anchorId="47506E85" wp14:editId="481351CD">
            <wp:extent cx="2023200" cy="1533600"/>
            <wp:effectExtent l="19050" t="19050" r="15240" b="285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2683" r="13058" b="-6"/>
                    <a:stretch/>
                  </pic:blipFill>
                  <pic:spPr bwMode="auto">
                    <a:xfrm>
                      <a:off x="0" y="0"/>
                      <a:ext cx="2023200" cy="1533600"/>
                    </a:xfrm>
                    <a:prstGeom prst="rect">
                      <a:avLst/>
                    </a:prstGeom>
                    <a:ln w="9525">
                      <a:solidFill>
                        <a:schemeClr val="bg2">
                          <a:lumMod val="9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36F01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</w:t>
      </w:r>
      <w:r w:rsidR="00236F01" w:rsidRPr="00B76251">
        <w:rPr>
          <w:bCs/>
          <w:noProof/>
          <w:lang w:eastAsia="ru-RU"/>
        </w:rPr>
        <w:drawing>
          <wp:inline distT="0" distB="0" distL="0" distR="0" wp14:anchorId="447AFC8A" wp14:editId="1FF2FE52">
            <wp:extent cx="2019600" cy="1533600"/>
            <wp:effectExtent l="19050" t="19050" r="1905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2575" t="-1" r="12521" b="-1033"/>
                    <a:stretch/>
                  </pic:blipFill>
                  <pic:spPr bwMode="auto">
                    <a:xfrm>
                      <a:off x="0" y="0"/>
                      <a:ext cx="2019600" cy="1533600"/>
                    </a:xfrm>
                    <a:prstGeom prst="rect">
                      <a:avLst/>
                    </a:prstGeom>
                    <a:ln w="9525">
                      <a:solidFill>
                        <a:schemeClr val="bg2">
                          <a:lumMod val="9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Рис</w:t>
      </w:r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.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="00D80EC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12</w:t>
      </w:r>
      <w:r w:rsidR="007C7865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.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Дидактическая игра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    Рис</w:t>
      </w:r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.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1</w:t>
      </w:r>
      <w:r w:rsidR="00D80EC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3</w:t>
      </w:r>
      <w:r w:rsidR="007C7865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. </w:t>
      </w:r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«Собери пазлы».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 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Рис</w:t>
      </w:r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.</w:t>
      </w:r>
      <w:r w:rsidR="00B76251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</w:t>
      </w:r>
      <w:r w:rsidR="00D80EC8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4 </w:t>
      </w:r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«</w:t>
      </w:r>
      <w:proofErr w:type="spellStart"/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Танграм</w:t>
      </w:r>
      <w:proofErr w:type="spellEnd"/>
      <w:r w:rsidR="00992217" w:rsidRPr="007C786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».</w:t>
      </w:r>
    </w:p>
    <w:p w14:paraId="4E8ECF33" w14:textId="403687EF" w:rsidR="000F33DE" w:rsidRPr="007C7865" w:rsidRDefault="000F33DE" w:rsidP="007C7865">
      <w:pPr>
        <w:pStyle w:val="a3"/>
        <w:spacing w:after="0" w:line="240" w:lineRule="auto"/>
        <w:ind w:left="-567"/>
        <w:contextualSpacing w:val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327C9B6" w14:textId="7AAAB7E0" w:rsidR="000B3535" w:rsidRPr="00B76251" w:rsidRDefault="00EE5F3B" w:rsidP="00B76251">
      <w:pPr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Использование интерактивной доски на уроке</w:t>
      </w:r>
      <w:r w:rsidR="00CE1D7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(занятии)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помогает решить такие задачи, как мобилизация психической активности </w:t>
      </w:r>
      <w:r w:rsidR="00CE1D7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детей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введение новизны в учебный процесс, повышение интереса к уроку</w:t>
      </w:r>
      <w:r w:rsidR="00CE1D7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(занятию)</w:t>
      </w:r>
      <w:r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увеличение возможности непроизвольного запоминания материала, выделение в материале главного и его систематизации.</w:t>
      </w:r>
      <w:r w:rsidR="00CE1D7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Но важно понимать, что эта эффективность работы с доской во многом зависит от самого </w:t>
      </w:r>
      <w:r w:rsidR="00AE2A4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учителя (воспитателя)</w:t>
      </w:r>
      <w:r w:rsidR="00CE1D7F" w:rsidRPr="00B7625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от того, как он применяет те или иные ее возможности.</w:t>
      </w:r>
    </w:p>
    <w:p w14:paraId="0DBE7FA7" w14:textId="77777777" w:rsidR="008F3117" w:rsidRPr="00653E31" w:rsidRDefault="0064511A" w:rsidP="00653E31">
      <w:pPr>
        <w:pStyle w:val="a3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3E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Список информационных источников</w:t>
      </w:r>
    </w:p>
    <w:p w14:paraId="6033EEC0" w14:textId="18ABA136" w:rsidR="00BC029D" w:rsidRPr="00430A93" w:rsidRDefault="00BC029D" w:rsidP="00653E31">
      <w:pPr>
        <w:pStyle w:val="a3"/>
        <w:numPr>
          <w:ilvl w:val="0"/>
          <w:numId w:val="29"/>
        </w:numPr>
        <w:spacing w:before="100" w:beforeAutospacing="1" w:after="100" w:afterAutospacing="1" w:line="240" w:lineRule="auto"/>
        <w:ind w:left="3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>Аствацатуров Г.О., Кочегарова Л.В. Эффективный урок в мультимедийной образовательной среде (практическое пособие). М.: Национальный книжный центр. ИФ «Сентябрь», с.</w:t>
      </w:r>
      <w:r w:rsidR="00BE3CFB">
        <w:rPr>
          <w:rFonts w:ascii="Times New Roman" w:eastAsia="Times New Roman" w:hAnsi="Times New Roman" w:cs="Times New Roman"/>
          <w:sz w:val="24"/>
          <w:szCs w:val="24"/>
          <w:lang w:eastAsia="ru-RU"/>
        </w:rPr>
        <w:t>174</w:t>
      </w:r>
    </w:p>
    <w:p w14:paraId="435B27B9" w14:textId="1FCC4FCF" w:rsidR="00BC029D" w:rsidRPr="00430A93" w:rsidRDefault="00BC029D" w:rsidP="00653E31">
      <w:pPr>
        <w:pStyle w:val="a3"/>
        <w:numPr>
          <w:ilvl w:val="0"/>
          <w:numId w:val="29"/>
        </w:numPr>
        <w:spacing w:before="100" w:beforeAutospacing="1" w:after="100" w:afterAutospacing="1" w:line="240" w:lineRule="auto"/>
        <w:ind w:left="3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>Иванова И.И. Методические рекомендации по использованию интерактивной доски в учебном процессе / И.И. Иванова. Под ред. Е.М. Ганичевой. Вологда: ВИРО, с</w:t>
      </w:r>
      <w:r w:rsidR="00A622B3">
        <w:rPr>
          <w:rFonts w:ascii="Times New Roman" w:eastAsia="Times New Roman" w:hAnsi="Times New Roman" w:cs="Times New Roman"/>
          <w:sz w:val="24"/>
          <w:szCs w:val="24"/>
          <w:lang w:eastAsia="ru-RU"/>
        </w:rPr>
        <w:t>.17</w:t>
      </w:r>
    </w:p>
    <w:p w14:paraId="1B0FB43C" w14:textId="15651486" w:rsidR="00CA7C78" w:rsidRPr="00430A93" w:rsidRDefault="00BC029D" w:rsidP="00CA7C78">
      <w:pPr>
        <w:pStyle w:val="a3"/>
        <w:numPr>
          <w:ilvl w:val="0"/>
          <w:numId w:val="29"/>
        </w:numPr>
        <w:spacing w:before="100" w:beforeAutospacing="1" w:after="100" w:afterAutospacing="1" w:line="240" w:lineRule="auto"/>
        <w:ind w:left="3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Розенфельд А.Б. Коллекция LAT 2.0/А.Б Розенфельд, с. Режим доступа:</w:t>
      </w:r>
      <w:r w:rsidR="00A622B3" w:rsidRPr="00A622B3">
        <w:t xml:space="preserve"> </w:t>
      </w:r>
      <w:commentRangeStart w:id="14"/>
      <w:r w:rsidR="00CB37CF">
        <w:fldChar w:fldCharType="begin"/>
      </w:r>
      <w:r w:rsidR="00CB37CF">
        <w:instrText xml:space="preserve"> HYPERLINK "http://www.eduportal44.ru/chuhloma/sudai/DocLib28/collection_LAT%202.0" </w:instrText>
      </w:r>
      <w:r w:rsidR="00CB37CF">
        <w:fldChar w:fldCharType="separate"/>
      </w:r>
      <w:r w:rsidR="00A622B3" w:rsidRPr="00DE529C">
        <w:rPr>
          <w:rStyle w:val="a7"/>
          <w:rFonts w:ascii="Times New Roman" w:eastAsia="Times New Roman" w:hAnsi="Times New Roman" w:cs="Times New Roman"/>
          <w:sz w:val="24"/>
          <w:szCs w:val="24"/>
          <w:lang w:eastAsia="ru-RU"/>
        </w:rPr>
        <w:t>http://www.eduportal44.ru/chuhloma/sudai/DocLib28/collection_LAT 2.0</w:t>
      </w:r>
      <w:r w:rsidR="00CB37CF">
        <w:rPr>
          <w:rStyle w:val="a7"/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commentRangeEnd w:id="14"/>
      <w:r w:rsidR="00900EA7">
        <w:rPr>
          <w:rStyle w:val="ab"/>
        </w:rPr>
        <w:commentReference w:id="14"/>
      </w: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622B3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A622B3" w:rsidRPr="00A622B3">
        <w:t xml:space="preserve"> </w:t>
      </w:r>
      <w:r w:rsidR="00A622B3" w:rsidRPr="00A622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свободный. </w:t>
      </w:r>
      <w:r w:rsidR="00A622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Дата обращения: 5.02.2020 </w:t>
      </w:r>
    </w:p>
    <w:p w14:paraId="448214F9" w14:textId="77777777" w:rsidR="00653E31" w:rsidRPr="00430A93" w:rsidRDefault="00D76C5A" w:rsidP="00CA7C78">
      <w:pPr>
        <w:pStyle w:val="a3"/>
        <w:numPr>
          <w:ilvl w:val="0"/>
          <w:numId w:val="29"/>
        </w:numPr>
        <w:spacing w:before="100" w:beforeAutospacing="1" w:after="100" w:afterAutospacing="1" w:line="240" w:lineRule="auto"/>
        <w:ind w:left="3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A9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Применение интерактивных объектов: юла, таймер, часы, dice (кубик) в разра</w:t>
      </w:r>
      <w:r w:rsidR="00CA7C78" w:rsidRPr="00430A9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ботке образовательного контента.</w:t>
      </w:r>
      <w:r w:rsidRPr="00430A93">
        <w:rPr>
          <w:rFonts w:ascii="Times New Roman" w:hAnsi="Times New Roman" w:cs="Times New Roman"/>
          <w:sz w:val="24"/>
          <w:szCs w:val="24"/>
        </w:rPr>
        <w:t xml:space="preserve"> </w:t>
      </w:r>
      <w:r w:rsidRPr="00430A9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[Электронный ресурс]. Режим доступа:</w:t>
      </w: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hyperlink r:id="rId25" w:history="1"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https://edguru.ru/blog/397.html</w:t>
        </w:r>
      </w:hyperlink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bookmarkStart w:id="15" w:name="_Hlk32392343"/>
      <w:r w:rsidR="00653E31"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bookmarkStart w:id="16" w:name="_Hlk32392295"/>
      <w:r w:rsidR="00653E31"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свободный. </w:t>
      </w:r>
      <w:bookmarkEnd w:id="15"/>
      <w:bookmarkEnd w:id="16"/>
      <w:r w:rsidR="00653E31"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Дата обращения: 1.02.2020</w:t>
      </w:r>
    </w:p>
    <w:p w14:paraId="2DCC4746" w14:textId="5BA48106" w:rsidR="00653E31" w:rsidRPr="00626EF6" w:rsidRDefault="00653E31" w:rsidP="00626EF6">
      <w:pPr>
        <w:pStyle w:val="a3"/>
        <w:numPr>
          <w:ilvl w:val="0"/>
          <w:numId w:val="29"/>
        </w:numPr>
        <w:spacing w:before="100" w:beforeAutospacing="1" w:after="100" w:afterAutospacing="1" w:line="240" w:lineRule="auto"/>
        <w:ind w:left="3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A9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SMART</w:t>
      </w: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30A9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Technologies</w:t>
      </w:r>
      <w:r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76C5A" w:rsidRPr="00430A9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Режим доступа:</w:t>
      </w:r>
      <w:hyperlink r:id="rId26" w:history="1"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http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://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www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.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smarttech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.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ru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/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resources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.</w:t>
        </w:r>
        <w:r w:rsidRPr="00430A93">
          <w:rPr>
            <w:rStyle w:val="a7"/>
            <w:rFonts w:ascii="Times New Roman" w:eastAsia="Times New Roman" w:hAnsi="Times New Roman" w:cs="Times New Roman"/>
            <w:sz w:val="24"/>
            <w:szCs w:val="24"/>
            <w:lang w:val="en-US" w:eastAsia="ru-RU"/>
          </w:rPr>
          <w:t>html</w:t>
        </w:r>
      </w:hyperlink>
      <w:r w:rsidR="00A622B3">
        <w:rPr>
          <w:rStyle w:val="a7"/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622B3" w:rsidRPr="00A622B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свободный. </w:t>
      </w:r>
      <w:r w:rsidR="00CA7C78" w:rsidRPr="00430A93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Дата обращения: 23.01.2020</w:t>
      </w:r>
    </w:p>
    <w:sectPr w:rsidR="00653E31" w:rsidRPr="00626E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14" w:author="Windows User" w:date="2020-02-12T16:44:00Z" w:initials="WU">
    <w:p w14:paraId="59BDFC3E" w14:textId="6882BD9F" w:rsidR="00900EA7" w:rsidRDefault="00900EA7">
      <w:pPr>
        <w:pStyle w:val="ac"/>
      </w:pPr>
      <w:r>
        <w:rPr>
          <w:rStyle w:val="ab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59BDFC3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BDFC3E" w16cid:durableId="2562F3EF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Open Sans">
    <w:altName w:val="Calibri"/>
    <w:charset w:val="CC"/>
    <w:family w:val="swiss"/>
    <w:pitch w:val="variable"/>
    <w:sig w:usb0="E00002EF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3E5244"/>
    <w:multiLevelType w:val="hybridMultilevel"/>
    <w:tmpl w:val="220CA4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57057"/>
    <w:multiLevelType w:val="hybridMultilevel"/>
    <w:tmpl w:val="BFF6F172"/>
    <w:lvl w:ilvl="0" w:tplc="EC66AFD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D4C4E80"/>
    <w:multiLevelType w:val="hybridMultilevel"/>
    <w:tmpl w:val="836894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340D29"/>
    <w:multiLevelType w:val="multilevel"/>
    <w:tmpl w:val="4162C62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BA5A37"/>
    <w:multiLevelType w:val="hybridMultilevel"/>
    <w:tmpl w:val="A23E9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06A33"/>
    <w:multiLevelType w:val="multilevel"/>
    <w:tmpl w:val="C928B382"/>
    <w:lvl w:ilvl="0">
      <w:start w:val="2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45"/>
      <w:numFmt w:val="decimal"/>
      <w:lvlText w:val="%1)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)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)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)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)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)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)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)%2.%3.%4.%5.%6.%7.%8.%9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2AAF2D87"/>
    <w:multiLevelType w:val="hybridMultilevel"/>
    <w:tmpl w:val="9A3465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BD39CF"/>
    <w:multiLevelType w:val="hybridMultilevel"/>
    <w:tmpl w:val="CD04C80C"/>
    <w:lvl w:ilvl="0" w:tplc="DBEEBD7C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2907875"/>
    <w:multiLevelType w:val="multilevel"/>
    <w:tmpl w:val="CE6E07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3673EB4"/>
    <w:multiLevelType w:val="hybridMultilevel"/>
    <w:tmpl w:val="40A8E9A4"/>
    <w:lvl w:ilvl="0" w:tplc="D41003E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217B56"/>
    <w:multiLevelType w:val="multilevel"/>
    <w:tmpl w:val="A53A1E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6A93EDC"/>
    <w:multiLevelType w:val="hybridMultilevel"/>
    <w:tmpl w:val="7F64BA30"/>
    <w:lvl w:ilvl="0" w:tplc="6DBEA6A4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6F336AF"/>
    <w:multiLevelType w:val="multilevel"/>
    <w:tmpl w:val="35CC38B4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EBA291F"/>
    <w:multiLevelType w:val="multilevel"/>
    <w:tmpl w:val="6DC494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F9B5FAD"/>
    <w:multiLevelType w:val="multilevel"/>
    <w:tmpl w:val="8FFC1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88D2022"/>
    <w:multiLevelType w:val="hybridMultilevel"/>
    <w:tmpl w:val="BF6E6D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583BEA"/>
    <w:multiLevelType w:val="hybridMultilevel"/>
    <w:tmpl w:val="48D2297C"/>
    <w:lvl w:ilvl="0" w:tplc="C4520BB4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525A167C"/>
    <w:multiLevelType w:val="hybridMultilevel"/>
    <w:tmpl w:val="D618FAAA"/>
    <w:lvl w:ilvl="0" w:tplc="13A0235C">
      <w:start w:val="4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B533F9"/>
    <w:multiLevelType w:val="multilevel"/>
    <w:tmpl w:val="195C63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81D0729"/>
    <w:multiLevelType w:val="hybridMultilevel"/>
    <w:tmpl w:val="B420CFB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8D656F7"/>
    <w:multiLevelType w:val="multilevel"/>
    <w:tmpl w:val="F7702FB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9CD5718"/>
    <w:multiLevelType w:val="hybridMultilevel"/>
    <w:tmpl w:val="05700004"/>
    <w:lvl w:ilvl="0" w:tplc="C6E26E3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3853CF"/>
    <w:multiLevelType w:val="multilevel"/>
    <w:tmpl w:val="E42041EA"/>
    <w:lvl w:ilvl="0">
      <w:start w:val="2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45"/>
      <w:numFmt w:val="decimal"/>
      <w:lvlText w:val="%1)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)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)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)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)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)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)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)%2.%3.%4.%5.%6.%7.%8.%9"/>
      <w:lvlJc w:val="left"/>
      <w:pPr>
        <w:ind w:left="2160" w:hanging="2160"/>
      </w:pPr>
      <w:rPr>
        <w:rFonts w:hint="default"/>
      </w:rPr>
    </w:lvl>
  </w:abstractNum>
  <w:abstractNum w:abstractNumId="23" w15:restartNumberingAfterBreak="0">
    <w:nsid w:val="60322558"/>
    <w:multiLevelType w:val="multilevel"/>
    <w:tmpl w:val="98A0D65C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34"/>
      <w:numFmt w:val="decimal"/>
      <w:lvlText w:val="%1)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)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)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)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)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)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)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)%2.%3.%4.%5.%6.%7.%8.%9"/>
      <w:lvlJc w:val="left"/>
      <w:pPr>
        <w:ind w:left="2160" w:hanging="2160"/>
      </w:pPr>
      <w:rPr>
        <w:rFonts w:hint="default"/>
      </w:rPr>
    </w:lvl>
  </w:abstractNum>
  <w:abstractNum w:abstractNumId="24" w15:restartNumberingAfterBreak="0">
    <w:nsid w:val="606F434D"/>
    <w:multiLevelType w:val="multilevel"/>
    <w:tmpl w:val="43DA8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42772B8"/>
    <w:multiLevelType w:val="multilevel"/>
    <w:tmpl w:val="91BEB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C802D9F"/>
    <w:multiLevelType w:val="hybridMultilevel"/>
    <w:tmpl w:val="12B88A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DB057B3"/>
    <w:multiLevelType w:val="multilevel"/>
    <w:tmpl w:val="8BC8F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639457A"/>
    <w:multiLevelType w:val="hybridMultilevel"/>
    <w:tmpl w:val="B47C88D0"/>
    <w:lvl w:ilvl="0" w:tplc="8A9885E8">
      <w:start w:val="5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9395F0A"/>
    <w:multiLevelType w:val="multilevel"/>
    <w:tmpl w:val="AE8E0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4"/>
  </w:num>
  <w:num w:numId="2">
    <w:abstractNumId w:val="9"/>
  </w:num>
  <w:num w:numId="3">
    <w:abstractNumId w:val="13"/>
  </w:num>
  <w:num w:numId="4">
    <w:abstractNumId w:val="10"/>
  </w:num>
  <w:num w:numId="5">
    <w:abstractNumId w:val="25"/>
  </w:num>
  <w:num w:numId="6">
    <w:abstractNumId w:val="27"/>
  </w:num>
  <w:num w:numId="7">
    <w:abstractNumId w:val="18"/>
  </w:num>
  <w:num w:numId="8">
    <w:abstractNumId w:val="14"/>
  </w:num>
  <w:num w:numId="9">
    <w:abstractNumId w:val="29"/>
  </w:num>
  <w:num w:numId="10">
    <w:abstractNumId w:val="8"/>
  </w:num>
  <w:num w:numId="11">
    <w:abstractNumId w:val="20"/>
  </w:num>
  <w:num w:numId="12">
    <w:abstractNumId w:val="12"/>
  </w:num>
  <w:num w:numId="13">
    <w:abstractNumId w:val="3"/>
  </w:num>
  <w:num w:numId="14">
    <w:abstractNumId w:val="1"/>
  </w:num>
  <w:num w:numId="15">
    <w:abstractNumId w:val="7"/>
  </w:num>
  <w:num w:numId="16">
    <w:abstractNumId w:val="6"/>
  </w:num>
  <w:num w:numId="17">
    <w:abstractNumId w:val="2"/>
  </w:num>
  <w:num w:numId="18">
    <w:abstractNumId w:val="16"/>
  </w:num>
  <w:num w:numId="19">
    <w:abstractNumId w:val="0"/>
  </w:num>
  <w:num w:numId="20">
    <w:abstractNumId w:val="21"/>
  </w:num>
  <w:num w:numId="21">
    <w:abstractNumId w:val="11"/>
  </w:num>
  <w:num w:numId="22">
    <w:abstractNumId w:val="26"/>
  </w:num>
  <w:num w:numId="23">
    <w:abstractNumId w:val="28"/>
  </w:num>
  <w:num w:numId="24">
    <w:abstractNumId w:val="17"/>
  </w:num>
  <w:num w:numId="25">
    <w:abstractNumId w:val="23"/>
  </w:num>
  <w:num w:numId="26">
    <w:abstractNumId w:val="22"/>
  </w:num>
  <w:num w:numId="27">
    <w:abstractNumId w:val="5"/>
  </w:num>
  <w:num w:numId="28">
    <w:abstractNumId w:val="4"/>
  </w:num>
  <w:num w:numId="29">
    <w:abstractNumId w:val="15"/>
  </w:num>
  <w:num w:numId="30">
    <w:abstractNumId w:val="1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Windows User">
    <w15:presenceInfo w15:providerId="None" w15:userId="Windows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6" w:nlCheck="1" w:checkStyle="1"/>
  <w:proofState w:spelling="clean" w:grammar="clean"/>
  <w:revisionView w:markup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0A33"/>
    <w:rsid w:val="000008AC"/>
    <w:rsid w:val="00006508"/>
    <w:rsid w:val="00007CA7"/>
    <w:rsid w:val="0001025D"/>
    <w:rsid w:val="0002093A"/>
    <w:rsid w:val="0003098A"/>
    <w:rsid w:val="00032AE8"/>
    <w:rsid w:val="00036A44"/>
    <w:rsid w:val="00045DD2"/>
    <w:rsid w:val="000551E0"/>
    <w:rsid w:val="0006781C"/>
    <w:rsid w:val="000965BC"/>
    <w:rsid w:val="000A5233"/>
    <w:rsid w:val="000B3535"/>
    <w:rsid w:val="000D5083"/>
    <w:rsid w:val="000F115A"/>
    <w:rsid w:val="000F33DE"/>
    <w:rsid w:val="00106A96"/>
    <w:rsid w:val="00111C32"/>
    <w:rsid w:val="00112459"/>
    <w:rsid w:val="00142570"/>
    <w:rsid w:val="001709D1"/>
    <w:rsid w:val="00175C23"/>
    <w:rsid w:val="00195B68"/>
    <w:rsid w:val="001A0525"/>
    <w:rsid w:val="001B6144"/>
    <w:rsid w:val="001B6362"/>
    <w:rsid w:val="001E690B"/>
    <w:rsid w:val="00204892"/>
    <w:rsid w:val="002112C7"/>
    <w:rsid w:val="00222BDC"/>
    <w:rsid w:val="00236F01"/>
    <w:rsid w:val="0025614B"/>
    <w:rsid w:val="00267F1A"/>
    <w:rsid w:val="00274DFD"/>
    <w:rsid w:val="002A0C40"/>
    <w:rsid w:val="002C119C"/>
    <w:rsid w:val="002E5ADF"/>
    <w:rsid w:val="00374028"/>
    <w:rsid w:val="00386085"/>
    <w:rsid w:val="003D0EF3"/>
    <w:rsid w:val="00427F7C"/>
    <w:rsid w:val="00430A93"/>
    <w:rsid w:val="00470666"/>
    <w:rsid w:val="00473236"/>
    <w:rsid w:val="00492FAA"/>
    <w:rsid w:val="0049384B"/>
    <w:rsid w:val="004E6F65"/>
    <w:rsid w:val="005172F2"/>
    <w:rsid w:val="005275D3"/>
    <w:rsid w:val="00536371"/>
    <w:rsid w:val="00540F82"/>
    <w:rsid w:val="00550A33"/>
    <w:rsid w:val="00567F53"/>
    <w:rsid w:val="00570D9C"/>
    <w:rsid w:val="005A763E"/>
    <w:rsid w:val="005B5C8B"/>
    <w:rsid w:val="005E60E6"/>
    <w:rsid w:val="005E6788"/>
    <w:rsid w:val="00612BD0"/>
    <w:rsid w:val="0062178C"/>
    <w:rsid w:val="00626EF6"/>
    <w:rsid w:val="0064511A"/>
    <w:rsid w:val="00650BE7"/>
    <w:rsid w:val="00653E31"/>
    <w:rsid w:val="00673391"/>
    <w:rsid w:val="006C38CF"/>
    <w:rsid w:val="006C7885"/>
    <w:rsid w:val="0071601E"/>
    <w:rsid w:val="0073080E"/>
    <w:rsid w:val="007803FD"/>
    <w:rsid w:val="007937F8"/>
    <w:rsid w:val="00794CA4"/>
    <w:rsid w:val="007C7865"/>
    <w:rsid w:val="007D7E76"/>
    <w:rsid w:val="00830642"/>
    <w:rsid w:val="00840D08"/>
    <w:rsid w:val="00863ABE"/>
    <w:rsid w:val="008B2BC0"/>
    <w:rsid w:val="008C1EEF"/>
    <w:rsid w:val="008D3DEA"/>
    <w:rsid w:val="008F3117"/>
    <w:rsid w:val="00900EA7"/>
    <w:rsid w:val="00923549"/>
    <w:rsid w:val="0093036B"/>
    <w:rsid w:val="00946BF7"/>
    <w:rsid w:val="00972AB3"/>
    <w:rsid w:val="00974018"/>
    <w:rsid w:val="00992217"/>
    <w:rsid w:val="009A39DD"/>
    <w:rsid w:val="009E6A5D"/>
    <w:rsid w:val="00A06447"/>
    <w:rsid w:val="00A46B71"/>
    <w:rsid w:val="00A622B3"/>
    <w:rsid w:val="00A86BFE"/>
    <w:rsid w:val="00A91143"/>
    <w:rsid w:val="00AC43B9"/>
    <w:rsid w:val="00AE2A46"/>
    <w:rsid w:val="00B07CF8"/>
    <w:rsid w:val="00B17796"/>
    <w:rsid w:val="00B244AC"/>
    <w:rsid w:val="00B76251"/>
    <w:rsid w:val="00B77BD8"/>
    <w:rsid w:val="00BB7F46"/>
    <w:rsid w:val="00BC029D"/>
    <w:rsid w:val="00BC3385"/>
    <w:rsid w:val="00BE222A"/>
    <w:rsid w:val="00BE3CFB"/>
    <w:rsid w:val="00BF295E"/>
    <w:rsid w:val="00C22187"/>
    <w:rsid w:val="00C372AC"/>
    <w:rsid w:val="00C735A4"/>
    <w:rsid w:val="00CA7C78"/>
    <w:rsid w:val="00CB37CF"/>
    <w:rsid w:val="00CE1D7F"/>
    <w:rsid w:val="00CE6F36"/>
    <w:rsid w:val="00D025F2"/>
    <w:rsid w:val="00D05A5F"/>
    <w:rsid w:val="00D27EC7"/>
    <w:rsid w:val="00D30A72"/>
    <w:rsid w:val="00D34675"/>
    <w:rsid w:val="00D76C5A"/>
    <w:rsid w:val="00D80EC8"/>
    <w:rsid w:val="00D831AB"/>
    <w:rsid w:val="00D9736A"/>
    <w:rsid w:val="00DC01F5"/>
    <w:rsid w:val="00E802B3"/>
    <w:rsid w:val="00EC0198"/>
    <w:rsid w:val="00EE165E"/>
    <w:rsid w:val="00EE5F3B"/>
    <w:rsid w:val="00F3055A"/>
    <w:rsid w:val="00F56D1C"/>
    <w:rsid w:val="00F7551B"/>
    <w:rsid w:val="00F96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A229F3"/>
  <w15:chartTrackingRefBased/>
  <w15:docId w15:val="{E2F2E1F8-D90D-43E3-B747-AF333F50F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F3117"/>
  </w:style>
  <w:style w:type="paragraph" w:styleId="3">
    <w:name w:val="heading 3"/>
    <w:basedOn w:val="a"/>
    <w:link w:val="30"/>
    <w:uiPriority w:val="9"/>
    <w:qFormat/>
    <w:rsid w:val="007D7E7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802B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614B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492FA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5">
    <w:name w:val="Normal (Web)"/>
    <w:basedOn w:val="a"/>
    <w:uiPriority w:val="99"/>
    <w:unhideWhenUsed/>
    <w:rsid w:val="00D02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D025F2"/>
    <w:rPr>
      <w:i/>
      <w:iCs/>
    </w:rPr>
  </w:style>
  <w:style w:type="character" w:styleId="a7">
    <w:name w:val="Hyperlink"/>
    <w:basedOn w:val="a0"/>
    <w:uiPriority w:val="99"/>
    <w:unhideWhenUsed/>
    <w:rsid w:val="00F3055A"/>
    <w:rPr>
      <w:color w:val="0000FF"/>
      <w:u w:val="single"/>
    </w:rPr>
  </w:style>
  <w:style w:type="character" w:styleId="a8">
    <w:name w:val="Strong"/>
    <w:basedOn w:val="a0"/>
    <w:uiPriority w:val="22"/>
    <w:qFormat/>
    <w:rsid w:val="00F3055A"/>
    <w:rPr>
      <w:b/>
      <w:bCs/>
    </w:rPr>
  </w:style>
  <w:style w:type="paragraph" w:customStyle="1" w:styleId="no-pb">
    <w:name w:val="no-pb"/>
    <w:basedOn w:val="a"/>
    <w:rsid w:val="00570D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802B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30">
    <w:name w:val="Заголовок 3 Знак"/>
    <w:basedOn w:val="a0"/>
    <w:link w:val="3"/>
    <w:uiPriority w:val="9"/>
    <w:rsid w:val="007D7E7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9">
    <w:name w:val="Table Grid"/>
    <w:basedOn w:val="a1"/>
    <w:uiPriority w:val="39"/>
    <w:rsid w:val="00BE22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-txt">
    <w:name w:val="a-txt"/>
    <w:basedOn w:val="a"/>
    <w:rsid w:val="00EE16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athseparator">
    <w:name w:val="path__separator"/>
    <w:basedOn w:val="a0"/>
    <w:rsid w:val="001709D1"/>
  </w:style>
  <w:style w:type="character" w:styleId="aa">
    <w:name w:val="FollowedHyperlink"/>
    <w:basedOn w:val="a0"/>
    <w:uiPriority w:val="99"/>
    <w:semiHidden/>
    <w:unhideWhenUsed/>
    <w:rsid w:val="001709D1"/>
    <w:rPr>
      <w:color w:val="954F72" w:themeColor="followed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A622B3"/>
    <w:rPr>
      <w:color w:val="605E5C"/>
      <w:shd w:val="clear" w:color="auto" w:fill="E1DFDD"/>
    </w:rPr>
  </w:style>
  <w:style w:type="character" w:styleId="ab">
    <w:name w:val="annotation reference"/>
    <w:basedOn w:val="a0"/>
    <w:uiPriority w:val="99"/>
    <w:semiHidden/>
    <w:unhideWhenUsed/>
    <w:rsid w:val="00900EA7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900EA7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900EA7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900EA7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900EA7"/>
    <w:rPr>
      <w:b/>
      <w:bCs/>
      <w:sz w:val="20"/>
      <w:szCs w:val="20"/>
    </w:rPr>
  </w:style>
  <w:style w:type="paragraph" w:styleId="af0">
    <w:name w:val="Balloon Text"/>
    <w:basedOn w:val="a"/>
    <w:link w:val="af1"/>
    <w:uiPriority w:val="99"/>
    <w:semiHidden/>
    <w:unhideWhenUsed/>
    <w:rsid w:val="00900E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900EA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51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06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45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510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3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68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68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51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03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://www.smarttech.ru/resources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https://edguru.ru/blog/397.html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microsoft.com/office/2016/09/relationships/commentsIds" Target="commentsIds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microsoft.com/office/2011/relationships/commentsExtended" Target="commentsExtended.xml"/><Relationship Id="rId28" Type="http://schemas.microsoft.com/office/2011/relationships/people" Target="peop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comments" Target="comments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689E23-0E05-4C96-A03A-F303D97AA1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1248</Words>
  <Characters>7117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Малыгина</dc:creator>
  <cp:keywords/>
  <dc:description/>
  <cp:lastModifiedBy>User34</cp:lastModifiedBy>
  <cp:revision>2</cp:revision>
  <dcterms:created xsi:type="dcterms:W3CDTF">2021-12-14T08:59:00Z</dcterms:created>
  <dcterms:modified xsi:type="dcterms:W3CDTF">2021-12-14T08:59:00Z</dcterms:modified>
</cp:coreProperties>
</file>