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41" w:rsidRDefault="00331041" w:rsidP="00FB5DB9">
      <w:pPr>
        <w:shd w:val="clear" w:color="auto" w:fill="FFFFFF"/>
        <w:spacing w:after="0" w:line="240" w:lineRule="auto"/>
        <w:jc w:val="center"/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</w:pPr>
    </w:p>
    <w:p w:rsidR="00331041" w:rsidRDefault="00331041" w:rsidP="00FB5DB9">
      <w:pPr>
        <w:shd w:val="clear" w:color="auto" w:fill="FFFFFF"/>
        <w:spacing w:after="0" w:line="240" w:lineRule="auto"/>
        <w:jc w:val="center"/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</w:pPr>
    </w:p>
    <w:p w:rsidR="00331041" w:rsidRDefault="00331041" w:rsidP="00FB5DB9">
      <w:pPr>
        <w:shd w:val="clear" w:color="auto" w:fill="FFFFFF"/>
        <w:spacing w:after="0" w:line="240" w:lineRule="auto"/>
        <w:jc w:val="center"/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  <w:t xml:space="preserve">Развитие креативного мышления на уроках изобразительного искусства: 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center"/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b/>
          <w:bCs/>
          <w:color w:val="1A1A1A"/>
          <w:sz w:val="28"/>
          <w:szCs w:val="28"/>
          <w:lang w:eastAsia="ko-KR"/>
        </w:rPr>
        <w:t>выйти за рамки альбомного листа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Уроки изобразительного искусства в школе часто воспринимаются как нечто второстепенное: «переменка» между математикой и физикой, время для отдыха и развлечения. Однако именно этот предмет таит в себе колоссальный потенциал для развития одного из самых востребованных навыков XXI века — креативного мышления.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Креативное мышление — это не просто умение красиво рисовать. Это способность нестандартно видеть проблемы, находить оригинальные решения, генерировать идеи и комбинировать, казалось бы, несовместимые понятия. И уроки ИЗО — идеальная площадка для тренировки этих «мышц».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Почему ИЗО — идеальный полигон для креативности?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1. Отсутствие единственно правильного ответа. В отличие от многих других дисциплин, в искусстве нет формулы «дважды два — четыре». Здесь поощряется множественность интерпретаций и решений. Небо может быть не только голубым, но и алым, зелёным или в горошек — и это будет обоснованным художественным решением.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2. Эксперимент как метод. Живопись, графика, коллаж, лепка — все это виды экспериментов с материалами, формами и цветом. Процесс проб и ошибок, случайные эффекты (например, в технике «по-мокрому») учат ребенка видеть потенциал в непредсказуемости и использовать его.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3. Связь воображения и реальности. ИЗО учит не просто копировать мир, а переосмысливать его. Задача «нарисуй свое настроение» или «изобрази звук» куда сложнее и продуктивнее, чем «нарисуй яблоко». Она заставляет мозг искать новые нейронные связи.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Практические приемы для развития креативности на уроке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Как трансформировать стандартный урок в мастерскую креативного мышления? Вот несколько конкретных стратегий для учителя: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1. Отказ от шаблонов и «правильных» техник.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Вместо того чтобы требовать от всех детей рисовать одинаковый домик с трубой,предложите тему: «Убежище моего супергероя» или «Дом, который растет». Поощряйте использование разных материалов: не только красок и карандашей, но и ткани, пуговиц, журнальных вырезок, природных материалов.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2. Метод ограничений.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Парадоксально,но ограничения стимулируют творчество. Дайте задание: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Нарисовать картину, используя только три цвета.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Создать портрет, не отрывая карандаш от бумаги (техника «слепого» контура).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Изобразить целый story, используя только геометрические фигуры.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3. Работа с абстракцией и метафорами.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Предложите ученикам изобразить не предмет,а его идею, чувство или ассоциацию.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«Нарисуй «радость». Какого она цвета? Какие у нее линии — плавные или резкие?»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«Создай автопортрет в стиле кубизма, разбив свое лицо на геометрические фигуры».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«Изобрази музыку, которую ты слушаешь по дороге в школу».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4. Техника «мозгового штурма» в изобразительной форме.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Перед началом работы над темой(например, «Подводный мир») проведите сессию генерации идей. Пусть дети быстро набросают на листе 10-15 разных ассоциаций, образов, существ, которые могут быть в их подводном мире. Самые неожиданные идеи и станут основой для самой интересной работы.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5. Проектная деятельность и коллаборация.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Создание общего арт-объекта— например, большого панно на стену или инсталляции из картона — учит командной работе, обмену идеями и синтезу разных творческих подходов в единое целое.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Роль учителя: от контролера к фасилитатору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Ключевое изменение, которое должен совершить педагог, — это смена роли. Он не «судия», выставляющий оценку за схожесть с натурой, а наставник-фасилитатор, который: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Создает безопасную среду, где любая творческая попытка имеет ценность, а «ошибки» считаются интересными находками.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Задает правильные вопросы: «Что ты хотел выразить?», «Почему выбрал именно эти цвета?», «Как можно было бы сделать иначе?».</w:t>
      </w:r>
    </w:p>
    <w:p w:rsidR="00331041" w:rsidRPr="00FB5DB9" w:rsidRDefault="00331041" w:rsidP="00FB5D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· Ценит процесс выше результата. Иногда самый ценный опыт заключается не в красивой картинке, а в смелом эксперименте, который не удалось довести до совершенства.</w:t>
      </w:r>
    </w:p>
    <w:p w:rsidR="00331041" w:rsidRPr="00FB5DB9" w:rsidRDefault="00331041" w:rsidP="00FB5D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Batang" w:hAnsi="Times New Roman"/>
          <w:color w:val="1A1A1A"/>
          <w:sz w:val="28"/>
          <w:szCs w:val="28"/>
          <w:lang w:eastAsia="ko-KR"/>
        </w:rPr>
      </w:pPr>
      <w:r w:rsidRPr="00FB5DB9">
        <w:rPr>
          <w:rFonts w:ascii="Times New Roman" w:eastAsia="Batang" w:hAnsi="Times New Roman"/>
          <w:color w:val="1A1A1A"/>
          <w:sz w:val="28"/>
          <w:szCs w:val="28"/>
          <w:lang w:eastAsia="ko-KR"/>
        </w:rPr>
        <w:t>Урок изобразительного искусства, направленный на развитие креативного мышления, — это не про то, «как нарисовать елочку». Это про то, как мыслить гибко, смело и объемно. Это инвестиция в будущее ребенка, в котором умение адаптироваться, импровизировать и создавать новое будет цениться выше, чем умение действовать по инструкции. Давайте же превратим школьные уроки ИЗО в настоящие лаборатории инноваций, где каждый ребенок может почувствовать себя не просто учеником, а творцом.</w:t>
      </w:r>
    </w:p>
    <w:p w:rsidR="00331041" w:rsidRPr="00FB5DB9" w:rsidRDefault="00331041" w:rsidP="00FB5D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31041" w:rsidRPr="00FB5DB9" w:rsidSect="00FC489E">
      <w:pgSz w:w="11906" w:h="16838"/>
      <w:pgMar w:top="284" w:right="424" w:bottom="426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C67"/>
    <w:rsid w:val="00015F7B"/>
    <w:rsid w:val="000B25A9"/>
    <w:rsid w:val="000C4BB7"/>
    <w:rsid w:val="000C52BB"/>
    <w:rsid w:val="00100F07"/>
    <w:rsid w:val="0015334C"/>
    <w:rsid w:val="00251E08"/>
    <w:rsid w:val="002A1244"/>
    <w:rsid w:val="002C0628"/>
    <w:rsid w:val="00326A13"/>
    <w:rsid w:val="00331041"/>
    <w:rsid w:val="00374896"/>
    <w:rsid w:val="00381773"/>
    <w:rsid w:val="003A4B71"/>
    <w:rsid w:val="00425090"/>
    <w:rsid w:val="004E4A16"/>
    <w:rsid w:val="0050775F"/>
    <w:rsid w:val="00560CCC"/>
    <w:rsid w:val="005D375B"/>
    <w:rsid w:val="00637C67"/>
    <w:rsid w:val="00695846"/>
    <w:rsid w:val="006B3472"/>
    <w:rsid w:val="007C6518"/>
    <w:rsid w:val="00822F7D"/>
    <w:rsid w:val="008404A6"/>
    <w:rsid w:val="00875FAE"/>
    <w:rsid w:val="00924A84"/>
    <w:rsid w:val="00A83557"/>
    <w:rsid w:val="00AE50BE"/>
    <w:rsid w:val="00B65570"/>
    <w:rsid w:val="00BD47C1"/>
    <w:rsid w:val="00BE1019"/>
    <w:rsid w:val="00C44F64"/>
    <w:rsid w:val="00CA02EC"/>
    <w:rsid w:val="00D42DD3"/>
    <w:rsid w:val="00D44648"/>
    <w:rsid w:val="00D771F4"/>
    <w:rsid w:val="00D84DA8"/>
    <w:rsid w:val="00DA39D4"/>
    <w:rsid w:val="00DD1E49"/>
    <w:rsid w:val="00E02309"/>
    <w:rsid w:val="00E04301"/>
    <w:rsid w:val="00EE027D"/>
    <w:rsid w:val="00F65516"/>
    <w:rsid w:val="00FB5DB9"/>
    <w:rsid w:val="00FC489E"/>
    <w:rsid w:val="00FE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37C67"/>
    <w:rPr>
      <w:rFonts w:cs="Times New Roman"/>
      <w:color w:val="000080"/>
      <w:u w:val="single"/>
    </w:rPr>
  </w:style>
  <w:style w:type="paragraph" w:customStyle="1" w:styleId="ConsPlusNonformat">
    <w:name w:val="ConsPlusNonformat"/>
    <w:uiPriority w:val="99"/>
    <w:rsid w:val="00637C67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rsid w:val="00374896"/>
    <w:rPr>
      <w:rFonts w:cs="Times New Roman"/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374896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53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647</Words>
  <Characters>3691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7</cp:revision>
  <cp:lastPrinted>2025-11-10T08:08:00Z</cp:lastPrinted>
  <dcterms:created xsi:type="dcterms:W3CDTF">2025-09-03T06:38:00Z</dcterms:created>
  <dcterms:modified xsi:type="dcterms:W3CDTF">2025-11-10T12:40:00Z</dcterms:modified>
</cp:coreProperties>
</file>