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2DD3" w:rsidRDefault="00561E41" w:rsidP="00202DD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Развитие читательской грамотности у младших школьников на уроках литературного чтения</w:t>
      </w:r>
    </w:p>
    <w:p w:rsidR="00202DD3" w:rsidRPr="00202DD3" w:rsidRDefault="00202DD3" w:rsidP="00202DD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02DD3" w:rsidRP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Аннотация</w:t>
      </w:r>
      <w:r w:rsidRPr="00202DD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. Настоящая статья посвящена проблеме формирования читательской грамотности на уроках литературного чтения в начальных классах. Актуальность вопроса обуславливается необходимостью развития у детей ключевых компетенций, связанных с осмыслением и анализом текстов. В статье рассматриваются инновационные </w:t>
      </w:r>
      <w:r w:rsidR="00930057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приемы</w:t>
      </w:r>
      <w:r w:rsidRPr="00202DD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для организации уроков, приводятся примеры практических занятий, направленных на развитие читательской грамотности у младших школьников. Особое внимание уделяется интерактивным формам работы, позволяющим детям активно включаться в процесс чтения и анализа. </w:t>
      </w:r>
    </w:p>
    <w:p w:rsidR="00202DD3" w:rsidRP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 xml:space="preserve">Ключевые слова: </w:t>
      </w:r>
      <w:r w:rsidRPr="00202DD3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читательская грамотность, литературное чтение, начальные классы, методы обучения, интерактивные технологии.</w:t>
      </w:r>
    </w:p>
    <w:p w:rsid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Введение</w:t>
      </w:r>
    </w:p>
    <w:p w:rsidR="007D63AA" w:rsidRPr="007D63AA" w:rsidRDefault="00202DD3" w:rsidP="007D63AA">
      <w:pPr>
        <w:pStyle w:val="a5"/>
        <w:spacing w:before="0" w:beforeAutospacing="0"/>
        <w:ind w:firstLine="567"/>
        <w:contextualSpacing/>
        <w:jc w:val="both"/>
        <w:rPr>
          <w:color w:val="000000" w:themeColor="text1"/>
          <w:sz w:val="28"/>
          <w:szCs w:val="28"/>
          <w:lang w:val="en-US"/>
        </w:rPr>
      </w:pPr>
      <w:r w:rsidRPr="00202DD3">
        <w:rPr>
          <w:sz w:val="28"/>
          <w:szCs w:val="28"/>
        </w:rPr>
        <w:t xml:space="preserve">Чтение — это не только базовая форма получения информации, но и важная составляющая развития критического мышления, </w:t>
      </w:r>
      <w:proofErr w:type="spellStart"/>
      <w:r w:rsidRPr="00202DD3">
        <w:rPr>
          <w:sz w:val="28"/>
          <w:szCs w:val="28"/>
        </w:rPr>
        <w:t>креативности</w:t>
      </w:r>
      <w:proofErr w:type="spellEnd"/>
      <w:r w:rsidRPr="00202DD3">
        <w:rPr>
          <w:sz w:val="28"/>
          <w:szCs w:val="28"/>
        </w:rPr>
        <w:t xml:space="preserve"> и коммуникативных навыков у детей. В условиях стремительных изменений информационного общества, где навык чтения становится одним из ключевых факторов успешного обучения и социализации, формирование читательской грамотности у младших школьников приобретает особую значимость. </w:t>
      </w:r>
      <w:r w:rsidR="007D63AA" w:rsidRPr="007D63AA">
        <w:rPr>
          <w:color w:val="000000" w:themeColor="text1"/>
          <w:sz w:val="28"/>
          <w:szCs w:val="28"/>
        </w:rPr>
        <w:t xml:space="preserve">Читательская грамотность – это не просто умение читать, а гораздо более сложный и многогранный навык, который охватывает понимание, интерпретацию и применение письменной информации для достижения различных целей в жизни.  Это способность не только декодировать символы на странице, но и извлекать смысл из текста, анализировать его, критически оценивать и использовать полученные знания для решения задач, развития собственных способностей и активного участия в общественной жизни.  В основе читательской грамотности лежит глубокое понимание того, как работает язык, как строится текст, какие средства выразительности использует автор и как эти средства влияют на передачу смысла. Представьте себе, что перед вами лежит книга, статья или даже рекламный проспект.  Читательская грамотность – это ваш инструмент для эффективной работы с этим материалом.  Она позволяет вам не просто бегло прочитать текст, но и проникнуть в его суть, выделить ключевые идеи, понять замысел автора и соотнести полученную информацию со своим собственным опытом и знаниями. </w:t>
      </w:r>
      <w:r w:rsidR="007D63AA">
        <w:rPr>
          <w:color w:val="000000" w:themeColor="text1"/>
          <w:sz w:val="28"/>
          <w:szCs w:val="28"/>
          <w:lang w:val="en-US"/>
        </w:rPr>
        <w:t>[1]</w:t>
      </w:r>
    </w:p>
    <w:p w:rsidR="007D63AA" w:rsidRPr="007D63AA" w:rsidRDefault="007D63AA" w:rsidP="007D63AA">
      <w:pPr>
        <w:pStyle w:val="a5"/>
        <w:spacing w:before="0" w:beforeAutospacing="0"/>
        <w:ind w:firstLine="567"/>
        <w:contextualSpacing/>
        <w:jc w:val="both"/>
        <w:rPr>
          <w:color w:val="000000" w:themeColor="text1"/>
          <w:sz w:val="28"/>
          <w:szCs w:val="28"/>
          <w:lang w:val="en-US"/>
        </w:rPr>
      </w:pPr>
      <w:r w:rsidRPr="007D63AA">
        <w:rPr>
          <w:color w:val="000000" w:themeColor="text1"/>
          <w:sz w:val="28"/>
          <w:szCs w:val="28"/>
        </w:rPr>
        <w:t xml:space="preserve">Формирование читательской грамотности – это длительный и многоэтапный процесс, который начинается еще в начальной школе.  Уроки литературного чтения предоставляют уникальную возможность для развития этих навыков.  Здесь важно не просто заставлять детей читать, а создавать условия для активного взаимодействия с текстом, для </w:t>
      </w:r>
      <w:proofErr w:type="gramStart"/>
      <w:r w:rsidRPr="007D63AA">
        <w:rPr>
          <w:color w:val="000000" w:themeColor="text1"/>
          <w:sz w:val="28"/>
          <w:szCs w:val="28"/>
        </w:rPr>
        <w:t>обсуждения</w:t>
      </w:r>
      <w:proofErr w:type="gramEnd"/>
      <w:r w:rsidRPr="007D63AA">
        <w:rPr>
          <w:color w:val="000000" w:themeColor="text1"/>
          <w:sz w:val="28"/>
          <w:szCs w:val="28"/>
        </w:rPr>
        <w:t xml:space="preserve"> прочитанного, для постановки вопросов и поиска ответов.  Использование разнообразных приемов,  творческих заданий,  групповой работы  и  интерактивных  методик  позволяет  сделать  процесс  обучения  более  эффективным  и  интересным,  способствуя  формированию  положительного  </w:t>
      </w:r>
      <w:r w:rsidRPr="007D63AA">
        <w:rPr>
          <w:color w:val="000000" w:themeColor="text1"/>
          <w:sz w:val="28"/>
          <w:szCs w:val="28"/>
        </w:rPr>
        <w:lastRenderedPageBreak/>
        <w:t xml:space="preserve">отношения  к  чтению  и  развитию  любознательности  у  детей.  Только такой комплексный подход,  охватывающий  все  аспекты  работы  с  текстом,  позволит  вырастить  поколение  грамотных  и  критически  мыслящих  читателей.  Рассмотрим приемы в рамках актуальных педагогических технологий.  </w:t>
      </w:r>
      <w:r>
        <w:rPr>
          <w:color w:val="000000" w:themeColor="text1"/>
          <w:sz w:val="28"/>
          <w:szCs w:val="28"/>
          <w:lang w:val="en-US"/>
        </w:rPr>
        <w:t>[3]</w:t>
      </w:r>
    </w:p>
    <w:p w:rsidR="00202DD3" w:rsidRPr="007D63AA" w:rsidRDefault="00202DD3" w:rsidP="007D63AA">
      <w:pPr>
        <w:pStyle w:val="a5"/>
        <w:spacing w:before="0" w:beforeAutospacing="0" w:after="0" w:afterAutospacing="0"/>
        <w:jc w:val="both"/>
        <w:rPr>
          <w:b/>
          <w:bCs/>
          <w:color w:val="000000" w:themeColor="text1"/>
          <w:sz w:val="28"/>
          <w:szCs w:val="28"/>
        </w:rPr>
      </w:pPr>
      <w:r w:rsidRPr="007D63AA">
        <w:rPr>
          <w:b/>
          <w:bCs/>
          <w:color w:val="000000" w:themeColor="text1"/>
          <w:sz w:val="28"/>
          <w:szCs w:val="28"/>
        </w:rPr>
        <w:t>Урок 1: «Приключения в мире природы» 2 класс</w:t>
      </w:r>
    </w:p>
    <w:p w:rsidR="00202DD3" w:rsidRPr="007D63AA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D63A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Тема урока:</w:t>
      </w:r>
      <w:r w:rsidRPr="007D63A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Восприятие природы в литературе</w:t>
      </w:r>
      <w:r w:rsidRPr="007D63A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7D63A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Цель обучения:</w:t>
      </w:r>
      <w:r w:rsidRPr="007D63A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Овладение навыками осмысленного чтения художественных текстов; формирование интереса к литературе и природе.</w:t>
      </w:r>
      <w:r w:rsidRPr="007D63A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7D63A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КТП:</w:t>
      </w:r>
      <w:r w:rsidRPr="007D63A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1. Определение темы и идеи текста. 2. Выявление образных средств языка. 3. Создание небольшого описания природы. </w:t>
      </w:r>
    </w:p>
    <w:p w:rsidR="00202DD3" w:rsidRPr="007D63AA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D63A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Цель урока:</w:t>
      </w:r>
      <w:r w:rsidRPr="007D63A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Научить учеников различать атмосферу литературного произведения и выражать свои чувства в рамках прочитанного.</w:t>
      </w:r>
    </w:p>
    <w:p w:rsidR="00202DD3" w:rsidRPr="007D63AA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7D63A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Ход урока: </w:t>
      </w:r>
      <w:r w:rsidRPr="007D63A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Урок начинается с обсуждения детьми собственных впечатлений от природы. Затем педагог читает отрывок из произведения, описывающего природу (например, фрагмент из «Чистого пруда» И.С. Тургенева). После этого ученики в группах анализируют текст, выявляют его тему, подбирают образы и слова, которые наиболее ярко передают атмосферу описания. Каждая группа представляет свои находки, после чего происходит общее обсуждение. В завершение урока проходит творческое задание: ученики создают свои короткие описания природных явлений, вдохновляясь прочитанным текстом. Это позволяет детям не только реализовать свои творческие способности, но и закрепить полученные знания.</w:t>
      </w:r>
    </w:p>
    <w:p w:rsidR="00202DD3" w:rsidRPr="007D63AA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D63A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Результаты:</w:t>
      </w:r>
      <w:r w:rsidRPr="007D63A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На уроке наблюдается высокий уровень вовлеченности учащихся, активно проявляется их интерес к окружающему миру и литературе. Урок способствует развитию у детей навыков анализа и самовыражения, что непосредственно влияет на рост читательской грамотности.</w:t>
      </w:r>
    </w:p>
    <w:p w:rsidR="00202DD3" w:rsidRPr="007D63AA" w:rsidRDefault="00202DD3" w:rsidP="00202DD3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7D63A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Урок 2: «Путешествие в мир героев» 3 класс</w:t>
      </w:r>
    </w:p>
    <w:p w:rsidR="00202DD3" w:rsidRPr="007D63AA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D63A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Тема урока:</w:t>
      </w:r>
      <w:r w:rsidRPr="007D63A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Образ героя в литературе</w:t>
      </w:r>
    </w:p>
    <w:p w:rsidR="00202DD3" w:rsidRPr="007D63AA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7D63A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Цель обучения:</w:t>
      </w:r>
      <w:r w:rsidRPr="007D63A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Формирование способности детей анализировать характеры литературных персонажей.</w:t>
      </w:r>
    </w:p>
    <w:p w:rsidR="00202DD3" w:rsidRP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КТП:</w:t>
      </w: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1. Изучение образа героя. 2. Оценка поступков персонажей. 3. Создание альтернативного финала произведения. </w:t>
      </w:r>
    </w:p>
    <w:p w:rsidR="00202DD3" w:rsidRP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 урока:</w:t>
      </w: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Научить детей критически относиться к действиям литературных героев, развивая навыки анализа и обсуждения.</w:t>
      </w:r>
    </w:p>
    <w:p w:rsidR="00202DD3" w:rsidRP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Ход урока: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Урок начинается с чтения краткого содержания известного произведения (например, «Сказка о царе </w:t>
      </w:r>
      <w:proofErr w:type="spellStart"/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>Салтане</w:t>
      </w:r>
      <w:proofErr w:type="spellEnd"/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А. Пушкина). Затем ученики, разделившись на группы, анализируют поступки и мотивы героев. Обсуждаются такие вопросы, как: «Почему герой поступает так, а не иначе?», «Каковы последствия его действий?» </w:t>
      </w:r>
    </w:p>
    <w:p w:rsidR="00202DD3" w:rsidRP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обсуждения идет творческая работа: каждой группе предлагается написать альтернативный финал сказки, основываясь на своих выводах о поступках героев. В конце урока дети делятся своими финалами, что становится основой для дискуссии о выборах и ответственности.</w:t>
      </w:r>
    </w:p>
    <w:p w:rsidR="00202DD3" w:rsidRP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Результаты: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Урок показывает высокий уровень критического мышления у учеников, они учатся высказывать и обосновывать свои мнения. Это формирует не только читательскую грамотность, но и навыки аргументации.</w:t>
      </w:r>
    </w:p>
    <w:p w:rsidR="00202DD3" w:rsidRPr="00202DD3" w:rsidRDefault="00202DD3" w:rsidP="00202DD3">
      <w:pPr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Урок 3: «Литература как зеркало культуры»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4 класс</w:t>
      </w:r>
    </w:p>
    <w:p w:rsid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 урока:</w:t>
      </w: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Взаимосвязь литературы и культуры</w:t>
      </w:r>
    </w:p>
    <w:p w:rsid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 обучения:</w:t>
      </w: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Понимание влияния культурного контекста на литературные произведения.</w:t>
      </w:r>
    </w:p>
    <w:p w:rsidR="00202DD3" w:rsidRP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КТП:</w:t>
      </w: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1. Анализ литературных произведений через призму культуры. 2. Обсуждение и сравнение различных культурных традиций. 3. Написание небольшого эссе на тему влияния культуры на творчество.</w:t>
      </w:r>
    </w:p>
    <w:p w:rsidR="00202DD3" w:rsidRP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 урока:</w:t>
      </w: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Научить учеников видеть взаимосвязь между литературой и культурой, формируя навыки анализа и творческого письма.</w:t>
      </w:r>
    </w:p>
    <w:p w:rsidR="00202DD3" w:rsidRP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Ход урока: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уроке рассматриваются популярные произведения, отражающие различные культурные традиции. Ученикам предлагается прочитать отрывок из произведений разных авторов, представляющих различные культурные контексты. После чтения идет обсуждение: как культура формирует персонажей и сюжет?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>Далее ученики группами работают над составлением культурных карт, где отражают, как представленные тексты связаны с их культурой, а затем выполняют творческое задание — пишут эссе о своем восприятии влияния культуры на литературу.</w:t>
      </w:r>
    </w:p>
    <w:p w:rsidR="00202DD3" w:rsidRP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Результаты: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Урок показывает, что учащиеся становятся внимательнее к окружающему культурному контексту, их анализ углубляется, что положительно сказывается на уровне их читательской грамотности.</w:t>
      </w:r>
    </w:p>
    <w:p w:rsidR="00202DD3" w:rsidRPr="00202DD3" w:rsidRDefault="00202DD3" w:rsidP="00202DD3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Итоги и рекомендации</w:t>
      </w:r>
    </w:p>
    <w:p w:rsidR="00202DD3" w:rsidRPr="007D63AA" w:rsidRDefault="00202DD3" w:rsidP="00202DD3">
      <w:pPr>
        <w:spacing w:after="0" w:line="240" w:lineRule="auto"/>
        <w:ind w:firstLine="567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>Изложенные примеры уроков демонстрируют, как разнообразие подходов к организации учебного процесса может значительно повысить уровень читательской грамотности у младших школьников. Использование и внедрение интерактивных методов работы на уроках способствует повышению интереса учащихся к литературе, развивает их критическое мышление и умение взаимодействовать с текстами. Таким образом, формирование читательской грамотности становится важнейшей задачей образовательного процесса, которая требует от педагогов творчества и профессионализма.</w:t>
      </w:r>
      <w:r w:rsidR="007D63AA" w:rsidRPr="007D63AA">
        <w:rPr>
          <w:rFonts w:ascii="Times New Roman" w:eastAsia="Times New Roman" w:hAnsi="Times New Roman" w:cs="Times New Roman"/>
          <w:sz w:val="28"/>
          <w:szCs w:val="28"/>
          <w:lang w:eastAsia="ru-RU"/>
        </w:rPr>
        <w:t>[2]</w:t>
      </w:r>
    </w:p>
    <w:p w:rsidR="00202DD3" w:rsidRPr="00202DD3" w:rsidRDefault="00202DD3" w:rsidP="00202DD3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основе проведенных уроков можно сделать ряд выводов о значении включения интерактивных методов обучения в процесс формирования читательской грамотности. Ученики, работающие в группах, активно обсуждают прочитанное, что способствует не только развитию критического мышления, но и улучшению коммуникационных навыков. Литературное чтение становится не только индивидуальным процессом, но и коллективным, что важно для совместного обучения. </w:t>
      </w:r>
    </w:p>
    <w:p w:rsidR="00202DD3" w:rsidRPr="007D63AA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Таким образом, основной рекомендацией является создание интерактивной среды на уроках, что поможет сохранить интерес учащихся и мотивацию к чтению. Следует учитывать не только возрастные особенности детей, но и их интересы и предпочтения. Важно, чтобы материалы уроков были </w:t>
      </w: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разнообразными и разносторонними, от классической литературы до современных произведений, что позволит каждому ребенку найти что-то близкое и понятное. Кроме того, необходима работа над развитием у детей навыков критического анализа литературы, что возможно через обсуждения, творческие задания и проекты. Важно прививать детям любовь к чтению, делая упор на личные впечатления и ассоциации, что способствует формированию индивидуального отношения к литературе.</w:t>
      </w:r>
      <w:r w:rsidR="007D63AA" w:rsidRPr="007D63AA">
        <w:rPr>
          <w:rFonts w:ascii="Times New Roman" w:eastAsia="Times New Roman" w:hAnsi="Times New Roman" w:cs="Times New Roman"/>
          <w:sz w:val="28"/>
          <w:szCs w:val="28"/>
          <w:lang w:eastAsia="ru-RU"/>
        </w:rPr>
        <w:t>[4]</w:t>
      </w:r>
    </w:p>
    <w:p w:rsidR="00202DD3" w:rsidRP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61E41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Заключение</w:t>
      </w:r>
    </w:p>
    <w:p w:rsidR="00202DD3" w:rsidRPr="00202DD3" w:rsidRDefault="00202DD3" w:rsidP="00561E4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читательской грамотности на уроках литературного чтения в начальных классах требует от педагогов не только профессионального подхода к выбору материалов, но и активного использования лучших практик оказания поддержки учащимся. В процессе реализации уроков учитель становится не только проводником знаний, но и </w:t>
      </w:r>
      <w:proofErr w:type="spellStart"/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>мотиватором</w:t>
      </w:r>
      <w:proofErr w:type="spellEnd"/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>, вдохновляющим детей на внутреннее исследование литературы. В результате, формирование читательской грамотности обретает динамичный и многогранный характер, что, в свою очередь, способствует созданию читателя как активного и независимого субъекта, способного ориентироваться в информационном пространстве.</w:t>
      </w:r>
      <w:r w:rsidR="00561E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>Итак, дальнейшее изучение методов работы над читательской грамотностью остается важной задачей не только для педагогов начальных классов, но и для образовательных учреждений в целом. Это создаст необходимую основу для формирования всесторонне развитой личности, способной понимать и анализировать разнообразные литературные тексты, сохраняя при этом любовь к чтению и культуре.</w:t>
      </w:r>
    </w:p>
    <w:p w:rsidR="00202DD3" w:rsidRP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02DD3" w:rsidRPr="00202DD3" w:rsidRDefault="00202DD3" w:rsidP="00202DD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02DD3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Список использованной литературы</w:t>
      </w:r>
      <w:r w:rsidRPr="00202DD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444122" w:rsidRPr="00444122" w:rsidRDefault="00444122" w:rsidP="004441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4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Левин </w:t>
      </w:r>
      <w:proofErr w:type="gramStart"/>
      <w:r w:rsidRPr="00444122">
        <w:rPr>
          <w:rFonts w:ascii="Times New Roman" w:eastAsia="Times New Roman" w:hAnsi="Times New Roman" w:cs="Times New Roman"/>
          <w:sz w:val="28"/>
          <w:szCs w:val="28"/>
          <w:lang w:eastAsia="ru-RU"/>
        </w:rPr>
        <w:t>В.</w:t>
      </w:r>
      <w:proofErr w:type="gramEnd"/>
      <w:r w:rsidRPr="00444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Когда маленький школьник становится большим читателем. Москва:</w:t>
      </w:r>
      <w:r w:rsidR="00663C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4412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Просвещение, 1994. 161 с. Текст: непосредственный.</w:t>
      </w:r>
    </w:p>
    <w:p w:rsidR="00444122" w:rsidRPr="00444122" w:rsidRDefault="00444122" w:rsidP="004441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4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 </w:t>
      </w:r>
      <w:proofErr w:type="spellStart"/>
      <w:r w:rsidRPr="00444122">
        <w:rPr>
          <w:rFonts w:ascii="Times New Roman" w:eastAsia="Times New Roman" w:hAnsi="Times New Roman" w:cs="Times New Roman"/>
          <w:sz w:val="28"/>
          <w:szCs w:val="28"/>
          <w:lang w:eastAsia="ru-RU"/>
        </w:rPr>
        <w:t>Бунеева</w:t>
      </w:r>
      <w:proofErr w:type="spellEnd"/>
      <w:r w:rsidRPr="00444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Е. В., Яковлева М. А. Методические рекомендации для читателя. Москва:</w:t>
      </w:r>
      <w:r w:rsidR="00663C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4412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Просвещение, 2003. С. 407. Текст: непосредственный.</w:t>
      </w:r>
    </w:p>
    <w:p w:rsidR="00F051A5" w:rsidRDefault="00444122" w:rsidP="004441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44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</w:t>
      </w:r>
      <w:proofErr w:type="spellStart"/>
      <w:r w:rsidRPr="00444122">
        <w:rPr>
          <w:rFonts w:ascii="Times New Roman" w:eastAsia="Times New Roman" w:hAnsi="Times New Roman" w:cs="Times New Roman"/>
          <w:sz w:val="28"/>
          <w:szCs w:val="28"/>
          <w:lang w:eastAsia="ru-RU"/>
        </w:rPr>
        <w:t>Бунеев</w:t>
      </w:r>
      <w:proofErr w:type="spellEnd"/>
      <w:r w:rsidRPr="00444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Р. Н., </w:t>
      </w:r>
      <w:proofErr w:type="spellStart"/>
      <w:r w:rsidRPr="00444122">
        <w:rPr>
          <w:rFonts w:ascii="Times New Roman" w:eastAsia="Times New Roman" w:hAnsi="Times New Roman" w:cs="Times New Roman"/>
          <w:sz w:val="28"/>
          <w:szCs w:val="28"/>
          <w:lang w:eastAsia="ru-RU"/>
        </w:rPr>
        <w:t>Бунеева</w:t>
      </w:r>
      <w:proofErr w:type="spellEnd"/>
      <w:r w:rsidRPr="004441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Е. В. Тетрадь по литературному чтению 3-й класс. Москва:</w:t>
      </w:r>
      <w:r w:rsidR="00663C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4412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Просвещение. 2014. С.11–12. Текст: непосредственный.</w:t>
      </w:r>
    </w:p>
    <w:p w:rsidR="00663C52" w:rsidRPr="00663C52" w:rsidRDefault="00663C52" w:rsidP="00663C52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</w:t>
      </w:r>
      <w:r w:rsidRPr="00663C52">
        <w:t xml:space="preserve"> </w:t>
      </w:r>
      <w:r w:rsidRPr="00663C52">
        <w:rPr>
          <w:rFonts w:ascii="Times New Roman" w:eastAsia="Times New Roman" w:hAnsi="Times New Roman" w:cs="Times New Roman"/>
          <w:sz w:val="28"/>
          <w:szCs w:val="28"/>
          <w:lang w:eastAsia="ru-RU"/>
        </w:rPr>
        <w:t>Гусева Т.Н. Формирование читательской грамотности на уроках</w:t>
      </w:r>
    </w:p>
    <w:p w:rsidR="00663C52" w:rsidRDefault="00663C52" w:rsidP="00663C52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3C52">
        <w:rPr>
          <w:rFonts w:ascii="Times New Roman" w:eastAsia="Times New Roman" w:hAnsi="Times New Roman" w:cs="Times New Roman"/>
          <w:sz w:val="28"/>
          <w:szCs w:val="28"/>
          <w:lang w:eastAsia="ru-RU"/>
        </w:rPr>
        <w:t>литературного чтения [Текст] / Т.Н. Гусева // ИНТОЛИМП. – 2017. – № 2. –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63C52">
        <w:rPr>
          <w:rFonts w:ascii="Times New Roman" w:eastAsia="Times New Roman" w:hAnsi="Times New Roman" w:cs="Times New Roman"/>
          <w:sz w:val="28"/>
          <w:szCs w:val="28"/>
          <w:lang w:eastAsia="ru-RU"/>
        </w:rPr>
        <w:t>С. 34-37.</w:t>
      </w:r>
    </w:p>
    <w:p w:rsidR="007D63AA" w:rsidRDefault="007D63AA" w:rsidP="00663C52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D63AA" w:rsidRDefault="007D63AA" w:rsidP="00663C52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D63AA" w:rsidRPr="00663C52" w:rsidRDefault="007D63AA" w:rsidP="00663C52">
      <w:pPr>
        <w:pStyle w:val="a3"/>
        <w:spacing w:after="0" w:line="24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D63AA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3053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8" type="#_x0000_t75" style="width:414.75pt;height:585.75pt" o:ole="">
            <v:imagedata r:id="rId5" o:title=""/>
          </v:shape>
          <o:OLEObject Type="Embed" ProgID="FoxitReader.Document" ShapeID="_x0000_i1038" DrawAspect="Content" ObjectID="_1812970029" r:id="rId6"/>
        </w:object>
      </w:r>
    </w:p>
    <w:sectPr w:rsidR="007D63AA" w:rsidRPr="00663C52" w:rsidSect="00F051A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5EA1B21"/>
    <w:multiLevelType w:val="hybridMultilevel"/>
    <w:tmpl w:val="E82C94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DEF418E"/>
    <w:multiLevelType w:val="hybridMultilevel"/>
    <w:tmpl w:val="D5BE798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9EA5836"/>
    <w:multiLevelType w:val="hybridMultilevel"/>
    <w:tmpl w:val="8E8AAF30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5470158F"/>
    <w:multiLevelType w:val="multilevel"/>
    <w:tmpl w:val="7A06CA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4F9184B"/>
    <w:multiLevelType w:val="hybridMultilevel"/>
    <w:tmpl w:val="389AF4F2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665F24F5"/>
    <w:multiLevelType w:val="hybridMultilevel"/>
    <w:tmpl w:val="8CECCD8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4"/>
  </w:num>
  <w:num w:numId="4">
    <w:abstractNumId w:val="0"/>
  </w:num>
  <w:num w:numId="5">
    <w:abstractNumId w:val="2"/>
  </w:num>
  <w:num w:numId="6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02DD3"/>
    <w:rsid w:val="000D5E89"/>
    <w:rsid w:val="00202DD3"/>
    <w:rsid w:val="00444122"/>
    <w:rsid w:val="00561E41"/>
    <w:rsid w:val="006308C2"/>
    <w:rsid w:val="00663C52"/>
    <w:rsid w:val="007D63AA"/>
    <w:rsid w:val="00930057"/>
    <w:rsid w:val="00B46B58"/>
    <w:rsid w:val="00D91696"/>
    <w:rsid w:val="00F051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D5E89"/>
  </w:style>
  <w:style w:type="paragraph" w:styleId="3">
    <w:name w:val="heading 3"/>
    <w:basedOn w:val="a"/>
    <w:link w:val="30"/>
    <w:uiPriority w:val="9"/>
    <w:qFormat/>
    <w:rsid w:val="00202DD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D5E89"/>
    <w:pPr>
      <w:ind w:left="720"/>
      <w:contextualSpacing/>
    </w:pPr>
  </w:style>
  <w:style w:type="character" w:customStyle="1" w:styleId="30">
    <w:name w:val="Заголовок 3 Знак"/>
    <w:basedOn w:val="a0"/>
    <w:link w:val="3"/>
    <w:uiPriority w:val="9"/>
    <w:rsid w:val="00202DD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pt-2">
    <w:name w:val="pt-2"/>
    <w:basedOn w:val="a"/>
    <w:rsid w:val="00202D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02DD3"/>
    <w:rPr>
      <w:b/>
      <w:bCs/>
    </w:rPr>
  </w:style>
  <w:style w:type="paragraph" w:styleId="a5">
    <w:name w:val="Normal (Web)"/>
    <w:basedOn w:val="a"/>
    <w:uiPriority w:val="99"/>
    <w:unhideWhenUsed/>
    <w:rsid w:val="006308C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5065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7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73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6973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585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480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16664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5</Pages>
  <Words>1547</Words>
  <Characters>8819</Characters>
  <Application>Microsoft Office Word</Application>
  <DocSecurity>0</DocSecurity>
  <Lines>73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 Blondinko Edition</Company>
  <LinksUpToDate>false</LinksUpToDate>
  <CharactersWithSpaces>10346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6</cp:revision>
  <dcterms:created xsi:type="dcterms:W3CDTF">2025-07-02T07:48:00Z</dcterms:created>
  <dcterms:modified xsi:type="dcterms:W3CDTF">2025-07-02T09:00:00Z</dcterms:modified>
</cp:coreProperties>
</file>