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C3D019" w14:textId="77777777" w:rsidR="00373E83" w:rsidRDefault="00373E83" w:rsidP="00373E83">
      <w:pPr>
        <w:spacing w:after="0" w:line="240" w:lineRule="auto"/>
        <w:ind w:firstLine="709"/>
        <w:jc w:val="center"/>
        <w:rPr>
          <w:rFonts w:ascii="Times New Roman" w:hAnsi="Times New Roman"/>
          <w:b/>
          <w:sz w:val="24"/>
          <w:szCs w:val="24"/>
        </w:rPr>
      </w:pPr>
    </w:p>
    <w:p w14:paraId="69133941" w14:textId="77777777" w:rsidR="00373E83" w:rsidRDefault="00373E83" w:rsidP="00373E83">
      <w:pPr>
        <w:spacing w:after="0" w:line="240" w:lineRule="auto"/>
        <w:ind w:firstLine="709"/>
        <w:jc w:val="center"/>
        <w:rPr>
          <w:rFonts w:ascii="Times New Roman" w:hAnsi="Times New Roman"/>
          <w:b/>
          <w:sz w:val="24"/>
          <w:szCs w:val="24"/>
        </w:rPr>
      </w:pPr>
    </w:p>
    <w:p w14:paraId="21885B4A" w14:textId="77777777" w:rsidR="00373E83" w:rsidRPr="00373E83" w:rsidRDefault="00373E83" w:rsidP="00373E83">
      <w:pPr>
        <w:spacing w:after="0" w:line="240" w:lineRule="auto"/>
        <w:ind w:firstLine="709"/>
        <w:jc w:val="center"/>
        <w:rPr>
          <w:rFonts w:ascii="Times New Roman" w:hAnsi="Times New Roman"/>
          <w:b/>
          <w:sz w:val="24"/>
          <w:szCs w:val="24"/>
        </w:rPr>
      </w:pPr>
      <w:r w:rsidRPr="00373E83">
        <w:rPr>
          <w:rFonts w:ascii="Times New Roman" w:hAnsi="Times New Roman"/>
          <w:b/>
          <w:sz w:val="24"/>
          <w:szCs w:val="24"/>
        </w:rPr>
        <w:t>Методические аспекты   процесса обогащения словарного запаса детей старшего дошкольного возраста с общим недоразвитием речи</w:t>
      </w:r>
    </w:p>
    <w:p w14:paraId="0722F636" w14:textId="77777777" w:rsidR="00373E83" w:rsidRPr="00373E83" w:rsidRDefault="00373E83" w:rsidP="00373E83">
      <w:pPr>
        <w:spacing w:after="0" w:line="240" w:lineRule="auto"/>
        <w:ind w:firstLine="709"/>
        <w:jc w:val="both"/>
        <w:rPr>
          <w:rFonts w:ascii="Times New Roman" w:hAnsi="Times New Roman"/>
          <w:b/>
          <w:sz w:val="24"/>
          <w:szCs w:val="24"/>
        </w:rPr>
      </w:pPr>
    </w:p>
    <w:p w14:paraId="634C1E4D" w14:textId="77777777" w:rsidR="00373E83" w:rsidRPr="00373E83" w:rsidRDefault="00373E83" w:rsidP="00373E83">
      <w:pPr>
        <w:spacing w:after="0" w:line="240" w:lineRule="auto"/>
        <w:ind w:firstLine="709"/>
        <w:jc w:val="both"/>
        <w:rPr>
          <w:rFonts w:ascii="Times New Roman" w:hAnsi="Times New Roman"/>
          <w:bCs/>
          <w:sz w:val="24"/>
          <w:szCs w:val="24"/>
        </w:rPr>
      </w:pPr>
      <w:r w:rsidRPr="00373E83">
        <w:rPr>
          <w:rFonts w:ascii="Times New Roman" w:hAnsi="Times New Roman"/>
          <w:sz w:val="24"/>
          <w:szCs w:val="24"/>
        </w:rPr>
        <w:t>До недавнего времени многих ученых интересовала преимущественно формальная сторона языка, в первую очередь морфология, фонетика и затем синтаксис. Что касается лексики, то и здесь главное внимание уделялось словообразованию. В современной методике работа над лексикой правомерно рассматривается в свете задач развития речевых умений. Вопросам формирования лексики у детей уделяется довольно большое внимание (</w:t>
      </w:r>
      <w:r>
        <w:rPr>
          <w:rFonts w:ascii="Times New Roman" w:hAnsi="Times New Roman"/>
          <w:sz w:val="24"/>
          <w:szCs w:val="24"/>
        </w:rPr>
        <w:t>2</w:t>
      </w:r>
      <w:r w:rsidRPr="00373E83">
        <w:rPr>
          <w:rFonts w:ascii="Times New Roman" w:hAnsi="Times New Roman"/>
          <w:sz w:val="24"/>
          <w:szCs w:val="24"/>
        </w:rPr>
        <w:t>).</w:t>
      </w:r>
    </w:p>
    <w:p w14:paraId="7A336203" w14:textId="77777777" w:rsidR="00373E83" w:rsidRPr="00373E83" w:rsidRDefault="00373E83" w:rsidP="00373E83">
      <w:pPr>
        <w:spacing w:after="0" w:line="240" w:lineRule="auto"/>
        <w:ind w:firstLine="709"/>
        <w:jc w:val="both"/>
        <w:rPr>
          <w:rFonts w:ascii="Times New Roman" w:eastAsia="Times New Roman" w:hAnsi="Times New Roman"/>
          <w:sz w:val="24"/>
          <w:szCs w:val="24"/>
          <w:lang w:eastAsia="ru-RU"/>
        </w:rPr>
      </w:pPr>
      <w:r w:rsidRPr="00373E83">
        <w:rPr>
          <w:rFonts w:ascii="Times New Roman" w:hAnsi="Times New Roman"/>
          <w:bCs/>
          <w:sz w:val="24"/>
          <w:szCs w:val="24"/>
        </w:rPr>
        <w:t xml:space="preserve">Вопросом изучения развития лексики у детей занимались ученые многих областей научных знаний: лингвистики, психологии, психолингвистики и др. (А. М. Бородич, А. Н. Гвоздев, С. Н. Цейтлин, А. М.Захарова, Е.И. Тихеева, Р.И Лалаева и др.), которые подчеркивают сложность процесса овладения лексикой детьми дошкольного возраста. Для дошкольников с речевым недоразвитием овладение лексикой представляет особую сложность. </w:t>
      </w:r>
      <w:r w:rsidRPr="00373E83">
        <w:rPr>
          <w:rFonts w:ascii="Times New Roman" w:eastAsia="Times New Roman" w:hAnsi="Times New Roman"/>
          <w:sz w:val="24"/>
          <w:szCs w:val="24"/>
          <w:lang w:eastAsia="ru-RU"/>
        </w:rPr>
        <w:t>Анализ развития детей старшего дошкольного возраста с общим недоразвитием речи свидетельствует о существенных отклонениях от нормально развивающихся сверстников их словарного запаса, как в количественном, так и в качественном плане (</w:t>
      </w:r>
      <w:r>
        <w:rPr>
          <w:rFonts w:ascii="Times New Roman" w:eastAsia="Times New Roman" w:hAnsi="Times New Roman"/>
          <w:sz w:val="24"/>
          <w:szCs w:val="24"/>
          <w:lang w:eastAsia="ru-RU"/>
        </w:rPr>
        <w:t>3</w:t>
      </w:r>
      <w:r w:rsidRPr="00373E83">
        <w:rPr>
          <w:rFonts w:ascii="Times New Roman" w:eastAsia="Times New Roman" w:hAnsi="Times New Roman"/>
          <w:sz w:val="24"/>
          <w:szCs w:val="24"/>
          <w:lang w:eastAsia="ru-RU"/>
        </w:rPr>
        <w:t>).</w:t>
      </w:r>
    </w:p>
    <w:p w14:paraId="2043F877" w14:textId="77777777" w:rsidR="00373E83" w:rsidRPr="00373E83" w:rsidRDefault="00373E83" w:rsidP="00373E83">
      <w:pPr>
        <w:spacing w:after="0" w:line="240" w:lineRule="auto"/>
        <w:ind w:right="300" w:firstLine="709"/>
        <w:jc w:val="both"/>
        <w:rPr>
          <w:rFonts w:ascii="Times New Roman" w:hAnsi="Times New Roman"/>
          <w:sz w:val="24"/>
          <w:szCs w:val="24"/>
          <w:lang w:eastAsia="ru-RU"/>
        </w:rPr>
      </w:pPr>
      <w:r w:rsidRPr="00373E83">
        <w:rPr>
          <w:rFonts w:ascii="Times New Roman" w:hAnsi="Times New Roman"/>
          <w:sz w:val="24"/>
          <w:szCs w:val="24"/>
          <w:lang w:eastAsia="ru-RU"/>
        </w:rPr>
        <w:t>Жукова Н.С., Мастюкова Е.М., Филичева Т.Б. рекомендуют проводить коррекционную работу по формированию лексики с детьми с ОНР по этапам.</w:t>
      </w:r>
    </w:p>
    <w:p w14:paraId="6A9FABF1" w14:textId="77777777" w:rsidR="00373E83" w:rsidRPr="00373E83" w:rsidRDefault="00373E83" w:rsidP="00373E83">
      <w:pPr>
        <w:spacing w:after="0" w:line="240" w:lineRule="auto"/>
        <w:ind w:right="300" w:firstLine="709"/>
        <w:jc w:val="both"/>
        <w:rPr>
          <w:rFonts w:ascii="Times New Roman" w:hAnsi="Times New Roman"/>
          <w:sz w:val="24"/>
          <w:szCs w:val="24"/>
          <w:lang w:eastAsia="ru-RU"/>
        </w:rPr>
      </w:pPr>
      <w:r w:rsidRPr="00373E83">
        <w:rPr>
          <w:rFonts w:ascii="Times New Roman" w:hAnsi="Times New Roman"/>
          <w:sz w:val="24"/>
          <w:szCs w:val="24"/>
          <w:lang w:eastAsia="ru-RU"/>
        </w:rPr>
        <w:t>Первый этап - однословное предложение. Основной задачей логопедического воздействия является вызывание подражательной речевой активности у детей в форме звуковых проявлений. Развитие понимания речи заключается в накоплении пассивного словаря. Активизация речи детей должна быть тесно связана с практической деятельностью ребёнка, с игрой, с наглядной ситуацией.  На этом этапе дети должны научиться соотносить предметы и действия с их словесным обозначением - в пассиве. Пассивный словарь должен состоять из названий предметов, которые ребёнок часто видит, действий, которые совершает сам или их совершают знакомые ему лица.</w:t>
      </w:r>
    </w:p>
    <w:p w14:paraId="0A943E08" w14:textId="77777777" w:rsidR="00373E83" w:rsidRPr="00373E83" w:rsidRDefault="00373E83" w:rsidP="00373E83">
      <w:pPr>
        <w:spacing w:after="0" w:line="240" w:lineRule="auto"/>
        <w:ind w:right="300" w:firstLine="709"/>
        <w:jc w:val="both"/>
        <w:rPr>
          <w:rFonts w:ascii="Times New Roman" w:hAnsi="Times New Roman"/>
          <w:sz w:val="24"/>
          <w:szCs w:val="24"/>
          <w:lang w:eastAsia="ru-RU"/>
        </w:rPr>
      </w:pPr>
      <w:r w:rsidRPr="00373E83">
        <w:rPr>
          <w:rFonts w:ascii="Times New Roman" w:hAnsi="Times New Roman"/>
          <w:sz w:val="24"/>
          <w:szCs w:val="24"/>
          <w:lang w:eastAsia="ru-RU"/>
        </w:rPr>
        <w:t>Второй этап обучения – первые формы слов. На данном этапе детей учат изменять слова, т.к. в связной речи дети используют слова только в «исходной» форме, которая была ими заимствована из речи окружающих, также учат строить двухсловные предложения. В экспрессивную речь переводиться только то, что ребёнку понятно.</w:t>
      </w:r>
    </w:p>
    <w:p w14:paraId="741C6795" w14:textId="77777777" w:rsidR="00373E83" w:rsidRPr="00373E83" w:rsidRDefault="00373E83" w:rsidP="00373E83">
      <w:pPr>
        <w:spacing w:after="0" w:line="240" w:lineRule="auto"/>
        <w:ind w:right="300" w:firstLine="709"/>
        <w:jc w:val="both"/>
        <w:rPr>
          <w:rFonts w:ascii="Times New Roman" w:hAnsi="Times New Roman"/>
          <w:sz w:val="24"/>
          <w:szCs w:val="24"/>
          <w:lang w:eastAsia="ru-RU"/>
        </w:rPr>
      </w:pPr>
      <w:r w:rsidRPr="00373E83">
        <w:rPr>
          <w:rFonts w:ascii="Times New Roman" w:hAnsi="Times New Roman"/>
          <w:sz w:val="24"/>
          <w:szCs w:val="24"/>
          <w:lang w:eastAsia="ru-RU"/>
        </w:rPr>
        <w:t xml:space="preserve">Третий этап обучения - двусоставное предложение. На этом этапе объём предложения увеличился до двух - трех слов. Активный словарь на пополняется новыми обиходно - разговорными словами. Но эти слова часто не имеют точной понятийной соотнесенности и употребляются в неточном значении. </w:t>
      </w:r>
    </w:p>
    <w:p w14:paraId="00BEC58E" w14:textId="77777777" w:rsidR="00373E83" w:rsidRPr="00373E83" w:rsidRDefault="00373E83" w:rsidP="00373E83">
      <w:pPr>
        <w:spacing w:after="0" w:line="240" w:lineRule="auto"/>
        <w:ind w:right="300" w:firstLine="709"/>
        <w:jc w:val="both"/>
        <w:rPr>
          <w:rFonts w:ascii="Times New Roman" w:hAnsi="Times New Roman"/>
          <w:sz w:val="24"/>
          <w:szCs w:val="24"/>
          <w:lang w:eastAsia="ru-RU"/>
        </w:rPr>
      </w:pPr>
      <w:r w:rsidRPr="00373E83">
        <w:rPr>
          <w:rFonts w:ascii="Times New Roman" w:hAnsi="Times New Roman"/>
          <w:sz w:val="24"/>
          <w:szCs w:val="24"/>
          <w:lang w:eastAsia="ru-RU"/>
        </w:rPr>
        <w:t>Четвёртый этап обучения - предложения из нескольких слов. Активный словарь детей пополняется словами, обозначающими признаки предметов, наречиями, появившиеся прилагательные употребляются аграмматично. Начинается обучение детей словоизменению. Названия действий заменяются названиями предметов. Логопедическая работа направлена на овладение детьми элементарной разговорно-бытовой речью, т.е. речь должна приобрести коммуникативную функцию.</w:t>
      </w:r>
    </w:p>
    <w:p w14:paraId="31AD86F8" w14:textId="77777777" w:rsidR="00373E83" w:rsidRPr="00373E83" w:rsidRDefault="00373E83" w:rsidP="00373E83">
      <w:pPr>
        <w:spacing w:after="0" w:line="240" w:lineRule="auto"/>
        <w:ind w:right="300" w:firstLine="709"/>
        <w:jc w:val="both"/>
        <w:rPr>
          <w:rFonts w:ascii="Times New Roman" w:hAnsi="Times New Roman"/>
          <w:sz w:val="24"/>
          <w:szCs w:val="24"/>
          <w:lang w:eastAsia="ru-RU"/>
        </w:rPr>
      </w:pPr>
      <w:r w:rsidRPr="00373E83">
        <w:rPr>
          <w:rFonts w:ascii="Times New Roman" w:hAnsi="Times New Roman"/>
          <w:sz w:val="24"/>
          <w:szCs w:val="24"/>
          <w:lang w:eastAsia="ru-RU"/>
        </w:rPr>
        <w:t xml:space="preserve">Пятый этап обучения - расширение объёма предложения. Сложное предложение. На этом этапе детей учат строить сложносочиненные и сложноподчиненные предложения, продолжают работу по словоизменению. В словаре детей уже содержатся разнообразные названия предметов, действий, признаков, признаков предметов, а также некоторые временные и пространственные понятия. </w:t>
      </w:r>
    </w:p>
    <w:p w14:paraId="691F9C47" w14:textId="77777777" w:rsidR="00373E83" w:rsidRPr="00373E83" w:rsidRDefault="00373E83" w:rsidP="00373E83">
      <w:pPr>
        <w:spacing w:after="0" w:line="240" w:lineRule="auto"/>
        <w:ind w:right="300" w:firstLine="709"/>
        <w:jc w:val="both"/>
        <w:rPr>
          <w:rFonts w:ascii="Times New Roman" w:hAnsi="Times New Roman"/>
          <w:sz w:val="24"/>
          <w:szCs w:val="24"/>
          <w:lang w:eastAsia="ru-RU"/>
        </w:rPr>
      </w:pPr>
      <w:r w:rsidRPr="00373E83">
        <w:rPr>
          <w:rFonts w:ascii="Times New Roman" w:hAnsi="Times New Roman"/>
          <w:sz w:val="24"/>
          <w:szCs w:val="24"/>
          <w:lang w:eastAsia="ru-RU"/>
        </w:rPr>
        <w:t xml:space="preserve">Далее ведётся работа по совершенствованию связной речи по следующим направлениям: </w:t>
      </w:r>
    </w:p>
    <w:p w14:paraId="7CBB405F" w14:textId="77777777" w:rsidR="00373E83" w:rsidRPr="00373E83" w:rsidRDefault="00373E83" w:rsidP="00373E83">
      <w:pPr>
        <w:numPr>
          <w:ilvl w:val="0"/>
          <w:numId w:val="2"/>
        </w:numPr>
        <w:spacing w:after="0" w:line="240" w:lineRule="auto"/>
        <w:ind w:left="0" w:right="300" w:firstLine="567"/>
        <w:jc w:val="both"/>
        <w:rPr>
          <w:rFonts w:ascii="Times New Roman" w:hAnsi="Times New Roman"/>
          <w:sz w:val="24"/>
          <w:szCs w:val="24"/>
          <w:lang w:eastAsia="ru-RU"/>
        </w:rPr>
      </w:pPr>
      <w:r w:rsidRPr="00373E83">
        <w:rPr>
          <w:rFonts w:ascii="Times New Roman" w:hAnsi="Times New Roman"/>
          <w:sz w:val="24"/>
          <w:szCs w:val="24"/>
          <w:lang w:eastAsia="ru-RU"/>
        </w:rPr>
        <w:t>обогащение словарного запаса»;</w:t>
      </w:r>
    </w:p>
    <w:p w14:paraId="36A16650" w14:textId="77777777" w:rsidR="00373E83" w:rsidRPr="00373E83" w:rsidRDefault="00373E83" w:rsidP="00373E83">
      <w:pPr>
        <w:numPr>
          <w:ilvl w:val="0"/>
          <w:numId w:val="2"/>
        </w:numPr>
        <w:spacing w:after="0" w:line="240" w:lineRule="auto"/>
        <w:ind w:left="0" w:right="300" w:firstLine="567"/>
        <w:jc w:val="both"/>
        <w:rPr>
          <w:rFonts w:ascii="Times New Roman" w:hAnsi="Times New Roman"/>
          <w:sz w:val="24"/>
          <w:szCs w:val="24"/>
          <w:lang w:eastAsia="ru-RU"/>
        </w:rPr>
      </w:pPr>
      <w:r w:rsidRPr="00373E83">
        <w:rPr>
          <w:rFonts w:ascii="Times New Roman" w:hAnsi="Times New Roman"/>
          <w:sz w:val="24"/>
          <w:szCs w:val="24"/>
          <w:lang w:eastAsia="ru-RU"/>
        </w:rPr>
        <w:lastRenderedPageBreak/>
        <w:t xml:space="preserve">обучение рассказыванию. Эта работа ведётся с детьми, владеющими простой разговорной речью. Их словарный запас включает достаточное количество слов обиходно – разговорной лексики, объём понимаемой речи приближается к возрастной норме. </w:t>
      </w:r>
    </w:p>
    <w:p w14:paraId="68DED0D2" w14:textId="77777777" w:rsidR="00373E83" w:rsidRPr="00373E83" w:rsidRDefault="00373E83" w:rsidP="00373E83">
      <w:pPr>
        <w:spacing w:after="0" w:line="240" w:lineRule="auto"/>
        <w:ind w:firstLine="709"/>
        <w:jc w:val="both"/>
        <w:rPr>
          <w:rFonts w:ascii="Times New Roman" w:hAnsi="Times New Roman"/>
          <w:sz w:val="24"/>
          <w:szCs w:val="24"/>
          <w:lang w:eastAsia="ru-RU"/>
        </w:rPr>
      </w:pPr>
      <w:r w:rsidRPr="00373E83">
        <w:rPr>
          <w:rFonts w:ascii="Times New Roman" w:hAnsi="Times New Roman"/>
          <w:sz w:val="24"/>
          <w:szCs w:val="24"/>
          <w:lang w:eastAsia="ru-RU"/>
        </w:rPr>
        <w:t>Словарная работа, основной задачей которой является уточнение имеющегося словаря и его обогащение. Дети должны не просто запомнить новые слова, но и уметь свободно ими пользоваться (</w:t>
      </w:r>
      <w:r>
        <w:rPr>
          <w:rFonts w:ascii="Times New Roman" w:hAnsi="Times New Roman"/>
          <w:sz w:val="24"/>
          <w:szCs w:val="24"/>
          <w:lang w:eastAsia="ru-RU"/>
        </w:rPr>
        <w:t>6</w:t>
      </w:r>
      <w:r w:rsidRPr="00373E83">
        <w:rPr>
          <w:rFonts w:ascii="Times New Roman" w:hAnsi="Times New Roman"/>
          <w:sz w:val="24"/>
          <w:szCs w:val="24"/>
          <w:lang w:eastAsia="ru-RU"/>
        </w:rPr>
        <w:t>).</w:t>
      </w:r>
    </w:p>
    <w:p w14:paraId="46FDE640" w14:textId="77777777" w:rsidR="00373E83" w:rsidRPr="00373E83" w:rsidRDefault="00373E83" w:rsidP="00373E83">
      <w:pPr>
        <w:spacing w:after="0" w:line="240" w:lineRule="auto"/>
        <w:ind w:right="75" w:firstLine="709"/>
        <w:jc w:val="both"/>
        <w:rPr>
          <w:rFonts w:ascii="Times New Roman" w:hAnsi="Times New Roman"/>
          <w:sz w:val="24"/>
          <w:szCs w:val="24"/>
          <w:lang w:eastAsia="ru-RU"/>
        </w:rPr>
      </w:pPr>
      <w:r w:rsidRPr="00373E83">
        <w:rPr>
          <w:rFonts w:ascii="Times New Roman" w:hAnsi="Times New Roman"/>
          <w:sz w:val="24"/>
          <w:szCs w:val="24"/>
          <w:lang w:eastAsia="ru-RU"/>
        </w:rPr>
        <w:t>Р.И. Лалаева и Н.В. Серебрякова предлагают свои методы по развитию лексики у детей ОНР. При проведении логопедической работы по развитию лексики необходимо учитывать современные лингвистические и психолингвистические представления о слове, структуре значения слова, закономерностях формирования лексики в онтогенезе, особенности лексики у школьников с речевой патологией. С учётом этих факторов формирование лексики проводят по следующим направлениям:</w:t>
      </w:r>
    </w:p>
    <w:p w14:paraId="1576F68D" w14:textId="77777777" w:rsidR="00373E83" w:rsidRPr="00373E83" w:rsidRDefault="00373E83" w:rsidP="00373E83">
      <w:pPr>
        <w:numPr>
          <w:ilvl w:val="0"/>
          <w:numId w:val="1"/>
        </w:numPr>
        <w:spacing w:after="0" w:line="240" w:lineRule="auto"/>
        <w:ind w:left="0" w:right="75" w:firstLine="709"/>
        <w:jc w:val="both"/>
        <w:rPr>
          <w:rFonts w:ascii="Times New Roman" w:hAnsi="Times New Roman"/>
          <w:sz w:val="24"/>
          <w:szCs w:val="24"/>
          <w:lang w:eastAsia="ru-RU"/>
        </w:rPr>
      </w:pPr>
      <w:r w:rsidRPr="00373E83">
        <w:rPr>
          <w:rFonts w:ascii="Times New Roman" w:hAnsi="Times New Roman"/>
          <w:sz w:val="24"/>
          <w:szCs w:val="24"/>
          <w:lang w:eastAsia="ru-RU"/>
        </w:rPr>
        <w:t>расширение объёма словаря параллельно с расширением представлений об окружающей действительности, формированием познавательной деятельности;</w:t>
      </w:r>
    </w:p>
    <w:p w14:paraId="0FDD35C6" w14:textId="77777777" w:rsidR="00373E83" w:rsidRPr="00373E83" w:rsidRDefault="00373E83" w:rsidP="00373E83">
      <w:pPr>
        <w:numPr>
          <w:ilvl w:val="0"/>
          <w:numId w:val="1"/>
        </w:numPr>
        <w:spacing w:after="0" w:line="240" w:lineRule="auto"/>
        <w:ind w:left="0" w:right="75" w:firstLine="709"/>
        <w:jc w:val="both"/>
        <w:rPr>
          <w:rFonts w:ascii="Times New Roman" w:hAnsi="Times New Roman"/>
          <w:sz w:val="24"/>
          <w:szCs w:val="24"/>
          <w:lang w:eastAsia="ru-RU"/>
        </w:rPr>
      </w:pPr>
      <w:r w:rsidRPr="00373E83">
        <w:rPr>
          <w:rFonts w:ascii="Times New Roman" w:hAnsi="Times New Roman"/>
          <w:sz w:val="24"/>
          <w:szCs w:val="24"/>
          <w:lang w:eastAsia="ru-RU"/>
        </w:rPr>
        <w:t>уточнение значений слов;</w:t>
      </w:r>
    </w:p>
    <w:p w14:paraId="3464A966" w14:textId="77777777" w:rsidR="00373E83" w:rsidRPr="00373E83" w:rsidRDefault="00373E83" w:rsidP="00373E83">
      <w:pPr>
        <w:numPr>
          <w:ilvl w:val="0"/>
          <w:numId w:val="1"/>
        </w:numPr>
        <w:spacing w:after="0" w:line="240" w:lineRule="auto"/>
        <w:ind w:left="0" w:right="75" w:firstLine="709"/>
        <w:jc w:val="both"/>
        <w:rPr>
          <w:rFonts w:ascii="Times New Roman" w:hAnsi="Times New Roman"/>
          <w:sz w:val="24"/>
          <w:szCs w:val="24"/>
          <w:lang w:eastAsia="ru-RU"/>
        </w:rPr>
      </w:pPr>
      <w:r w:rsidRPr="00373E83">
        <w:rPr>
          <w:rFonts w:ascii="Times New Roman" w:hAnsi="Times New Roman"/>
          <w:sz w:val="24"/>
          <w:szCs w:val="24"/>
          <w:lang w:eastAsia="ru-RU"/>
        </w:rPr>
        <w:t>формирование семантической структуры слова в единстве основных его компонентов;</w:t>
      </w:r>
    </w:p>
    <w:p w14:paraId="14C377F0" w14:textId="77777777" w:rsidR="00373E83" w:rsidRPr="00373E83" w:rsidRDefault="00373E83" w:rsidP="00373E83">
      <w:pPr>
        <w:numPr>
          <w:ilvl w:val="0"/>
          <w:numId w:val="1"/>
        </w:numPr>
        <w:spacing w:after="0" w:line="240" w:lineRule="auto"/>
        <w:ind w:left="0" w:right="75" w:firstLine="709"/>
        <w:jc w:val="both"/>
        <w:rPr>
          <w:rFonts w:ascii="Times New Roman" w:hAnsi="Times New Roman"/>
          <w:sz w:val="24"/>
          <w:szCs w:val="24"/>
          <w:lang w:eastAsia="ru-RU"/>
        </w:rPr>
      </w:pPr>
      <w:r w:rsidRPr="00373E83">
        <w:rPr>
          <w:rFonts w:ascii="Times New Roman" w:hAnsi="Times New Roman"/>
          <w:sz w:val="24"/>
          <w:szCs w:val="24"/>
          <w:lang w:eastAsia="ru-RU"/>
        </w:rPr>
        <w:t>организация семантических полей, лексической системы;</w:t>
      </w:r>
    </w:p>
    <w:p w14:paraId="29DCE969" w14:textId="77777777" w:rsidR="00373E83" w:rsidRPr="00373E83" w:rsidRDefault="00373E83" w:rsidP="00373E83">
      <w:pPr>
        <w:numPr>
          <w:ilvl w:val="0"/>
          <w:numId w:val="1"/>
        </w:numPr>
        <w:spacing w:after="0" w:line="240" w:lineRule="auto"/>
        <w:ind w:left="0" w:right="75" w:firstLine="709"/>
        <w:jc w:val="both"/>
        <w:rPr>
          <w:rFonts w:ascii="Times New Roman" w:hAnsi="Times New Roman"/>
          <w:sz w:val="24"/>
          <w:szCs w:val="24"/>
          <w:lang w:eastAsia="ru-RU"/>
        </w:rPr>
      </w:pPr>
      <w:r w:rsidRPr="00373E83">
        <w:rPr>
          <w:rFonts w:ascii="Times New Roman" w:hAnsi="Times New Roman"/>
          <w:sz w:val="24"/>
          <w:szCs w:val="24"/>
          <w:lang w:eastAsia="ru-RU"/>
        </w:rPr>
        <w:t>активизация словаря, совершенствование процессов поиска слова, перевод слова из пассивного в активный словарь (</w:t>
      </w:r>
      <w:r>
        <w:rPr>
          <w:rFonts w:ascii="Times New Roman" w:hAnsi="Times New Roman"/>
          <w:sz w:val="24"/>
          <w:szCs w:val="24"/>
          <w:lang w:eastAsia="ru-RU"/>
        </w:rPr>
        <w:t>4</w:t>
      </w:r>
      <w:r w:rsidRPr="00373E83">
        <w:rPr>
          <w:rFonts w:ascii="Times New Roman" w:hAnsi="Times New Roman"/>
          <w:sz w:val="24"/>
          <w:szCs w:val="24"/>
          <w:lang w:eastAsia="ru-RU"/>
        </w:rPr>
        <w:t>).</w:t>
      </w:r>
    </w:p>
    <w:p w14:paraId="1AF335F7" w14:textId="77777777" w:rsidR="00373E83" w:rsidRPr="00373E83" w:rsidRDefault="00373E83" w:rsidP="00373E83">
      <w:pPr>
        <w:spacing w:after="0" w:line="240" w:lineRule="auto"/>
        <w:ind w:firstLine="709"/>
        <w:jc w:val="both"/>
        <w:rPr>
          <w:rFonts w:ascii="Times New Roman" w:hAnsi="Times New Roman"/>
          <w:color w:val="000000"/>
          <w:sz w:val="24"/>
          <w:szCs w:val="24"/>
          <w:lang w:eastAsia="ru-RU"/>
        </w:rPr>
      </w:pPr>
      <w:r w:rsidRPr="00373E83">
        <w:rPr>
          <w:rFonts w:ascii="Times New Roman" w:hAnsi="Times New Roman"/>
          <w:color w:val="000000"/>
          <w:sz w:val="24"/>
          <w:szCs w:val="24"/>
          <w:lang w:eastAsia="ru-RU"/>
        </w:rPr>
        <w:t xml:space="preserve">В.И. Логинова выделила следующие направления работы по развитию и уточнению словаря: </w:t>
      </w:r>
    </w:p>
    <w:p w14:paraId="7F6A0FE1" w14:textId="77777777" w:rsidR="00373E83" w:rsidRPr="00373E83" w:rsidRDefault="00373E83" w:rsidP="00373E83">
      <w:pPr>
        <w:spacing w:after="0" w:line="240" w:lineRule="auto"/>
        <w:ind w:firstLine="709"/>
        <w:jc w:val="both"/>
        <w:rPr>
          <w:rFonts w:ascii="Times New Roman" w:hAnsi="Times New Roman"/>
          <w:color w:val="000000"/>
          <w:sz w:val="24"/>
          <w:szCs w:val="24"/>
          <w:lang w:eastAsia="ru-RU"/>
        </w:rPr>
      </w:pPr>
      <w:r w:rsidRPr="00373E83">
        <w:rPr>
          <w:rFonts w:ascii="Times New Roman" w:hAnsi="Times New Roman"/>
          <w:color w:val="000000"/>
          <w:sz w:val="24"/>
          <w:szCs w:val="24"/>
          <w:lang w:eastAsia="ru-RU"/>
        </w:rPr>
        <w:t>1. расширение словаря на основе ознакомления с постепенно увеличивающимся кругом предметов и явлений;</w:t>
      </w:r>
    </w:p>
    <w:p w14:paraId="22F03210" w14:textId="77777777" w:rsidR="00373E83" w:rsidRPr="00373E83" w:rsidRDefault="00373E83" w:rsidP="00373E83">
      <w:pPr>
        <w:spacing w:after="0" w:line="240" w:lineRule="auto"/>
        <w:ind w:firstLine="709"/>
        <w:jc w:val="both"/>
        <w:rPr>
          <w:rFonts w:ascii="Times New Roman" w:hAnsi="Times New Roman"/>
          <w:color w:val="000000"/>
          <w:sz w:val="24"/>
          <w:szCs w:val="24"/>
          <w:lang w:eastAsia="ru-RU"/>
        </w:rPr>
      </w:pPr>
      <w:r w:rsidRPr="00373E83">
        <w:rPr>
          <w:rFonts w:ascii="Times New Roman" w:hAnsi="Times New Roman"/>
          <w:color w:val="000000"/>
          <w:sz w:val="24"/>
          <w:szCs w:val="24"/>
          <w:lang w:eastAsia="ru-RU"/>
        </w:rPr>
        <w:t>2. усвоение слов на основе углубления знаний о предметах и явлениях окружающего мира;</w:t>
      </w:r>
    </w:p>
    <w:p w14:paraId="73BD4515" w14:textId="77777777" w:rsidR="00373E83" w:rsidRPr="00373E83" w:rsidRDefault="00373E83" w:rsidP="00373E83">
      <w:pPr>
        <w:spacing w:after="0" w:line="240" w:lineRule="auto"/>
        <w:ind w:firstLine="709"/>
        <w:jc w:val="both"/>
        <w:rPr>
          <w:rFonts w:ascii="Times New Roman" w:hAnsi="Times New Roman"/>
          <w:color w:val="000000"/>
          <w:sz w:val="24"/>
          <w:szCs w:val="24"/>
          <w:lang w:eastAsia="ru-RU"/>
        </w:rPr>
      </w:pPr>
      <w:r w:rsidRPr="00373E83">
        <w:rPr>
          <w:rFonts w:ascii="Times New Roman" w:hAnsi="Times New Roman"/>
          <w:color w:val="000000"/>
          <w:sz w:val="24"/>
          <w:szCs w:val="24"/>
          <w:lang w:eastAsia="ru-RU"/>
        </w:rPr>
        <w:t>3. введение слов, обозначающих элементарные понятия на основе различения и обобщения предметов по существенным признаками.</w:t>
      </w:r>
    </w:p>
    <w:p w14:paraId="3F103C74" w14:textId="77777777" w:rsidR="00373E83" w:rsidRPr="00373E83" w:rsidRDefault="00373E83" w:rsidP="00373E83">
      <w:pPr>
        <w:spacing w:after="0" w:line="240" w:lineRule="auto"/>
        <w:ind w:firstLine="709"/>
        <w:jc w:val="both"/>
        <w:rPr>
          <w:rFonts w:ascii="Times New Roman" w:hAnsi="Times New Roman"/>
          <w:color w:val="000000"/>
          <w:sz w:val="24"/>
          <w:szCs w:val="24"/>
          <w:lang w:eastAsia="ru-RU"/>
        </w:rPr>
      </w:pPr>
      <w:r w:rsidRPr="00373E83">
        <w:rPr>
          <w:rFonts w:ascii="Times New Roman" w:hAnsi="Times New Roman"/>
          <w:color w:val="000000"/>
          <w:sz w:val="24"/>
          <w:szCs w:val="24"/>
          <w:lang w:eastAsia="ru-RU"/>
        </w:rPr>
        <w:t>На основе выделенных направлений В.И. Логинова разработала систему занятий. Занятия по первичному ознакомлению с предметами и явлениями:</w:t>
      </w:r>
    </w:p>
    <w:p w14:paraId="6CEBF180" w14:textId="77777777" w:rsidR="00373E83" w:rsidRPr="00373E83" w:rsidRDefault="00373E83" w:rsidP="00373E83">
      <w:pPr>
        <w:spacing w:after="0" w:line="240" w:lineRule="auto"/>
        <w:ind w:firstLine="709"/>
        <w:jc w:val="both"/>
        <w:rPr>
          <w:rFonts w:ascii="Times New Roman" w:hAnsi="Times New Roman"/>
          <w:color w:val="000000"/>
          <w:sz w:val="24"/>
          <w:szCs w:val="24"/>
          <w:lang w:eastAsia="ru-RU"/>
        </w:rPr>
      </w:pPr>
      <w:r w:rsidRPr="00373E83">
        <w:rPr>
          <w:rFonts w:ascii="Times New Roman" w:hAnsi="Times New Roman"/>
          <w:color w:val="000000"/>
          <w:sz w:val="24"/>
          <w:szCs w:val="24"/>
          <w:lang w:eastAsia="ru-RU"/>
        </w:rPr>
        <w:t>1. демонстрация предметов и явлений;</w:t>
      </w:r>
    </w:p>
    <w:p w14:paraId="329CA0A8" w14:textId="77777777" w:rsidR="00373E83" w:rsidRPr="00373E83" w:rsidRDefault="00373E83" w:rsidP="00373E83">
      <w:pPr>
        <w:spacing w:after="0" w:line="240" w:lineRule="auto"/>
        <w:ind w:firstLine="709"/>
        <w:jc w:val="both"/>
        <w:rPr>
          <w:rFonts w:ascii="Times New Roman" w:hAnsi="Times New Roman"/>
          <w:color w:val="000000"/>
          <w:sz w:val="24"/>
          <w:szCs w:val="24"/>
          <w:lang w:eastAsia="ru-RU"/>
        </w:rPr>
      </w:pPr>
      <w:r w:rsidRPr="00373E83">
        <w:rPr>
          <w:rFonts w:ascii="Times New Roman" w:hAnsi="Times New Roman"/>
          <w:color w:val="000000"/>
          <w:sz w:val="24"/>
          <w:szCs w:val="24"/>
          <w:lang w:eastAsia="ru-RU"/>
        </w:rPr>
        <w:t>2. дидактические игры.</w:t>
      </w:r>
    </w:p>
    <w:p w14:paraId="3DCC08E6" w14:textId="77777777" w:rsidR="00373E83" w:rsidRPr="00373E83" w:rsidRDefault="00373E83" w:rsidP="00373E83">
      <w:pPr>
        <w:spacing w:after="0" w:line="240" w:lineRule="auto"/>
        <w:ind w:firstLine="709"/>
        <w:jc w:val="both"/>
        <w:rPr>
          <w:rFonts w:ascii="Times New Roman" w:hAnsi="Times New Roman"/>
          <w:color w:val="000000"/>
          <w:sz w:val="24"/>
          <w:szCs w:val="24"/>
          <w:lang w:eastAsia="ru-RU"/>
        </w:rPr>
      </w:pPr>
      <w:r w:rsidRPr="00373E83">
        <w:rPr>
          <w:rFonts w:ascii="Times New Roman" w:hAnsi="Times New Roman"/>
          <w:color w:val="000000"/>
          <w:sz w:val="24"/>
          <w:szCs w:val="24"/>
          <w:lang w:eastAsia="ru-RU"/>
        </w:rPr>
        <w:t>Занятия по ознакомлению с особенностями предметов:</w:t>
      </w:r>
    </w:p>
    <w:p w14:paraId="577E3E6A" w14:textId="77777777" w:rsidR="00373E83" w:rsidRPr="00373E83" w:rsidRDefault="00373E83" w:rsidP="00373E83">
      <w:pPr>
        <w:spacing w:after="0" w:line="240" w:lineRule="auto"/>
        <w:ind w:firstLine="709"/>
        <w:jc w:val="both"/>
        <w:rPr>
          <w:rFonts w:ascii="Times New Roman" w:hAnsi="Times New Roman"/>
          <w:color w:val="000000"/>
          <w:sz w:val="24"/>
          <w:szCs w:val="24"/>
          <w:lang w:eastAsia="ru-RU"/>
        </w:rPr>
      </w:pPr>
      <w:r w:rsidRPr="00373E83">
        <w:rPr>
          <w:rFonts w:ascii="Times New Roman" w:hAnsi="Times New Roman"/>
          <w:color w:val="000000"/>
          <w:sz w:val="24"/>
          <w:szCs w:val="24"/>
          <w:lang w:eastAsia="ru-RU"/>
        </w:rPr>
        <w:t>1. осмотры предметов;</w:t>
      </w:r>
    </w:p>
    <w:p w14:paraId="212D40B3" w14:textId="77777777" w:rsidR="00373E83" w:rsidRPr="00373E83" w:rsidRDefault="00373E83" w:rsidP="00373E83">
      <w:pPr>
        <w:spacing w:after="0" w:line="240" w:lineRule="auto"/>
        <w:ind w:firstLine="709"/>
        <w:jc w:val="both"/>
        <w:rPr>
          <w:rFonts w:ascii="Times New Roman" w:hAnsi="Times New Roman"/>
          <w:color w:val="000000"/>
          <w:sz w:val="24"/>
          <w:szCs w:val="24"/>
          <w:lang w:eastAsia="ru-RU"/>
        </w:rPr>
      </w:pPr>
      <w:r w:rsidRPr="00373E83">
        <w:rPr>
          <w:rFonts w:ascii="Times New Roman" w:hAnsi="Times New Roman"/>
          <w:color w:val="000000"/>
          <w:sz w:val="24"/>
          <w:szCs w:val="24"/>
          <w:lang w:eastAsia="ru-RU"/>
        </w:rPr>
        <w:t>2. занятия на сравнение;</w:t>
      </w:r>
    </w:p>
    <w:p w14:paraId="6017E4D9" w14:textId="77777777" w:rsidR="00373E83" w:rsidRPr="00373E83" w:rsidRDefault="00373E83" w:rsidP="00373E83">
      <w:pPr>
        <w:spacing w:after="0" w:line="240" w:lineRule="auto"/>
        <w:ind w:firstLine="709"/>
        <w:jc w:val="both"/>
        <w:rPr>
          <w:rFonts w:ascii="Times New Roman" w:hAnsi="Times New Roman"/>
          <w:color w:val="000000"/>
          <w:sz w:val="24"/>
          <w:szCs w:val="24"/>
          <w:lang w:eastAsia="ru-RU"/>
        </w:rPr>
      </w:pPr>
      <w:r w:rsidRPr="00373E83">
        <w:rPr>
          <w:rFonts w:ascii="Times New Roman" w:hAnsi="Times New Roman"/>
          <w:color w:val="000000"/>
          <w:sz w:val="24"/>
          <w:szCs w:val="24"/>
          <w:lang w:eastAsia="ru-RU"/>
        </w:rPr>
        <w:t>3. занятия по ознакомлению со свойствами и качествами предметов.</w:t>
      </w:r>
    </w:p>
    <w:p w14:paraId="0FB34029" w14:textId="77777777" w:rsidR="00373E83" w:rsidRPr="00373E83" w:rsidRDefault="00373E83" w:rsidP="00373E83">
      <w:pPr>
        <w:spacing w:after="0" w:line="240" w:lineRule="auto"/>
        <w:ind w:firstLine="709"/>
        <w:jc w:val="both"/>
        <w:rPr>
          <w:rFonts w:ascii="Times New Roman" w:hAnsi="Times New Roman"/>
          <w:color w:val="000000"/>
          <w:sz w:val="24"/>
          <w:szCs w:val="24"/>
          <w:lang w:eastAsia="ru-RU"/>
        </w:rPr>
      </w:pPr>
      <w:r w:rsidRPr="00373E83">
        <w:rPr>
          <w:rFonts w:ascii="Times New Roman" w:hAnsi="Times New Roman"/>
          <w:color w:val="000000"/>
          <w:sz w:val="24"/>
          <w:szCs w:val="24"/>
          <w:lang w:eastAsia="ru-RU"/>
        </w:rPr>
        <w:t>Занятия по введению элементарных понятий о предметах и явлениях:</w:t>
      </w:r>
    </w:p>
    <w:p w14:paraId="6AB12AE0" w14:textId="77777777" w:rsidR="00373E83" w:rsidRPr="00373E83" w:rsidRDefault="00373E83" w:rsidP="00373E83">
      <w:pPr>
        <w:spacing w:after="0" w:line="240" w:lineRule="auto"/>
        <w:ind w:firstLine="709"/>
        <w:jc w:val="both"/>
        <w:rPr>
          <w:rFonts w:ascii="Times New Roman" w:hAnsi="Times New Roman"/>
          <w:color w:val="000000"/>
          <w:sz w:val="24"/>
          <w:szCs w:val="24"/>
          <w:lang w:eastAsia="ru-RU"/>
        </w:rPr>
      </w:pPr>
      <w:r w:rsidRPr="00373E83">
        <w:rPr>
          <w:rFonts w:ascii="Times New Roman" w:hAnsi="Times New Roman"/>
          <w:color w:val="000000"/>
          <w:sz w:val="24"/>
          <w:szCs w:val="24"/>
          <w:lang w:eastAsia="ru-RU"/>
        </w:rPr>
        <w:t>1. по ознакомлению с видовыми понятиями;</w:t>
      </w:r>
    </w:p>
    <w:p w14:paraId="29C6C63E" w14:textId="77777777" w:rsidR="00373E83" w:rsidRPr="00373E83" w:rsidRDefault="00373E83" w:rsidP="00373E83">
      <w:pPr>
        <w:spacing w:after="0" w:line="240" w:lineRule="auto"/>
        <w:ind w:firstLine="709"/>
        <w:jc w:val="both"/>
        <w:rPr>
          <w:rFonts w:ascii="Times New Roman" w:hAnsi="Times New Roman"/>
          <w:color w:val="000000"/>
          <w:sz w:val="24"/>
          <w:szCs w:val="24"/>
          <w:lang w:eastAsia="ru-RU"/>
        </w:rPr>
      </w:pPr>
      <w:r w:rsidRPr="00373E83">
        <w:rPr>
          <w:rFonts w:ascii="Times New Roman" w:hAnsi="Times New Roman"/>
          <w:color w:val="000000"/>
          <w:sz w:val="24"/>
          <w:szCs w:val="24"/>
          <w:lang w:eastAsia="ru-RU"/>
        </w:rPr>
        <w:t>2. по ознакомлению с родовыми понятиями;</w:t>
      </w:r>
    </w:p>
    <w:p w14:paraId="49AFFD75" w14:textId="77777777" w:rsidR="00373E83" w:rsidRPr="00373E83" w:rsidRDefault="00373E83" w:rsidP="00373E83">
      <w:pPr>
        <w:spacing w:after="0" w:line="240" w:lineRule="auto"/>
        <w:ind w:firstLine="709"/>
        <w:jc w:val="both"/>
        <w:rPr>
          <w:rFonts w:ascii="Times New Roman" w:eastAsia="Times New Roman" w:hAnsi="Times New Roman"/>
          <w:sz w:val="24"/>
          <w:szCs w:val="24"/>
          <w:lang w:eastAsia="ru-RU"/>
        </w:rPr>
      </w:pPr>
      <w:r w:rsidRPr="00373E83">
        <w:rPr>
          <w:rFonts w:ascii="Times New Roman" w:hAnsi="Times New Roman"/>
          <w:color w:val="000000"/>
          <w:sz w:val="24"/>
          <w:szCs w:val="24"/>
          <w:lang w:eastAsia="ru-RU"/>
        </w:rPr>
        <w:t>3. занятия на классификацию (</w:t>
      </w:r>
      <w:r>
        <w:rPr>
          <w:rFonts w:ascii="Times New Roman" w:hAnsi="Times New Roman"/>
          <w:color w:val="000000"/>
          <w:sz w:val="24"/>
          <w:szCs w:val="24"/>
          <w:lang w:eastAsia="ru-RU"/>
        </w:rPr>
        <w:t>5</w:t>
      </w:r>
      <w:r w:rsidRPr="00373E83">
        <w:rPr>
          <w:rFonts w:ascii="Times New Roman" w:hAnsi="Times New Roman"/>
          <w:color w:val="000000"/>
          <w:sz w:val="24"/>
          <w:szCs w:val="24"/>
          <w:lang w:eastAsia="ru-RU"/>
        </w:rPr>
        <w:t>).</w:t>
      </w:r>
    </w:p>
    <w:p w14:paraId="7F9B4F89" w14:textId="77777777" w:rsidR="00373E83" w:rsidRPr="00373E83" w:rsidRDefault="00373E83" w:rsidP="00373E83">
      <w:pPr>
        <w:spacing w:after="0" w:line="240" w:lineRule="auto"/>
        <w:ind w:firstLine="709"/>
        <w:jc w:val="both"/>
        <w:rPr>
          <w:rFonts w:ascii="Times New Roman" w:hAnsi="Times New Roman"/>
          <w:color w:val="000000"/>
          <w:sz w:val="24"/>
          <w:szCs w:val="24"/>
          <w:lang w:eastAsia="ru-RU"/>
        </w:rPr>
      </w:pPr>
      <w:r w:rsidRPr="00373E83">
        <w:rPr>
          <w:rFonts w:ascii="Times New Roman" w:hAnsi="Times New Roman"/>
          <w:color w:val="000000"/>
          <w:sz w:val="24"/>
          <w:szCs w:val="24"/>
          <w:lang w:eastAsia="ru-RU"/>
        </w:rPr>
        <w:t>О.Е. Громова выделила направления работы по формированию словаря.</w:t>
      </w:r>
    </w:p>
    <w:p w14:paraId="04473967" w14:textId="77777777" w:rsidR="00373E83" w:rsidRPr="00373E83" w:rsidRDefault="00373E83" w:rsidP="00373E83">
      <w:pPr>
        <w:numPr>
          <w:ilvl w:val="0"/>
          <w:numId w:val="3"/>
        </w:numPr>
        <w:spacing w:after="0" w:line="240" w:lineRule="auto"/>
        <w:ind w:left="0" w:firstLine="851"/>
        <w:jc w:val="both"/>
        <w:rPr>
          <w:rFonts w:ascii="Times New Roman" w:hAnsi="Times New Roman"/>
          <w:color w:val="000000"/>
          <w:sz w:val="24"/>
          <w:szCs w:val="24"/>
          <w:lang w:eastAsia="ru-RU"/>
        </w:rPr>
      </w:pPr>
      <w:r w:rsidRPr="00373E83">
        <w:rPr>
          <w:rFonts w:ascii="Times New Roman" w:hAnsi="Times New Roman"/>
          <w:color w:val="000000"/>
          <w:sz w:val="24"/>
          <w:szCs w:val="24"/>
          <w:lang w:eastAsia="ru-RU"/>
        </w:rPr>
        <w:t>Учить соотносить предметы, действия, признаки с их словесным обозначением:</w:t>
      </w:r>
    </w:p>
    <w:p w14:paraId="3B71D6FF" w14:textId="77777777" w:rsidR="00373E83" w:rsidRPr="00373E83" w:rsidRDefault="00373E83" w:rsidP="00373E83">
      <w:pPr>
        <w:numPr>
          <w:ilvl w:val="0"/>
          <w:numId w:val="4"/>
        </w:numPr>
        <w:spacing w:after="0" w:line="240" w:lineRule="auto"/>
        <w:ind w:left="0" w:firstLine="709"/>
        <w:jc w:val="both"/>
        <w:rPr>
          <w:rFonts w:ascii="Times New Roman" w:hAnsi="Times New Roman"/>
          <w:color w:val="000000"/>
          <w:sz w:val="24"/>
          <w:szCs w:val="24"/>
          <w:lang w:eastAsia="ru-RU"/>
        </w:rPr>
      </w:pPr>
      <w:r w:rsidRPr="00373E83">
        <w:rPr>
          <w:rFonts w:ascii="Times New Roman" w:hAnsi="Times New Roman"/>
          <w:color w:val="000000"/>
          <w:sz w:val="24"/>
          <w:szCs w:val="24"/>
          <w:lang w:eastAsia="ru-RU"/>
        </w:rPr>
        <w:t>понимать обобщающие слова;</w:t>
      </w:r>
    </w:p>
    <w:p w14:paraId="1951BF6B" w14:textId="77777777" w:rsidR="00373E83" w:rsidRPr="00373E83" w:rsidRDefault="00373E83" w:rsidP="00373E83">
      <w:pPr>
        <w:numPr>
          <w:ilvl w:val="0"/>
          <w:numId w:val="4"/>
        </w:numPr>
        <w:spacing w:after="0" w:line="240" w:lineRule="auto"/>
        <w:ind w:left="0" w:firstLine="709"/>
        <w:jc w:val="both"/>
        <w:rPr>
          <w:rFonts w:ascii="Times New Roman" w:hAnsi="Times New Roman"/>
          <w:color w:val="000000"/>
          <w:sz w:val="24"/>
          <w:szCs w:val="24"/>
          <w:lang w:eastAsia="ru-RU"/>
        </w:rPr>
      </w:pPr>
      <w:r w:rsidRPr="00373E83">
        <w:rPr>
          <w:rFonts w:ascii="Times New Roman" w:hAnsi="Times New Roman"/>
          <w:color w:val="000000"/>
          <w:sz w:val="24"/>
          <w:szCs w:val="24"/>
          <w:lang w:eastAsia="ru-RU"/>
        </w:rPr>
        <w:t>понимать назначение местоимений: личных, притяжательных;</w:t>
      </w:r>
    </w:p>
    <w:p w14:paraId="702929FC" w14:textId="77777777" w:rsidR="00373E83" w:rsidRPr="00373E83" w:rsidRDefault="00373E83" w:rsidP="00373E83">
      <w:pPr>
        <w:numPr>
          <w:ilvl w:val="0"/>
          <w:numId w:val="4"/>
        </w:numPr>
        <w:spacing w:after="0" w:line="240" w:lineRule="auto"/>
        <w:ind w:left="0" w:firstLine="709"/>
        <w:jc w:val="both"/>
        <w:rPr>
          <w:rFonts w:ascii="Times New Roman" w:hAnsi="Times New Roman"/>
          <w:color w:val="000000"/>
          <w:sz w:val="24"/>
          <w:szCs w:val="24"/>
          <w:lang w:eastAsia="ru-RU"/>
        </w:rPr>
      </w:pPr>
      <w:r w:rsidRPr="00373E83">
        <w:rPr>
          <w:rFonts w:ascii="Times New Roman" w:hAnsi="Times New Roman"/>
          <w:color w:val="000000"/>
          <w:sz w:val="24"/>
          <w:szCs w:val="24"/>
          <w:lang w:eastAsia="ru-RU"/>
        </w:rPr>
        <w:t>понимать глаголы и прилагательные, противоположные по значению;</w:t>
      </w:r>
    </w:p>
    <w:p w14:paraId="763C98A3" w14:textId="77777777" w:rsidR="00373E83" w:rsidRPr="00373E83" w:rsidRDefault="00373E83" w:rsidP="00373E83">
      <w:pPr>
        <w:numPr>
          <w:ilvl w:val="0"/>
          <w:numId w:val="4"/>
        </w:numPr>
        <w:spacing w:after="0" w:line="240" w:lineRule="auto"/>
        <w:ind w:left="0" w:firstLine="709"/>
        <w:jc w:val="both"/>
        <w:rPr>
          <w:rFonts w:ascii="Times New Roman" w:hAnsi="Times New Roman"/>
          <w:color w:val="000000"/>
          <w:sz w:val="24"/>
          <w:szCs w:val="24"/>
          <w:lang w:eastAsia="ru-RU"/>
        </w:rPr>
      </w:pPr>
      <w:r w:rsidRPr="00373E83">
        <w:rPr>
          <w:rFonts w:ascii="Times New Roman" w:hAnsi="Times New Roman"/>
          <w:color w:val="000000"/>
          <w:sz w:val="24"/>
          <w:szCs w:val="24"/>
          <w:lang w:eastAsia="ru-RU"/>
        </w:rPr>
        <w:t>понимать предлоги и наречия, выражающие пространственные отношения;</w:t>
      </w:r>
    </w:p>
    <w:p w14:paraId="0DB89B3B" w14:textId="77777777" w:rsidR="00373E83" w:rsidRPr="00373E83" w:rsidRDefault="00373E83" w:rsidP="00373E83">
      <w:pPr>
        <w:numPr>
          <w:ilvl w:val="0"/>
          <w:numId w:val="4"/>
        </w:numPr>
        <w:spacing w:after="0" w:line="240" w:lineRule="auto"/>
        <w:ind w:left="0" w:firstLine="709"/>
        <w:jc w:val="both"/>
        <w:rPr>
          <w:rFonts w:ascii="Times New Roman" w:hAnsi="Times New Roman"/>
          <w:color w:val="000000"/>
          <w:sz w:val="24"/>
          <w:szCs w:val="24"/>
          <w:lang w:eastAsia="ru-RU"/>
        </w:rPr>
      </w:pPr>
      <w:r w:rsidRPr="00373E83">
        <w:rPr>
          <w:rFonts w:ascii="Times New Roman" w:hAnsi="Times New Roman"/>
          <w:color w:val="000000"/>
          <w:sz w:val="24"/>
          <w:szCs w:val="24"/>
          <w:lang w:eastAsia="ru-RU"/>
        </w:rPr>
        <w:t>понимать количественные числительные.</w:t>
      </w:r>
    </w:p>
    <w:p w14:paraId="7E27DD34" w14:textId="77777777" w:rsidR="00373E83" w:rsidRPr="00373E83" w:rsidRDefault="00373E83" w:rsidP="00373E83">
      <w:pPr>
        <w:numPr>
          <w:ilvl w:val="0"/>
          <w:numId w:val="3"/>
        </w:numPr>
        <w:spacing w:after="0" w:line="240" w:lineRule="auto"/>
        <w:ind w:left="0" w:firstLine="709"/>
        <w:jc w:val="both"/>
        <w:rPr>
          <w:rFonts w:ascii="Times New Roman" w:hAnsi="Times New Roman"/>
          <w:color w:val="000000"/>
          <w:sz w:val="24"/>
          <w:szCs w:val="24"/>
          <w:lang w:eastAsia="ru-RU"/>
        </w:rPr>
      </w:pPr>
      <w:r w:rsidRPr="00373E83">
        <w:rPr>
          <w:rFonts w:ascii="Times New Roman" w:hAnsi="Times New Roman"/>
          <w:color w:val="000000"/>
          <w:sz w:val="24"/>
          <w:szCs w:val="24"/>
          <w:lang w:eastAsia="ru-RU"/>
        </w:rPr>
        <w:t>Учить различать предметы, действия и признаки по числам, родам и падежам:</w:t>
      </w:r>
    </w:p>
    <w:p w14:paraId="5A5E0BA0" w14:textId="77777777" w:rsidR="00373E83" w:rsidRPr="00373E83" w:rsidRDefault="00373E83" w:rsidP="00373E83">
      <w:pPr>
        <w:numPr>
          <w:ilvl w:val="0"/>
          <w:numId w:val="5"/>
        </w:numPr>
        <w:spacing w:after="0" w:line="240" w:lineRule="auto"/>
        <w:ind w:left="0" w:firstLine="709"/>
        <w:jc w:val="both"/>
        <w:rPr>
          <w:rFonts w:ascii="Times New Roman" w:hAnsi="Times New Roman"/>
          <w:color w:val="000000"/>
          <w:sz w:val="24"/>
          <w:szCs w:val="24"/>
          <w:lang w:eastAsia="ru-RU"/>
        </w:rPr>
      </w:pPr>
      <w:r w:rsidRPr="00373E83">
        <w:rPr>
          <w:rFonts w:ascii="Times New Roman" w:hAnsi="Times New Roman"/>
          <w:color w:val="000000"/>
          <w:sz w:val="24"/>
          <w:szCs w:val="24"/>
          <w:lang w:eastAsia="ru-RU"/>
        </w:rPr>
        <w:t>дифференцировать формы единственного и множественного числа имён существительных мужского и женского рода;</w:t>
      </w:r>
    </w:p>
    <w:p w14:paraId="64F0DD27" w14:textId="77777777" w:rsidR="00373E83" w:rsidRPr="00373E83" w:rsidRDefault="00373E83" w:rsidP="00373E83">
      <w:pPr>
        <w:numPr>
          <w:ilvl w:val="0"/>
          <w:numId w:val="5"/>
        </w:numPr>
        <w:spacing w:after="0" w:line="240" w:lineRule="auto"/>
        <w:ind w:left="0" w:firstLine="709"/>
        <w:jc w:val="both"/>
        <w:rPr>
          <w:rFonts w:ascii="Times New Roman" w:hAnsi="Times New Roman"/>
          <w:color w:val="000000"/>
          <w:sz w:val="24"/>
          <w:szCs w:val="24"/>
          <w:lang w:eastAsia="ru-RU"/>
        </w:rPr>
      </w:pPr>
      <w:r w:rsidRPr="00373E83">
        <w:rPr>
          <w:rFonts w:ascii="Times New Roman" w:hAnsi="Times New Roman"/>
          <w:color w:val="000000"/>
          <w:sz w:val="24"/>
          <w:szCs w:val="24"/>
          <w:lang w:eastAsia="ru-RU"/>
        </w:rPr>
        <w:lastRenderedPageBreak/>
        <w:t>понимать падежные окончания имен существительных мужского и женского рода единственного и множественного числа в именительном, винительном и родительном падежах;</w:t>
      </w:r>
    </w:p>
    <w:p w14:paraId="07610DD1" w14:textId="77777777" w:rsidR="00373E83" w:rsidRPr="00373E83" w:rsidRDefault="00373E83" w:rsidP="00373E83">
      <w:pPr>
        <w:numPr>
          <w:ilvl w:val="0"/>
          <w:numId w:val="5"/>
        </w:numPr>
        <w:spacing w:after="0" w:line="240" w:lineRule="auto"/>
        <w:ind w:left="0" w:firstLine="709"/>
        <w:jc w:val="both"/>
        <w:rPr>
          <w:rFonts w:ascii="Times New Roman" w:hAnsi="Times New Roman"/>
          <w:color w:val="000000"/>
          <w:sz w:val="24"/>
          <w:szCs w:val="24"/>
          <w:lang w:eastAsia="ru-RU"/>
        </w:rPr>
      </w:pPr>
      <w:r w:rsidRPr="00373E83">
        <w:rPr>
          <w:rFonts w:ascii="Times New Roman" w:hAnsi="Times New Roman"/>
          <w:color w:val="000000"/>
          <w:sz w:val="24"/>
          <w:szCs w:val="24"/>
          <w:lang w:eastAsia="ru-RU"/>
        </w:rPr>
        <w:t>понимать имена существительные с уменьшительно-ласкательными суффиксами;</w:t>
      </w:r>
    </w:p>
    <w:p w14:paraId="315BCCF0" w14:textId="77777777" w:rsidR="00373E83" w:rsidRPr="00373E83" w:rsidRDefault="00373E83" w:rsidP="00373E83">
      <w:pPr>
        <w:numPr>
          <w:ilvl w:val="0"/>
          <w:numId w:val="5"/>
        </w:numPr>
        <w:suppressAutoHyphens/>
        <w:spacing w:after="0" w:line="240" w:lineRule="auto"/>
        <w:ind w:left="0" w:firstLine="709"/>
        <w:jc w:val="both"/>
        <w:rPr>
          <w:rFonts w:ascii="Times New Roman" w:hAnsi="Times New Roman"/>
          <w:color w:val="000000"/>
          <w:sz w:val="24"/>
          <w:szCs w:val="24"/>
        </w:rPr>
      </w:pPr>
      <w:r w:rsidRPr="00373E83">
        <w:rPr>
          <w:rFonts w:ascii="Times New Roman" w:hAnsi="Times New Roman"/>
          <w:sz w:val="24"/>
          <w:szCs w:val="24"/>
          <w:lang w:eastAsia="ru-RU"/>
        </w:rPr>
        <w:t>понимать формы единственного и множественного числа глаголов: прошедшего времени, возвратных и невозвратных глаголов (</w:t>
      </w:r>
      <w:r>
        <w:rPr>
          <w:rFonts w:ascii="Times New Roman" w:hAnsi="Times New Roman"/>
          <w:sz w:val="24"/>
          <w:szCs w:val="24"/>
          <w:lang w:eastAsia="ru-RU"/>
        </w:rPr>
        <w:t>1</w:t>
      </w:r>
      <w:r w:rsidRPr="00373E83">
        <w:rPr>
          <w:rFonts w:ascii="Times New Roman" w:hAnsi="Times New Roman"/>
          <w:sz w:val="24"/>
          <w:szCs w:val="24"/>
          <w:lang w:eastAsia="ru-RU"/>
        </w:rPr>
        <w:t>).</w:t>
      </w:r>
    </w:p>
    <w:p w14:paraId="29D1EE01" w14:textId="77777777" w:rsidR="00373E83" w:rsidRPr="00373E83" w:rsidRDefault="00373E83" w:rsidP="00373E83">
      <w:pPr>
        <w:spacing w:after="0" w:line="240" w:lineRule="auto"/>
        <w:ind w:firstLine="709"/>
        <w:jc w:val="both"/>
        <w:rPr>
          <w:rFonts w:ascii="Times New Roman" w:hAnsi="Times New Roman"/>
          <w:sz w:val="24"/>
          <w:szCs w:val="24"/>
        </w:rPr>
      </w:pPr>
      <w:r w:rsidRPr="00373E83">
        <w:rPr>
          <w:rFonts w:ascii="Times New Roman" w:hAnsi="Times New Roman"/>
          <w:sz w:val="24"/>
          <w:szCs w:val="24"/>
        </w:rPr>
        <w:t>Таким образом, проблема развития словаря  у детей с общим недоразвитием речи рассматривалась многими психологами, методистами и учеными. На методическом уровне проблема обогащения словарного запаса у детей с общим недоразвитием речи остается недостаточно изученной.</w:t>
      </w:r>
    </w:p>
    <w:p w14:paraId="75A45588" w14:textId="77777777" w:rsidR="00CA5DE9" w:rsidRDefault="00CA5DE9" w:rsidP="00373E83">
      <w:pPr>
        <w:spacing w:line="240" w:lineRule="auto"/>
        <w:jc w:val="both"/>
        <w:rPr>
          <w:rFonts w:ascii="Times New Roman" w:hAnsi="Times New Roman"/>
          <w:sz w:val="24"/>
          <w:szCs w:val="24"/>
        </w:rPr>
      </w:pPr>
    </w:p>
    <w:p w14:paraId="3C7232F3" w14:textId="77777777" w:rsidR="00373E83" w:rsidRPr="00373E83" w:rsidRDefault="00373E83" w:rsidP="00373E83">
      <w:pPr>
        <w:spacing w:after="0" w:line="240" w:lineRule="auto"/>
        <w:jc w:val="center"/>
        <w:rPr>
          <w:rFonts w:ascii="Times New Roman" w:hAnsi="Times New Roman"/>
          <w:b/>
          <w:sz w:val="24"/>
          <w:szCs w:val="24"/>
        </w:rPr>
      </w:pPr>
      <w:r w:rsidRPr="00373E83">
        <w:rPr>
          <w:rFonts w:ascii="Times New Roman" w:hAnsi="Times New Roman"/>
          <w:b/>
          <w:sz w:val="24"/>
          <w:szCs w:val="24"/>
        </w:rPr>
        <w:t>БИБЛИОГРАФИЧЕСКИЙ СПИСОК</w:t>
      </w:r>
    </w:p>
    <w:p w14:paraId="04196787" w14:textId="77777777" w:rsidR="00373E83" w:rsidRPr="00373E83" w:rsidRDefault="00373E83" w:rsidP="00373E83">
      <w:pPr>
        <w:pStyle w:val="a3"/>
        <w:numPr>
          <w:ilvl w:val="0"/>
          <w:numId w:val="6"/>
        </w:numPr>
        <w:spacing w:before="0" w:beforeAutospacing="0" w:after="0" w:afterAutospacing="0"/>
        <w:ind w:left="0" w:firstLine="0"/>
        <w:jc w:val="both"/>
      </w:pPr>
      <w:r w:rsidRPr="00373E83">
        <w:t>Громова, О.Е. Методика формирования начального детского лексикона [Текст]. – М.: Сфера, 2003. – 176 с</w:t>
      </w:r>
    </w:p>
    <w:p w14:paraId="5DA551F3" w14:textId="77777777" w:rsidR="00373E83" w:rsidRPr="00373E83" w:rsidRDefault="00373E83" w:rsidP="00373E83">
      <w:pPr>
        <w:numPr>
          <w:ilvl w:val="0"/>
          <w:numId w:val="6"/>
        </w:numPr>
        <w:spacing w:after="0" w:line="240" w:lineRule="auto"/>
        <w:ind w:left="0" w:firstLine="0"/>
        <w:jc w:val="both"/>
        <w:rPr>
          <w:rFonts w:ascii="Times New Roman" w:hAnsi="Times New Roman"/>
          <w:sz w:val="24"/>
          <w:szCs w:val="24"/>
          <w:lang w:eastAsia="ru-RU"/>
        </w:rPr>
      </w:pPr>
      <w:r w:rsidRPr="00373E83">
        <w:rPr>
          <w:rFonts w:ascii="Times New Roman" w:hAnsi="Times New Roman"/>
          <w:sz w:val="24"/>
          <w:szCs w:val="24"/>
        </w:rPr>
        <w:t>Захарова, А.В. Опыт лингвистического анализа словаря детской речи [Текст]. – Новосибирск, 1997. – 145 с.</w:t>
      </w:r>
    </w:p>
    <w:p w14:paraId="2A45C20D" w14:textId="77777777" w:rsidR="00373E83" w:rsidRPr="00373E83" w:rsidRDefault="00373E83" w:rsidP="00373E83">
      <w:pPr>
        <w:pStyle w:val="a5"/>
        <w:numPr>
          <w:ilvl w:val="0"/>
          <w:numId w:val="6"/>
        </w:numPr>
        <w:ind w:left="0" w:firstLine="0"/>
        <w:rPr>
          <w:sz w:val="24"/>
        </w:rPr>
      </w:pPr>
      <w:r w:rsidRPr="00373E83">
        <w:rPr>
          <w:sz w:val="24"/>
        </w:rPr>
        <w:t>Лалаева, Р.И. Формирование лексики и грамматического строя у дошкольников с общим недоразвитием речи [Текст]. – СПб., 2001. – 154 с.</w:t>
      </w:r>
    </w:p>
    <w:p w14:paraId="51324058" w14:textId="77777777" w:rsidR="00373E83" w:rsidRPr="00373E83" w:rsidRDefault="00373E83" w:rsidP="00373E83">
      <w:pPr>
        <w:pStyle w:val="a5"/>
        <w:numPr>
          <w:ilvl w:val="0"/>
          <w:numId w:val="6"/>
        </w:numPr>
        <w:ind w:left="0" w:firstLine="0"/>
        <w:rPr>
          <w:sz w:val="24"/>
        </w:rPr>
      </w:pPr>
      <w:r w:rsidRPr="00373E83">
        <w:rPr>
          <w:sz w:val="24"/>
        </w:rPr>
        <w:t>Лалаева, Р.И., Серебрякова Н.В. Формирование лексики и грамматического строя речи у дошкольников с общим недоразвитием речи [Текст]. – СПб.,1999. – 276 с.</w:t>
      </w:r>
    </w:p>
    <w:p w14:paraId="0FDB3EB9" w14:textId="77777777" w:rsidR="00373E83" w:rsidRPr="00373E83" w:rsidRDefault="00373E83" w:rsidP="00373E83">
      <w:pPr>
        <w:pStyle w:val="a5"/>
        <w:numPr>
          <w:ilvl w:val="0"/>
          <w:numId w:val="6"/>
        </w:numPr>
        <w:shd w:val="clear" w:color="auto" w:fill="FFFFFF"/>
        <w:ind w:left="0" w:firstLine="0"/>
        <w:rPr>
          <w:color w:val="000000"/>
          <w:sz w:val="24"/>
        </w:rPr>
      </w:pPr>
      <w:r w:rsidRPr="00373E83">
        <w:rPr>
          <w:color w:val="000000"/>
          <w:sz w:val="24"/>
        </w:rPr>
        <w:t xml:space="preserve">Логинова, В.И. Формирование словаря </w:t>
      </w:r>
      <w:r w:rsidRPr="00373E83">
        <w:rPr>
          <w:sz w:val="24"/>
        </w:rPr>
        <w:t>[Текст]</w:t>
      </w:r>
      <w:r w:rsidRPr="00373E83">
        <w:rPr>
          <w:color w:val="000000"/>
          <w:sz w:val="24"/>
        </w:rPr>
        <w:t>. – М., 1984. – 125 с.</w:t>
      </w:r>
    </w:p>
    <w:p w14:paraId="6901EF02" w14:textId="77777777" w:rsidR="00373E83" w:rsidRPr="00373E83" w:rsidRDefault="00373E83" w:rsidP="00373E83">
      <w:pPr>
        <w:pStyle w:val="a3"/>
        <w:numPr>
          <w:ilvl w:val="0"/>
          <w:numId w:val="6"/>
        </w:numPr>
        <w:spacing w:before="0" w:beforeAutospacing="0" w:after="0" w:afterAutospacing="0"/>
        <w:ind w:left="0" w:firstLine="0"/>
        <w:jc w:val="both"/>
      </w:pPr>
      <w:r w:rsidRPr="00373E83">
        <w:t>Филичева, Т.Б.. Дети с общим недоразвитием речи. Воспитание и обучение [Текст]. – М., 1999. – 326 с.</w:t>
      </w:r>
    </w:p>
    <w:p w14:paraId="0A3B1B96" w14:textId="77777777" w:rsidR="00373E83" w:rsidRPr="00C24F43" w:rsidRDefault="00373E83" w:rsidP="00373E83">
      <w:pPr>
        <w:spacing w:after="0" w:line="360" w:lineRule="auto"/>
        <w:ind w:firstLine="709"/>
        <w:jc w:val="both"/>
        <w:rPr>
          <w:rFonts w:ascii="Times New Roman" w:hAnsi="Times New Roman"/>
          <w:sz w:val="28"/>
        </w:rPr>
      </w:pPr>
    </w:p>
    <w:p w14:paraId="189E06A3" w14:textId="77777777" w:rsidR="00373E83" w:rsidRPr="00373E83" w:rsidRDefault="00373E83" w:rsidP="00373E83">
      <w:pPr>
        <w:spacing w:line="240" w:lineRule="auto"/>
        <w:jc w:val="both"/>
        <w:rPr>
          <w:rFonts w:ascii="Times New Roman" w:hAnsi="Times New Roman"/>
          <w:sz w:val="24"/>
          <w:szCs w:val="24"/>
        </w:rPr>
      </w:pPr>
    </w:p>
    <w:sectPr w:rsidR="00373E83" w:rsidRPr="00373E83" w:rsidSect="00373E83">
      <w:pgSz w:w="11906" w:h="16838"/>
      <w:pgMar w:top="1134" w:right="1133"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144468E"/>
    <w:multiLevelType w:val="multilevel"/>
    <w:tmpl w:val="812A9FB8"/>
    <w:lvl w:ilvl="0">
      <w:start w:val="1"/>
      <w:numFmt w:val="decimal"/>
      <w:lvlText w:val="%1."/>
      <w:lvlJc w:val="left"/>
      <w:pPr>
        <w:ind w:left="720" w:hanging="360"/>
      </w:pPr>
      <w:rPr>
        <w:rFonts w:hint="default"/>
      </w:rPr>
    </w:lvl>
    <w:lvl w:ilvl="1">
      <w:start w:val="1"/>
      <w:numFmt w:val="decimal"/>
      <w:isLgl/>
      <w:lvlText w:val="%1.%2"/>
      <w:lvlJc w:val="left"/>
      <w:pPr>
        <w:ind w:left="2044" w:hanging="1335"/>
      </w:pPr>
      <w:rPr>
        <w:rFonts w:hint="default"/>
      </w:rPr>
    </w:lvl>
    <w:lvl w:ilvl="2">
      <w:start w:val="1"/>
      <w:numFmt w:val="decimal"/>
      <w:isLgl/>
      <w:lvlText w:val="%1.%2.%3"/>
      <w:lvlJc w:val="left"/>
      <w:pPr>
        <w:ind w:left="2393" w:hanging="1335"/>
      </w:pPr>
      <w:rPr>
        <w:rFonts w:hint="default"/>
      </w:rPr>
    </w:lvl>
    <w:lvl w:ilvl="3">
      <w:start w:val="1"/>
      <w:numFmt w:val="decimal"/>
      <w:isLgl/>
      <w:lvlText w:val="%1.%2.%3.%4"/>
      <w:lvlJc w:val="left"/>
      <w:pPr>
        <w:ind w:left="2742" w:hanging="1335"/>
      </w:pPr>
      <w:rPr>
        <w:rFonts w:hint="default"/>
      </w:rPr>
    </w:lvl>
    <w:lvl w:ilvl="4">
      <w:start w:val="1"/>
      <w:numFmt w:val="decimal"/>
      <w:isLgl/>
      <w:lvlText w:val="%1.%2.%3.%4.%5"/>
      <w:lvlJc w:val="left"/>
      <w:pPr>
        <w:ind w:left="3091" w:hanging="1335"/>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1" w15:restartNumberingAfterBreak="0">
    <w:nsid w:val="3F124F2F"/>
    <w:multiLevelType w:val="hybridMultilevel"/>
    <w:tmpl w:val="FCF863FE"/>
    <w:lvl w:ilvl="0" w:tplc="ED3CBC0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4BD20485"/>
    <w:multiLevelType w:val="hybridMultilevel"/>
    <w:tmpl w:val="FF3A06E8"/>
    <w:lvl w:ilvl="0" w:tplc="ED3CBC0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625F193C"/>
    <w:multiLevelType w:val="hybridMultilevel"/>
    <w:tmpl w:val="FD30DEC2"/>
    <w:lvl w:ilvl="0" w:tplc="60A27BE6">
      <w:start w:val="1"/>
      <w:numFmt w:val="decimal"/>
      <w:lvlText w:val="%1."/>
      <w:lvlJc w:val="left"/>
      <w:pPr>
        <w:ind w:left="107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6D1E5EE8"/>
    <w:multiLevelType w:val="hybridMultilevel"/>
    <w:tmpl w:val="566E0F6C"/>
    <w:lvl w:ilvl="0" w:tplc="ED3CBC0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70263270"/>
    <w:multiLevelType w:val="hybridMultilevel"/>
    <w:tmpl w:val="5F326636"/>
    <w:lvl w:ilvl="0" w:tplc="ED3CBC0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5"/>
  </w:num>
  <w:num w:numId="2">
    <w:abstractNumId w:val="2"/>
  </w:num>
  <w:num w:numId="3">
    <w:abstractNumId w:val="0"/>
  </w:num>
  <w:num w:numId="4">
    <w:abstractNumId w:val="4"/>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F494E"/>
    <w:rsid w:val="00242A14"/>
    <w:rsid w:val="00373E83"/>
    <w:rsid w:val="006F494E"/>
    <w:rsid w:val="00CA5DE9"/>
    <w:rsid w:val="00E64C0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269F7C"/>
  <w15:docId w15:val="{9C63D969-93B4-42C8-BDA2-F84C2AC53C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ru-RU"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73E83"/>
    <w:pPr>
      <w:spacing w:after="160" w:line="259" w:lineRule="auto"/>
    </w:pPr>
    <w:rPr>
      <w:rFonts w:eastAsia="Calibri"/>
      <w:sz w:val="22"/>
      <w:szCs w:val="22"/>
    </w:rPr>
  </w:style>
  <w:style w:type="paragraph" w:styleId="1">
    <w:name w:val="heading 1"/>
    <w:basedOn w:val="a"/>
    <w:next w:val="a"/>
    <w:link w:val="10"/>
    <w:uiPriority w:val="9"/>
    <w:qFormat/>
    <w:rsid w:val="00242A14"/>
    <w:pPr>
      <w:jc w:val="center"/>
      <w:outlineLvl w:val="0"/>
    </w:pPr>
    <w:rPr>
      <w:rFonts w:ascii="Cambria" w:hAnsi="Cambria"/>
      <w:b/>
      <w:bCs/>
      <w:kern w:val="32"/>
      <w:sz w:val="32"/>
      <w:szCs w:val="32"/>
    </w:rPr>
  </w:style>
  <w:style w:type="paragraph" w:styleId="2">
    <w:name w:val="heading 2"/>
    <w:basedOn w:val="a"/>
    <w:next w:val="a"/>
    <w:link w:val="20"/>
    <w:uiPriority w:val="9"/>
    <w:qFormat/>
    <w:rsid w:val="00242A14"/>
    <w:pPr>
      <w:jc w:val="center"/>
      <w:outlineLvl w:val="1"/>
    </w:pPr>
    <w:rPr>
      <w:rFonts w:ascii="Cambria" w:hAnsi="Cambria"/>
      <w:b/>
      <w:bCs/>
      <w:i/>
      <w:iCs/>
      <w:sz w:val="28"/>
      <w:szCs w:val="28"/>
    </w:rPr>
  </w:style>
  <w:style w:type="paragraph" w:styleId="3">
    <w:name w:val="heading 3"/>
    <w:basedOn w:val="a"/>
    <w:next w:val="a"/>
    <w:link w:val="30"/>
    <w:uiPriority w:val="9"/>
    <w:qFormat/>
    <w:rsid w:val="00242A14"/>
    <w:pPr>
      <w:jc w:val="center"/>
      <w:outlineLvl w:val="2"/>
    </w:pPr>
    <w:rPr>
      <w:rFonts w:ascii="Cambria" w:hAnsi="Cambria"/>
      <w:b/>
      <w:bCs/>
      <w:sz w:val="26"/>
      <w:szCs w:val="26"/>
    </w:rPr>
  </w:style>
  <w:style w:type="paragraph" w:styleId="4">
    <w:name w:val="heading 4"/>
    <w:basedOn w:val="a"/>
    <w:next w:val="a"/>
    <w:link w:val="40"/>
    <w:uiPriority w:val="9"/>
    <w:qFormat/>
    <w:rsid w:val="00242A14"/>
    <w:pPr>
      <w:jc w:val="center"/>
      <w:outlineLvl w:val="3"/>
    </w:pPr>
    <w:rPr>
      <w:b/>
      <w:bCs/>
      <w:sz w:val="28"/>
      <w:szCs w:val="28"/>
    </w:rPr>
  </w:style>
  <w:style w:type="paragraph" w:styleId="5">
    <w:name w:val="heading 5"/>
    <w:basedOn w:val="a"/>
    <w:next w:val="a"/>
    <w:link w:val="50"/>
    <w:uiPriority w:val="9"/>
    <w:qFormat/>
    <w:rsid w:val="00242A14"/>
    <w:pPr>
      <w:jc w:val="center"/>
      <w:outlineLvl w:val="4"/>
    </w:pPr>
    <w:rPr>
      <w:b/>
      <w:bCs/>
      <w:i/>
      <w:iCs/>
      <w:sz w:val="26"/>
      <w:szCs w:val="26"/>
    </w:rPr>
  </w:style>
  <w:style w:type="paragraph" w:styleId="6">
    <w:name w:val="heading 6"/>
    <w:basedOn w:val="a"/>
    <w:next w:val="a"/>
    <w:link w:val="60"/>
    <w:uiPriority w:val="9"/>
    <w:qFormat/>
    <w:rsid w:val="00242A14"/>
    <w:pPr>
      <w:jc w:val="center"/>
      <w:outlineLvl w:val="5"/>
    </w:pPr>
    <w:rPr>
      <w:b/>
      <w:bCs/>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42A14"/>
    <w:rPr>
      <w:rFonts w:ascii="Cambria" w:hAnsi="Cambria"/>
      <w:b/>
      <w:bCs/>
      <w:kern w:val="32"/>
      <w:sz w:val="32"/>
      <w:szCs w:val="32"/>
    </w:rPr>
  </w:style>
  <w:style w:type="character" w:customStyle="1" w:styleId="20">
    <w:name w:val="Заголовок 2 Знак"/>
    <w:basedOn w:val="a0"/>
    <w:link w:val="2"/>
    <w:uiPriority w:val="9"/>
    <w:rsid w:val="00242A14"/>
    <w:rPr>
      <w:rFonts w:ascii="Cambria" w:hAnsi="Cambria"/>
      <w:b/>
      <w:bCs/>
      <w:i/>
      <w:iCs/>
      <w:sz w:val="28"/>
      <w:szCs w:val="28"/>
    </w:rPr>
  </w:style>
  <w:style w:type="character" w:customStyle="1" w:styleId="30">
    <w:name w:val="Заголовок 3 Знак"/>
    <w:basedOn w:val="a0"/>
    <w:link w:val="3"/>
    <w:uiPriority w:val="9"/>
    <w:rsid w:val="00242A14"/>
    <w:rPr>
      <w:rFonts w:ascii="Cambria" w:hAnsi="Cambria"/>
      <w:b/>
      <w:bCs/>
      <w:sz w:val="26"/>
      <w:szCs w:val="26"/>
    </w:rPr>
  </w:style>
  <w:style w:type="character" w:customStyle="1" w:styleId="40">
    <w:name w:val="Заголовок 4 Знак"/>
    <w:basedOn w:val="a0"/>
    <w:link w:val="4"/>
    <w:uiPriority w:val="9"/>
    <w:rsid w:val="00242A14"/>
    <w:rPr>
      <w:b/>
      <w:bCs/>
      <w:sz w:val="28"/>
      <w:szCs w:val="28"/>
    </w:rPr>
  </w:style>
  <w:style w:type="character" w:customStyle="1" w:styleId="50">
    <w:name w:val="Заголовок 5 Знак"/>
    <w:basedOn w:val="a0"/>
    <w:link w:val="5"/>
    <w:uiPriority w:val="9"/>
    <w:rsid w:val="00242A14"/>
    <w:rPr>
      <w:b/>
      <w:bCs/>
      <w:i/>
      <w:iCs/>
      <w:sz w:val="26"/>
      <w:szCs w:val="26"/>
    </w:rPr>
  </w:style>
  <w:style w:type="character" w:customStyle="1" w:styleId="60">
    <w:name w:val="Заголовок 6 Знак"/>
    <w:basedOn w:val="a0"/>
    <w:link w:val="6"/>
    <w:uiPriority w:val="9"/>
    <w:rsid w:val="00242A14"/>
    <w:rPr>
      <w:b/>
      <w:bCs/>
    </w:rPr>
  </w:style>
  <w:style w:type="paragraph" w:styleId="a3">
    <w:name w:val="Normal (Web)"/>
    <w:basedOn w:val="a"/>
    <w:uiPriority w:val="99"/>
    <w:rsid w:val="00373E83"/>
    <w:pPr>
      <w:spacing w:before="100" w:beforeAutospacing="1" w:after="100" w:afterAutospacing="1" w:line="240" w:lineRule="auto"/>
      <w:ind w:firstLine="400"/>
    </w:pPr>
    <w:rPr>
      <w:rFonts w:ascii="Times New Roman" w:hAnsi="Times New Roman"/>
      <w:sz w:val="24"/>
      <w:szCs w:val="24"/>
      <w:lang w:eastAsia="ru-RU"/>
    </w:rPr>
  </w:style>
  <w:style w:type="character" w:customStyle="1" w:styleId="apple-converted-space">
    <w:name w:val="apple-converted-space"/>
    <w:basedOn w:val="a0"/>
    <w:rsid w:val="00373E83"/>
  </w:style>
  <w:style w:type="character" w:customStyle="1" w:styleId="hl">
    <w:name w:val="hl"/>
    <w:basedOn w:val="a0"/>
    <w:rsid w:val="00373E83"/>
  </w:style>
  <w:style w:type="character" w:styleId="a4">
    <w:name w:val="Strong"/>
    <w:uiPriority w:val="22"/>
    <w:qFormat/>
    <w:rsid w:val="00373E83"/>
    <w:rPr>
      <w:b/>
      <w:bCs/>
    </w:rPr>
  </w:style>
  <w:style w:type="paragraph" w:styleId="a5">
    <w:name w:val="List Paragraph"/>
    <w:basedOn w:val="a"/>
    <w:uiPriority w:val="34"/>
    <w:qFormat/>
    <w:rsid w:val="00373E83"/>
    <w:pPr>
      <w:spacing w:after="0" w:line="240" w:lineRule="auto"/>
      <w:ind w:left="720" w:firstLine="709"/>
      <w:contextualSpacing/>
      <w:jc w:val="both"/>
    </w:pPr>
    <w:rPr>
      <w:rFonts w:ascii="Times New Roman" w:eastAsia="Times New Roman" w:hAnsi="Times New Roman"/>
      <w:sz w:val="28"/>
      <w:szCs w:val="24"/>
      <w:lang w:eastAsia="ru-RU"/>
    </w:rPr>
  </w:style>
  <w:style w:type="paragraph" w:customStyle="1" w:styleId="11">
    <w:name w:val="Абзац списка1"/>
    <w:basedOn w:val="a"/>
    <w:rsid w:val="00373E83"/>
    <w:pPr>
      <w:spacing w:after="200" w:line="276" w:lineRule="auto"/>
      <w:ind w:left="720"/>
      <w:contextualSpacing/>
    </w:pPr>
    <w:rPr>
      <w:rFonts w:eastAsia="Times New Roman"/>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1130</Words>
  <Characters>6447</Characters>
  <Application>Microsoft Office Word</Application>
  <DocSecurity>0</DocSecurity>
  <Lines>53</Lines>
  <Paragraphs>15</Paragraphs>
  <ScaleCrop>false</ScaleCrop>
  <Company>SPecialiST RePack</Company>
  <LinksUpToDate>false</LinksUpToDate>
  <CharactersWithSpaces>7562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Я</dc:creator>
  <cp:keywords/>
  <dc:description/>
  <cp:lastModifiedBy>Victoriya</cp:lastModifiedBy>
  <cp:revision>4</cp:revision>
  <dcterms:created xsi:type="dcterms:W3CDTF">2023-11-24T12:39:00Z</dcterms:created>
  <dcterms:modified xsi:type="dcterms:W3CDTF">2025-11-11T16:16:00Z</dcterms:modified>
</cp:coreProperties>
</file>