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2768" w14:textId="77777777" w:rsidR="007319AA" w:rsidRDefault="007319AA" w:rsidP="007319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818BF0" w14:textId="77777777" w:rsidR="007319AA" w:rsidRDefault="007319AA" w:rsidP="007319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E230C8" w14:textId="77777777" w:rsidR="009370D1" w:rsidRPr="009370D1" w:rsidRDefault="009370D1" w:rsidP="007319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70D1">
        <w:rPr>
          <w:rFonts w:ascii="Times New Roman" w:hAnsi="Times New Roman"/>
          <w:b/>
          <w:sz w:val="24"/>
          <w:szCs w:val="24"/>
        </w:rPr>
        <w:t>Особенности обогащения словарного запаса детей старшего дошкольного возраста с общим недоразвитием речи</w:t>
      </w:r>
    </w:p>
    <w:p w14:paraId="05764426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252110F7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>Одним из наиболее типичных и стойких проявлений общего недоразвития речи является недостаточность и неполноценность лексической стороны речи. Ученые пришли к выводу о наличии этого компонента недоразвития у детей дошкольного возраста.</w:t>
      </w:r>
    </w:p>
    <w:p w14:paraId="00949F30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>В работах многих авторов подчеркивается, что у дошкольников с ОНР отмечается ограниченный словарный запас. Характерным признаком для этой группы детей являются значительные индивидуальные различия, которые во многом обусловлены различным патогенезом (</w:t>
      </w:r>
      <w:r w:rsidR="00AD555F" w:rsidRPr="00AD555F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14:paraId="60ABA48A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Одной из выраженных особенностей речи детей с ОНР является более значительное, чем в норме, расхождение в объеме пассивного и активного словаря. Дети с ОНР понимают значение многих слов, объем их пассивного словаря близок к норме. Однако употребление слов в экспрессивной речи, актуализация словаря вызывают большие затруднения. </w:t>
      </w:r>
    </w:p>
    <w:p w14:paraId="33D43380" w14:textId="77777777" w:rsidR="009370D1" w:rsidRPr="009370D1" w:rsidRDefault="009370D1" w:rsidP="007319A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>Большинство детей с ОНР не владеют лексикой в полной мере. Речь детей данной категории имеет ряд особенностей: пассивный запас слов значительно превышает использование слов в активной речи; ограниченный запас таких частей речи, как прилагательные, местоимения, наречия; неумение из-за ограниченности словаря строить развернутые высказывания (</w:t>
      </w:r>
      <w:r w:rsidR="00AD555F" w:rsidRPr="00AD555F">
        <w:rPr>
          <w:rFonts w:ascii="Times New Roman" w:hAnsi="Times New Roman"/>
          <w:color w:val="000000"/>
          <w:sz w:val="24"/>
          <w:szCs w:val="24"/>
        </w:rPr>
        <w:t>3</w:t>
      </w:r>
      <w:r w:rsidRPr="009370D1">
        <w:rPr>
          <w:rFonts w:ascii="Times New Roman" w:hAnsi="Times New Roman"/>
          <w:color w:val="000000"/>
          <w:sz w:val="24"/>
          <w:szCs w:val="24"/>
        </w:rPr>
        <w:t>).</w:t>
      </w:r>
    </w:p>
    <w:p w14:paraId="6EC893FB" w14:textId="77777777" w:rsidR="009370D1" w:rsidRPr="009370D1" w:rsidRDefault="009370D1" w:rsidP="007319A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 xml:space="preserve"> У старших дошкольников с ОНР,  как и у детей с нормальным речевым развитием, происходят качественные изменения соотношений синтагматических и парадигматических реакций. У детей с общим недоразвитием речи происходит параллельное увеличение синтагматических и парадигматических ассоциаций, в то время, когда у детей с нормальным речевым развитием отмечается противоположная закономерность: после 6 лет происходит резкое увеличение парадигматических и значительное уменьшение синтагматических ассоциаций (</w:t>
      </w:r>
      <w:r w:rsidR="00AD555F" w:rsidRPr="00AD555F">
        <w:rPr>
          <w:rFonts w:ascii="Times New Roman" w:hAnsi="Times New Roman"/>
          <w:color w:val="000000"/>
          <w:sz w:val="24"/>
          <w:szCs w:val="24"/>
        </w:rPr>
        <w:t>4</w:t>
      </w:r>
      <w:r w:rsidRPr="009370D1">
        <w:rPr>
          <w:rFonts w:ascii="Times New Roman" w:hAnsi="Times New Roman"/>
          <w:color w:val="000000"/>
          <w:sz w:val="24"/>
          <w:szCs w:val="24"/>
        </w:rPr>
        <w:t>).</w:t>
      </w:r>
    </w:p>
    <w:p w14:paraId="1FE20643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sz w:val="24"/>
          <w:szCs w:val="24"/>
        </w:rPr>
        <w:t>Жукова Н.С. считает, что особенно большие различия между детьми с нормальным и нарушенным речевым развитием наблюдаются при актуализации предикативного словаря (глаголов, прилагательных). У дошкольников с общим недоразвитием речи выявляются трудности в назывании многих прилагательных, употребляющихся в речи их нормально развивающихся сверстников. В глагольном словаре дошкольников с ОНР преобладают слова, обозначающие действия, которые ребенок ежедневно выполняет или наблюдает. Значительно труднее усваиваются слова обобщенного, отвлеченного значения, слова, обозначающие состояние, оценку, качества, признаки и др (</w:t>
      </w:r>
      <w:r w:rsidR="00AD555F" w:rsidRPr="00AD555F">
        <w:rPr>
          <w:rFonts w:ascii="Times New Roman" w:hAnsi="Times New Roman"/>
          <w:sz w:val="24"/>
          <w:szCs w:val="24"/>
        </w:rPr>
        <w:t>2</w:t>
      </w:r>
      <w:r w:rsidRPr="009370D1">
        <w:rPr>
          <w:rFonts w:ascii="Times New Roman" w:hAnsi="Times New Roman"/>
          <w:sz w:val="24"/>
          <w:szCs w:val="24"/>
        </w:rPr>
        <w:t>).</w:t>
      </w:r>
    </w:p>
    <w:p w14:paraId="3D16F867" w14:textId="77777777" w:rsidR="009370D1" w:rsidRPr="009370D1" w:rsidRDefault="009370D1" w:rsidP="007319A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>У старших дошкольников с ОНР словообразование находится на низком уровне. Характерным является количественная обедненность словаря, ограниченность в самостоятельной семантизации новых слов по их морфемному составу.  Это является причиной неправильного понимания и употребления многих слов.</w:t>
      </w:r>
    </w:p>
    <w:p w14:paraId="35446CDF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sz w:val="24"/>
          <w:szCs w:val="24"/>
        </w:rPr>
        <w:t>Особенностью словаря также является неточность употребления слов, которая выражается в вербальных парафазиях. Среди многочисленных вербальных парафазий у этих детей наиболее распространенными являются замены слов, относящихся к одному семантическому полю. Среди замен существительных преобладают замены слов, входящих в одно родовое понятие (лось – олень, тигр – лев, дыня – тыква и др.).</w:t>
      </w:r>
    </w:p>
    <w:p w14:paraId="1D117E9B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>Особенно большие различия между детьми с нормальным и нарушенным речевым развитием наблюдается при актуализации глаголов и прилагательных.</w:t>
      </w:r>
    </w:p>
    <w:p w14:paraId="4332C0BF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sz w:val="24"/>
          <w:szCs w:val="24"/>
        </w:rPr>
        <w:t xml:space="preserve">Замены прилагательных говорят о том, что дети не выделяют существенных признаков и не дифференцируют качества предметов. Замены прилагательных осуществляются из-за недифференцированности признаков величины, высоты, ширины, толщины. </w:t>
      </w:r>
      <w:r w:rsidRPr="009370D1">
        <w:rPr>
          <w:rFonts w:ascii="Times New Roman" w:hAnsi="Times New Roman"/>
          <w:sz w:val="24"/>
          <w:szCs w:val="24"/>
        </w:rPr>
        <w:lastRenderedPageBreak/>
        <w:t>Распространенными являются такие замены: высокий – длинный, низкий – маленький, узкий – маленький и др (</w:t>
      </w:r>
      <w:r w:rsidR="00AD555F" w:rsidRPr="00AD555F">
        <w:rPr>
          <w:rFonts w:ascii="Times New Roman" w:hAnsi="Times New Roman"/>
          <w:sz w:val="24"/>
          <w:szCs w:val="24"/>
        </w:rPr>
        <w:t>4</w:t>
      </w:r>
      <w:r w:rsidRPr="009370D1">
        <w:rPr>
          <w:rFonts w:ascii="Times New Roman" w:hAnsi="Times New Roman"/>
          <w:sz w:val="24"/>
          <w:szCs w:val="24"/>
        </w:rPr>
        <w:t xml:space="preserve">). </w:t>
      </w:r>
    </w:p>
    <w:p w14:paraId="0D194152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sz w:val="24"/>
          <w:szCs w:val="24"/>
        </w:rPr>
        <w:t>В заменах глаголов обращает на себя внимание неумение детей дифференцировать некоторые действия, что приводит к использованию глаголов более общего, недифференцированного значения (ползет – идет, воркует – поет, чирикает – поет и т. д.). Некоторые замены глаголов отражают неумение детей выделять существенные признаки действия, с одной стороны, и несущественные – с другой, а также выделять оттенки значений.</w:t>
      </w:r>
    </w:p>
    <w:p w14:paraId="1CEBA9C7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детей данной группы, наряду со смешением слов по родовидовым отношениям, наблюдаются замены слов на основе других семантических признаков: </w:t>
      </w:r>
    </w:p>
    <w:p w14:paraId="17DCF99B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>а) смешения слов на основе сходства по признаку функционального назначения: миска - тарелка, лейка - чайник;</w:t>
      </w:r>
    </w:p>
    <w:p w14:paraId="13607FA3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замены слов, обозначающих предметы, внешне сходные: сарафан фартук, майка - рубашка; </w:t>
      </w:r>
    </w:p>
    <w:p w14:paraId="780D38E6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замены слов, обозначающих предметы, объединенные общностью ситуации: каток - лед, вешалка - пальто; </w:t>
      </w:r>
    </w:p>
    <w:p w14:paraId="2E4CC199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>г) смешения слов, обозначающих часть и целое: воротник - платье, паровоз – поезд;</w:t>
      </w:r>
    </w:p>
    <w:p w14:paraId="51ABCFBD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>д) замены обобщающих понятий словами конкретного значения: обувь ботинки, цветы-ромашки;</w:t>
      </w:r>
    </w:p>
    <w:p w14:paraId="474D789A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е) использование словосочетаний в процессе поиска слова: кровать -  чтобы спать, щетка - зубы чистить; </w:t>
      </w:r>
    </w:p>
    <w:p w14:paraId="021877DA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>ж) замены слов, обозначающих действия или предметы, словами существительными: открывать - дверь, играть - кукла, или наоборот, замена существительных глаголом: лекарство - болеть, самолет – летать.</w:t>
      </w:r>
    </w:p>
    <w:p w14:paraId="7FBA99BE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sz w:val="24"/>
          <w:szCs w:val="24"/>
        </w:rPr>
        <w:t>Проявление неточности или неправильного употребления слов в речи детей с общим недоразвитием речи многообразны: в одних случаях дети употребляют слова в излишне широком значении, в других – проявляется слишком узкое понимание значения слова. Иногда дети с ОНР используют слово только при отвлеченной ситуации, слово не вводится в контекст при оречевлении других ситуаций. Понимание и использование слова носит ситуативный характер.</w:t>
      </w:r>
    </w:p>
    <w:p w14:paraId="34A90D08" w14:textId="77777777" w:rsidR="009370D1" w:rsidRPr="009370D1" w:rsidRDefault="009370D1" w:rsidP="007319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sz w:val="24"/>
          <w:szCs w:val="24"/>
        </w:rPr>
        <w:t xml:space="preserve">Процесс поиска слова осуществляется не только на основе семантических признаков, но и на основе звукового состава. Выделив значение слова, ребенок соотносит это значение с определенным звуковым образом. В поиске из-за недостаточной закрепленности его значения и звучания: шкаф – шарф, персик – перец, колобок – клубок и др. </w:t>
      </w:r>
    </w:p>
    <w:p w14:paraId="5465B1D0" w14:textId="77777777" w:rsidR="009370D1" w:rsidRPr="009370D1" w:rsidRDefault="009370D1" w:rsidP="007319A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 xml:space="preserve">Исследования подтверждают, что для речи детей с ОНР при общей бедности их словаря является характерным чрезвычайное разнообразие в его объеме. </w:t>
      </w:r>
    </w:p>
    <w:p w14:paraId="5C636475" w14:textId="77777777" w:rsidR="009370D1" w:rsidRPr="009370D1" w:rsidRDefault="009370D1" w:rsidP="007319A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>Лексический запас детей качественно неполноценен и ограничен рамками обиходно-бытовой тематики. Наряду с особенностями общеупотребительной лексики, грамматики, фонетики отмечаются трудности в овладении слов, оперируемых в процессе обучения (</w:t>
      </w:r>
      <w:r w:rsidR="00AD555F" w:rsidRPr="00AD555F">
        <w:rPr>
          <w:rFonts w:ascii="Times New Roman" w:hAnsi="Times New Roman"/>
          <w:color w:val="000000"/>
          <w:sz w:val="24"/>
          <w:szCs w:val="24"/>
        </w:rPr>
        <w:t>5</w:t>
      </w:r>
      <w:r w:rsidRPr="009370D1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14:paraId="6C11CBEB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 xml:space="preserve">Одной из сложных проблем речевого развития у детей с ОНР является подбор синонимов и антонимов. Для этого процесса необходим большой словарный запас. </w:t>
      </w: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этом наблюдается разнообразный характер ошибок. Вместо синонимов дети с ОНР воспроизводят: </w:t>
      </w:r>
    </w:p>
    <w:p w14:paraId="01C8FA66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слова, противоположные по значению, иногда повторение исходного слова с частицей не (огромный - маленький, идти - не идти); </w:t>
      </w:r>
    </w:p>
    <w:p w14:paraId="163AD0A2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семантически близкие слова, часто ситуативно сходные (парк зоопарк); </w:t>
      </w:r>
    </w:p>
    <w:p w14:paraId="69628575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слова, близкие по звучанию (парк - парта); </w:t>
      </w:r>
    </w:p>
    <w:p w14:paraId="03A6C99A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г) слова, связанные со словом - стимулом синтагматическими связями (улица - красивая); </w:t>
      </w:r>
    </w:p>
    <w:p w14:paraId="3090C23B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д) формы исходного слова или родственные слова (праздничный праздник). </w:t>
      </w:r>
    </w:p>
    <w:p w14:paraId="3C782E7F" w14:textId="77777777" w:rsidR="009370D1" w:rsidRPr="009370D1" w:rsidRDefault="009370D1" w:rsidP="007319A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При подборе антонимов выявляются трудности в ограниченности словарного запаса, трудности актуализации словаря, неумении выделить существенные семантические признаки в структуре значения слова, осуществлять сравнение значений слов на основе единого семантического признака (</w:t>
      </w:r>
      <w:r w:rsidR="00AD555F" w:rsidRPr="00AD555F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9370D1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14:paraId="699C888A" w14:textId="77777777" w:rsidR="009370D1" w:rsidRPr="009370D1" w:rsidRDefault="009370D1" w:rsidP="007319A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>Никашина Н.А. считает, что самым существенным для детей с ОНР является недостаточное умение подмечать и обобщать явления языка, его звуковые и морфологические особенности, формы словоизменения, способы словообразования и синтаксические конструкции предложений. Недостаточно развитая наблюдательность в сфере языка приводит к тому, что учащиеся плохо переносят опыт своей повседневной речевой практики на постоянно расширяющийся в процессе обучения речевой материал (</w:t>
      </w:r>
      <w:r w:rsidR="00AD555F" w:rsidRPr="00AD555F">
        <w:rPr>
          <w:rFonts w:ascii="Times New Roman" w:hAnsi="Times New Roman"/>
          <w:color w:val="000000"/>
          <w:sz w:val="24"/>
          <w:szCs w:val="24"/>
        </w:rPr>
        <w:t>4</w:t>
      </w:r>
      <w:r w:rsidRPr="009370D1">
        <w:rPr>
          <w:rFonts w:ascii="Times New Roman" w:hAnsi="Times New Roman"/>
          <w:color w:val="000000"/>
          <w:sz w:val="24"/>
          <w:szCs w:val="24"/>
        </w:rPr>
        <w:t>).</w:t>
      </w:r>
    </w:p>
    <w:p w14:paraId="352EFE22" w14:textId="77777777" w:rsidR="009370D1" w:rsidRPr="009370D1" w:rsidRDefault="009370D1" w:rsidP="007319A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370D1">
        <w:rPr>
          <w:rFonts w:ascii="Times New Roman" w:hAnsi="Times New Roman"/>
          <w:color w:val="000000"/>
          <w:sz w:val="24"/>
          <w:szCs w:val="24"/>
        </w:rPr>
        <w:t xml:space="preserve">Таким образом, нарушения формирования лексики у детей с ОНР проявляются в ограниченности словарного запаса, резком расхождении объема активного и пассивного словаря, неточном употреблении слов, многочисленных вербальных парафазиях, несформированности семантических полей, трудностях актуализации словаря. </w:t>
      </w:r>
    </w:p>
    <w:p w14:paraId="66D83CAF" w14:textId="77777777" w:rsidR="00CA5DE9" w:rsidRDefault="00CA5DE9" w:rsidP="007319AA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09CF9B7" w14:textId="77777777" w:rsidR="007319AA" w:rsidRDefault="007319AA" w:rsidP="007319AA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124A9C9" w14:textId="77777777" w:rsidR="007319AA" w:rsidRPr="007319AA" w:rsidRDefault="007319AA" w:rsidP="007319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9AA">
        <w:rPr>
          <w:rFonts w:ascii="Times New Roman" w:hAnsi="Times New Roman"/>
          <w:b/>
          <w:sz w:val="24"/>
          <w:szCs w:val="24"/>
        </w:rPr>
        <w:t>БИБЛИОГРАФИЧЕСКИЙ СПИСОК</w:t>
      </w:r>
    </w:p>
    <w:p w14:paraId="269268BA" w14:textId="77777777" w:rsidR="007319AA" w:rsidRPr="007319AA" w:rsidRDefault="007319AA" w:rsidP="007319AA">
      <w:pPr>
        <w:spacing w:line="240" w:lineRule="auto"/>
        <w:jc w:val="both"/>
        <w:rPr>
          <w:sz w:val="24"/>
          <w:szCs w:val="24"/>
        </w:rPr>
      </w:pPr>
    </w:p>
    <w:p w14:paraId="59C85FD7" w14:textId="77777777" w:rsidR="007319AA" w:rsidRPr="007319AA" w:rsidRDefault="007319AA" w:rsidP="007319AA">
      <w:pPr>
        <w:pStyle w:val="a4"/>
        <w:numPr>
          <w:ilvl w:val="0"/>
          <w:numId w:val="2"/>
        </w:numPr>
        <w:ind w:left="0" w:firstLine="0"/>
        <w:rPr>
          <w:color w:val="000000"/>
          <w:sz w:val="24"/>
        </w:rPr>
      </w:pPr>
      <w:r w:rsidRPr="007319AA">
        <w:rPr>
          <w:color w:val="000000"/>
          <w:sz w:val="24"/>
        </w:rPr>
        <w:t xml:space="preserve">Жукова, Н.С. Логопедия </w:t>
      </w:r>
      <w:r w:rsidRPr="007319AA">
        <w:rPr>
          <w:sz w:val="24"/>
        </w:rPr>
        <w:t>[Текст]</w:t>
      </w:r>
      <w:r w:rsidRPr="007319AA">
        <w:rPr>
          <w:color w:val="000000"/>
          <w:sz w:val="24"/>
        </w:rPr>
        <w:t>. – Екатеринбург, 2005. – 312 с</w:t>
      </w:r>
    </w:p>
    <w:p w14:paraId="7711A4C0" w14:textId="77777777" w:rsidR="007319AA" w:rsidRPr="007319AA" w:rsidRDefault="007319AA" w:rsidP="007319AA">
      <w:pPr>
        <w:numPr>
          <w:ilvl w:val="0"/>
          <w:numId w:val="2"/>
        </w:numPr>
        <w:shd w:val="clear" w:color="000000" w:fill="auto"/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7319AA">
        <w:rPr>
          <w:rFonts w:ascii="Times New Roman" w:hAnsi="Times New Roman"/>
          <w:sz w:val="24"/>
          <w:szCs w:val="24"/>
        </w:rPr>
        <w:t>Жукова, Н.С. Преодоление общего недоразвития речи [Текст]. – Екатеринбург, 2006. – 320 с.</w:t>
      </w:r>
    </w:p>
    <w:p w14:paraId="7AEA5E4B" w14:textId="77777777" w:rsidR="007319AA" w:rsidRPr="007319AA" w:rsidRDefault="007319AA" w:rsidP="007319AA">
      <w:pPr>
        <w:pStyle w:val="a4"/>
        <w:numPr>
          <w:ilvl w:val="0"/>
          <w:numId w:val="2"/>
        </w:numPr>
        <w:shd w:val="clear" w:color="auto" w:fill="FFFFFF"/>
        <w:ind w:left="0" w:firstLine="0"/>
        <w:rPr>
          <w:color w:val="000000"/>
          <w:sz w:val="24"/>
        </w:rPr>
      </w:pPr>
      <w:r w:rsidRPr="007319AA">
        <w:rPr>
          <w:color w:val="000000"/>
          <w:sz w:val="24"/>
        </w:rPr>
        <w:t xml:space="preserve">Макерова, О.А. </w:t>
      </w:r>
      <w:r w:rsidRPr="007319AA">
        <w:rPr>
          <w:bCs/>
          <w:color w:val="000000"/>
          <w:sz w:val="24"/>
        </w:rPr>
        <w:t xml:space="preserve">Формирование активного словаря ребенка с ОНР </w:t>
      </w:r>
      <w:r w:rsidRPr="007319AA">
        <w:rPr>
          <w:sz w:val="24"/>
        </w:rPr>
        <w:t>[Текст]</w:t>
      </w:r>
      <w:r w:rsidRPr="007319AA">
        <w:rPr>
          <w:color w:val="000000"/>
          <w:sz w:val="24"/>
        </w:rPr>
        <w:t xml:space="preserve"> // Логопед. – 2012.  – № 4.– С.34-37.</w:t>
      </w:r>
    </w:p>
    <w:p w14:paraId="0C306FE4" w14:textId="77777777" w:rsidR="007319AA" w:rsidRPr="00AD555F" w:rsidRDefault="007319AA" w:rsidP="00AD555F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AD555F">
        <w:rPr>
          <w:rStyle w:val="hl"/>
        </w:rPr>
        <w:t>Ушакова,</w:t>
      </w:r>
      <w:r w:rsidRPr="00AD555F">
        <w:rPr>
          <w:rStyle w:val="apple-converted-space"/>
        </w:rPr>
        <w:t xml:space="preserve"> </w:t>
      </w:r>
      <w:r w:rsidRPr="00AD555F">
        <w:t>Т.Н. Речь ребенка: проблемы и решения [Текст]. – М., 2008. – 352 с.</w:t>
      </w:r>
    </w:p>
    <w:p w14:paraId="39412F0F" w14:textId="77777777" w:rsidR="00AD555F" w:rsidRPr="00AD555F" w:rsidRDefault="00AD555F" w:rsidP="00AD555F">
      <w:pPr>
        <w:pStyle w:val="a4"/>
        <w:numPr>
          <w:ilvl w:val="0"/>
          <w:numId w:val="2"/>
        </w:numPr>
        <w:ind w:left="0" w:firstLine="0"/>
        <w:rPr>
          <w:sz w:val="24"/>
        </w:rPr>
      </w:pPr>
      <w:r w:rsidRPr="00AD555F">
        <w:rPr>
          <w:rStyle w:val="hl"/>
          <w:sz w:val="24"/>
        </w:rPr>
        <w:t>Чурилова,</w:t>
      </w:r>
      <w:r w:rsidRPr="00AD555F">
        <w:rPr>
          <w:rStyle w:val="apple-converted-space"/>
          <w:sz w:val="24"/>
          <w:shd w:val="clear" w:color="auto" w:fill="FFFFFF"/>
        </w:rPr>
        <w:t> </w:t>
      </w:r>
      <w:r w:rsidRPr="00AD555F">
        <w:rPr>
          <w:sz w:val="24"/>
          <w:shd w:val="clear" w:color="auto" w:fill="FFFFFF"/>
        </w:rPr>
        <w:t xml:space="preserve">И.Г. Особенности лексического запаса учащихся с ОНР </w:t>
      </w:r>
      <w:r w:rsidRPr="00AD555F">
        <w:rPr>
          <w:sz w:val="24"/>
        </w:rPr>
        <w:t>[Текст]</w:t>
      </w:r>
      <w:r w:rsidRPr="00AD555F">
        <w:rPr>
          <w:sz w:val="24"/>
          <w:shd w:val="clear" w:color="auto" w:fill="FFFFFF"/>
        </w:rPr>
        <w:t>. – М., 1997. – 98 с.</w:t>
      </w:r>
    </w:p>
    <w:p w14:paraId="14B712E4" w14:textId="77777777" w:rsidR="007319AA" w:rsidRPr="00AD555F" w:rsidRDefault="007319AA" w:rsidP="00AD555F">
      <w:pPr>
        <w:pStyle w:val="a3"/>
        <w:spacing w:before="0" w:beforeAutospacing="0" w:after="0" w:afterAutospacing="0"/>
        <w:ind w:firstLine="0"/>
        <w:jc w:val="both"/>
      </w:pPr>
    </w:p>
    <w:sectPr w:rsidR="007319AA" w:rsidRPr="00AD555F" w:rsidSect="007319AA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06B73"/>
    <w:multiLevelType w:val="multilevel"/>
    <w:tmpl w:val="0822491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625F193C"/>
    <w:multiLevelType w:val="hybridMultilevel"/>
    <w:tmpl w:val="FD30DEC2"/>
    <w:lvl w:ilvl="0" w:tplc="60A27BE6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61A6"/>
    <w:rsid w:val="000761A6"/>
    <w:rsid w:val="0008234B"/>
    <w:rsid w:val="00242A14"/>
    <w:rsid w:val="007319AA"/>
    <w:rsid w:val="008B5DA6"/>
    <w:rsid w:val="009370D1"/>
    <w:rsid w:val="00AD555F"/>
    <w:rsid w:val="00CA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0BC0A"/>
  <w15:docId w15:val="{03521C91-4441-4F74-BCF1-1596598F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0D1"/>
    <w:pPr>
      <w:spacing w:after="160" w:line="259" w:lineRule="auto"/>
    </w:pPr>
    <w:rPr>
      <w:rFonts w:eastAsia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42A14"/>
    <w:p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42A14"/>
    <w:p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42A14"/>
    <w:p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42A14"/>
    <w:pPr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242A14"/>
    <w:pPr>
      <w:jc w:val="center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242A14"/>
    <w:pPr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A1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42A14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42A1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2A1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42A1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242A14"/>
    <w:rPr>
      <w:b/>
      <w:bCs/>
    </w:rPr>
  </w:style>
  <w:style w:type="paragraph" w:styleId="a3">
    <w:name w:val="Normal (Web)"/>
    <w:basedOn w:val="a"/>
    <w:uiPriority w:val="99"/>
    <w:rsid w:val="007319AA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19AA"/>
  </w:style>
  <w:style w:type="character" w:customStyle="1" w:styleId="hl">
    <w:name w:val="hl"/>
    <w:basedOn w:val="a0"/>
    <w:rsid w:val="007319AA"/>
  </w:style>
  <w:style w:type="paragraph" w:styleId="a4">
    <w:name w:val="List Paragraph"/>
    <w:basedOn w:val="a"/>
    <w:uiPriority w:val="34"/>
    <w:qFormat/>
    <w:rsid w:val="007319AA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7319AA"/>
    <w:pPr>
      <w:spacing w:after="200" w:line="276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Victoriya</cp:lastModifiedBy>
  <cp:revision>5</cp:revision>
  <dcterms:created xsi:type="dcterms:W3CDTF">2023-11-23T08:34:00Z</dcterms:created>
  <dcterms:modified xsi:type="dcterms:W3CDTF">2025-11-11T16:50:00Z</dcterms:modified>
</cp:coreProperties>
</file>