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BA8" w:rsidRPr="00F07BA8" w:rsidRDefault="00F07BA8" w:rsidP="00F07B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B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Федеральное казенное </w:t>
      </w:r>
    </w:p>
    <w:p w:rsidR="00F07BA8" w:rsidRPr="00F07BA8" w:rsidRDefault="00F07BA8" w:rsidP="00F07B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BA8">
        <w:rPr>
          <w:rFonts w:ascii="Times New Roman" w:hAnsi="Times New Roman" w:cs="Times New Roman"/>
          <w:b/>
          <w:color w:val="000000"/>
          <w:sz w:val="28"/>
          <w:szCs w:val="28"/>
        </w:rPr>
        <w:t>профессиональное образовательное учреждение №311</w:t>
      </w:r>
    </w:p>
    <w:p w:rsidR="00A725F2" w:rsidRDefault="00A725F2" w:rsidP="004B5FA3">
      <w:pPr>
        <w:pStyle w:val="4"/>
        <w:jc w:val="center"/>
        <w:rPr>
          <w:rFonts w:ascii="Times New Roman" w:hAnsi="Times New Roman"/>
          <w:sz w:val="24"/>
          <w:szCs w:val="24"/>
        </w:rPr>
      </w:pPr>
    </w:p>
    <w:p w:rsidR="00F07BA8" w:rsidRDefault="00F07BA8" w:rsidP="00F07BA8"/>
    <w:p w:rsidR="00CF3448" w:rsidRDefault="00CF3448" w:rsidP="00F07BA8"/>
    <w:p w:rsidR="00CF3448" w:rsidRDefault="00CF3448" w:rsidP="00F07BA8"/>
    <w:p w:rsidR="00F07BA8" w:rsidRPr="00F07BA8" w:rsidRDefault="00F07BA8" w:rsidP="00F07BA8"/>
    <w:p w:rsidR="00A725F2" w:rsidRDefault="00A725F2" w:rsidP="004B5FA3">
      <w:pPr>
        <w:pStyle w:val="4"/>
        <w:jc w:val="center"/>
        <w:rPr>
          <w:rFonts w:ascii="Times New Roman" w:hAnsi="Times New Roman"/>
          <w:sz w:val="24"/>
          <w:szCs w:val="24"/>
        </w:rPr>
      </w:pPr>
    </w:p>
    <w:p w:rsidR="004B5FA3" w:rsidRPr="00B64A78" w:rsidRDefault="0011739E" w:rsidP="004B5FA3">
      <w:pPr>
        <w:pStyle w:val="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МЕТОДИЧЕСКАЯ РАЗРАБОТКА</w:t>
      </w:r>
    </w:p>
    <w:p w:rsidR="004B5FA3" w:rsidRPr="00A725F2" w:rsidRDefault="00AA0187" w:rsidP="00AA0187">
      <w:pPr>
        <w:pStyle w:val="4"/>
        <w:tabs>
          <w:tab w:val="left" w:pos="3075"/>
          <w:tab w:val="center" w:pos="4677"/>
        </w:tabs>
        <w:rPr>
          <w:rFonts w:ascii="Times New Roman" w:hAnsi="Times New Roman"/>
          <w:b w:val="0"/>
          <w:bCs w:val="0"/>
          <w:color w:val="000000"/>
        </w:rPr>
      </w:pPr>
      <w:r>
        <w:rPr>
          <w:rStyle w:val="c8"/>
          <w:rFonts w:ascii="Times New Roman" w:hAnsi="Times New Roman"/>
          <w:b w:val="0"/>
          <w:bCs w:val="0"/>
          <w:color w:val="000000"/>
        </w:rPr>
        <w:tab/>
      </w:r>
    </w:p>
    <w:p w:rsidR="001C0D11" w:rsidRPr="0083210E" w:rsidRDefault="001C0D11" w:rsidP="001C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tab/>
      </w:r>
      <w:r w:rsidR="001F4F48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Разработка по </w:t>
      </w:r>
      <w:r w:rsidR="0011739E" w:rsidRPr="0083210E">
        <w:rPr>
          <w:rFonts w:ascii="Times New Roman" w:eastAsia="Times New Roman" w:hAnsi="Times New Roman" w:cs="Times New Roman"/>
          <w:b/>
          <w:sz w:val="28"/>
          <w:szCs w:val="28"/>
        </w:rPr>
        <w:t>теме «</w:t>
      </w:r>
      <w:r w:rsidR="0083210E" w:rsidRPr="0083210E">
        <w:rPr>
          <w:rFonts w:ascii="Times New Roman" w:eastAsia="Times New Roman" w:hAnsi="Times New Roman" w:cs="Times New Roman"/>
          <w:b/>
          <w:sz w:val="28"/>
          <w:szCs w:val="28"/>
        </w:rPr>
        <w:t>Кроссворд, к</w:t>
      </w:r>
      <w:r w:rsidR="00821248">
        <w:rPr>
          <w:rFonts w:ascii="Times New Roman" w:eastAsia="Times New Roman" w:hAnsi="Times New Roman" w:cs="Times New Roman"/>
          <w:b/>
          <w:sz w:val="28"/>
          <w:szCs w:val="28"/>
        </w:rPr>
        <w:t xml:space="preserve">ак форма самостоятельной работы </w:t>
      </w:r>
      <w:r w:rsidR="0083210E" w:rsidRPr="0083210E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r w:rsidR="0011739E" w:rsidRPr="0083210E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82124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профессии 17738 Раскройщик</w:t>
      </w:r>
    </w:p>
    <w:p w:rsidR="004B5FA3" w:rsidRPr="0083210E" w:rsidRDefault="004B5FA3" w:rsidP="001C0D11">
      <w:pPr>
        <w:tabs>
          <w:tab w:val="left" w:pos="2940"/>
        </w:tabs>
        <w:rPr>
          <w:sz w:val="28"/>
          <w:szCs w:val="28"/>
        </w:rPr>
      </w:pPr>
    </w:p>
    <w:p w:rsidR="004B5FA3" w:rsidRDefault="004B5FA3" w:rsidP="004B5FA3"/>
    <w:p w:rsidR="004B5FA3" w:rsidRDefault="004B5FA3" w:rsidP="004B5FA3"/>
    <w:p w:rsidR="004B5FA3" w:rsidRDefault="004B5FA3" w:rsidP="004B5FA3"/>
    <w:p w:rsidR="00AA0187" w:rsidRDefault="00AA0187" w:rsidP="004B5FA3"/>
    <w:p w:rsidR="00AA0187" w:rsidRPr="001A2155" w:rsidRDefault="00AA0187" w:rsidP="004B5FA3"/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0187" w:rsidRDefault="00AA0187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B5FA3" w:rsidRDefault="004B5FA3" w:rsidP="00EF45C3">
      <w:pPr>
        <w:pStyle w:val="c15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  <w:sz w:val="28"/>
          <w:szCs w:val="28"/>
        </w:rPr>
      </w:pPr>
    </w:p>
    <w:p w:rsidR="00C52DEB" w:rsidRPr="006A0A6C" w:rsidRDefault="004B5FA3" w:rsidP="006A0A6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</w:rPr>
      </w:pPr>
      <w:r w:rsidRPr="00A30DCA">
        <w:rPr>
          <w:rStyle w:val="c8"/>
          <w:bCs/>
          <w:color w:val="000000"/>
        </w:rPr>
        <w:t>г. Саянск, 202</w:t>
      </w:r>
      <w:r w:rsidR="0011739E">
        <w:rPr>
          <w:rStyle w:val="c8"/>
          <w:bCs/>
          <w:color w:val="000000"/>
        </w:rPr>
        <w:t>5</w:t>
      </w:r>
      <w:r w:rsidR="006A0A6C">
        <w:rPr>
          <w:rStyle w:val="c8"/>
          <w:bCs/>
          <w:color w:val="000000"/>
        </w:rPr>
        <w:t>г.</w:t>
      </w:r>
    </w:p>
    <w:p w:rsidR="00A725F2" w:rsidRDefault="00A725F2" w:rsidP="004B5FA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4B5FA3" w:rsidRPr="00A30DCA" w:rsidRDefault="00EE59C6" w:rsidP="004B5FA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Мастер п.о.   </w:t>
      </w:r>
      <w:r w:rsidR="004B5FA3" w:rsidRPr="00A30DCA">
        <w:rPr>
          <w:rFonts w:ascii="Times New Roman" w:hAnsi="Times New Roman" w:cs="Times New Roman"/>
          <w:bCs/>
          <w:sz w:val="24"/>
          <w:szCs w:val="24"/>
        </w:rPr>
        <w:t>Выборова И.Н.</w:t>
      </w:r>
    </w:p>
    <w:p w:rsidR="00104050" w:rsidRDefault="00104050" w:rsidP="001C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4050" w:rsidRDefault="00104050" w:rsidP="001C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4050" w:rsidRDefault="00104050" w:rsidP="001C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0D11" w:rsidRPr="00A30DCA" w:rsidRDefault="001C0D11" w:rsidP="001C0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5FA3" w:rsidRPr="00A30DCA" w:rsidRDefault="00EF45C3" w:rsidP="000F7465">
      <w:pPr>
        <w:rPr>
          <w:rFonts w:ascii="Times New Roman" w:hAnsi="Times New Roman" w:cs="Times New Roman"/>
          <w:bCs/>
          <w:sz w:val="24"/>
          <w:szCs w:val="24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>Материалы</w:t>
      </w:r>
      <w:r w:rsidR="00BF71EA">
        <w:rPr>
          <w:rFonts w:ascii="Times New Roman" w:hAnsi="Times New Roman" w:cs="Times New Roman"/>
          <w:bCs/>
          <w:sz w:val="24"/>
          <w:szCs w:val="24"/>
        </w:rPr>
        <w:t xml:space="preserve"> (кроссворд</w:t>
      </w:r>
      <w:r w:rsidR="00821248">
        <w:rPr>
          <w:rFonts w:ascii="Times New Roman" w:hAnsi="Times New Roman" w:cs="Times New Roman"/>
          <w:bCs/>
          <w:sz w:val="24"/>
          <w:szCs w:val="24"/>
        </w:rPr>
        <w:t xml:space="preserve"> - головоломка</w:t>
      </w:r>
      <w:r w:rsidR="00BF71EA">
        <w:rPr>
          <w:rFonts w:ascii="Times New Roman" w:hAnsi="Times New Roman" w:cs="Times New Roman"/>
          <w:bCs/>
          <w:sz w:val="24"/>
          <w:szCs w:val="24"/>
        </w:rPr>
        <w:t>)</w:t>
      </w:r>
      <w:r w:rsidR="001F4F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4050">
        <w:rPr>
          <w:rFonts w:ascii="Times New Roman" w:hAnsi="Times New Roman" w:cs="Times New Roman"/>
          <w:bCs/>
          <w:sz w:val="24"/>
          <w:szCs w:val="24"/>
        </w:rPr>
        <w:t>игра, своеобразная самопроверка, занимательный тест</w:t>
      </w:r>
      <w:r w:rsidR="00BF71EA">
        <w:rPr>
          <w:rFonts w:ascii="Times New Roman" w:hAnsi="Times New Roman" w:cs="Times New Roman"/>
          <w:bCs/>
          <w:sz w:val="24"/>
          <w:szCs w:val="24"/>
        </w:rPr>
        <w:t xml:space="preserve">, способ поиска самостоятельного ответа на вопросы, </w:t>
      </w:r>
      <w:r w:rsidR="00104050">
        <w:rPr>
          <w:rFonts w:ascii="Times New Roman" w:hAnsi="Times New Roman" w:cs="Times New Roman"/>
          <w:bCs/>
          <w:sz w:val="24"/>
          <w:szCs w:val="24"/>
        </w:rPr>
        <w:t>Разгадывание кроссвордов могут выполняться индивидуально, в качестве самостоятельной работы</w:t>
      </w:r>
      <w:r w:rsidR="001F4F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0DCA">
        <w:rPr>
          <w:rFonts w:ascii="Times New Roman" w:hAnsi="Times New Roman" w:cs="Times New Roman"/>
          <w:bCs/>
          <w:sz w:val="24"/>
          <w:szCs w:val="24"/>
        </w:rPr>
        <w:t xml:space="preserve">проведения </w:t>
      </w:r>
      <w:r w:rsidR="009F2C40">
        <w:rPr>
          <w:rFonts w:ascii="Times New Roman" w:hAnsi="Times New Roman" w:cs="Times New Roman"/>
          <w:bCs/>
          <w:sz w:val="24"/>
          <w:szCs w:val="24"/>
        </w:rPr>
        <w:t xml:space="preserve">практического задания </w:t>
      </w:r>
      <w:r w:rsidR="000F7465" w:rsidRPr="00A30DCA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A30DCA" w:rsidRPr="00A30DCA">
        <w:rPr>
          <w:rFonts w:ascii="Times New Roman" w:hAnsi="Times New Roman" w:cs="Times New Roman"/>
          <w:bCs/>
          <w:sz w:val="24"/>
          <w:szCs w:val="24"/>
        </w:rPr>
        <w:t>учеб</w:t>
      </w:r>
      <w:r w:rsidR="000F7465" w:rsidRPr="00A30DCA">
        <w:rPr>
          <w:rFonts w:ascii="Times New Roman" w:hAnsi="Times New Roman" w:cs="Times New Roman"/>
          <w:bCs/>
          <w:sz w:val="24"/>
          <w:szCs w:val="24"/>
        </w:rPr>
        <w:t xml:space="preserve">ной практике </w:t>
      </w:r>
      <w:r w:rsidR="009F2C40">
        <w:rPr>
          <w:rFonts w:ascii="Times New Roman" w:hAnsi="Times New Roman" w:cs="Times New Roman"/>
          <w:bCs/>
          <w:sz w:val="24"/>
          <w:szCs w:val="24"/>
        </w:rPr>
        <w:t xml:space="preserve">профессии 19601 Швея, </w:t>
      </w:r>
      <w:r w:rsidR="00821248">
        <w:rPr>
          <w:rFonts w:ascii="Times New Roman" w:hAnsi="Times New Roman" w:cs="Times New Roman"/>
          <w:bCs/>
          <w:sz w:val="24"/>
          <w:szCs w:val="24"/>
        </w:rPr>
        <w:t xml:space="preserve">17738 </w:t>
      </w:r>
      <w:r w:rsidR="003A2079">
        <w:rPr>
          <w:rFonts w:ascii="Times New Roman" w:hAnsi="Times New Roman" w:cs="Times New Roman"/>
          <w:bCs/>
          <w:sz w:val="24"/>
          <w:szCs w:val="24"/>
        </w:rPr>
        <w:t xml:space="preserve">Раскройщик </w:t>
      </w:r>
      <w:r w:rsidR="004B5FA3" w:rsidRPr="00A30DCA">
        <w:rPr>
          <w:rFonts w:ascii="Times New Roman" w:hAnsi="Times New Roman" w:cs="Times New Roman"/>
          <w:bCs/>
          <w:sz w:val="24"/>
          <w:szCs w:val="24"/>
        </w:rPr>
        <w:t>обеспечивающие качество подготовки обучающихся.</w:t>
      </w:r>
      <w:r w:rsidR="004047F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4B5FA3" w:rsidRPr="00A30DCA">
        <w:rPr>
          <w:rFonts w:ascii="Times New Roman" w:hAnsi="Times New Roman" w:cs="Times New Roman"/>
          <w:bCs/>
          <w:sz w:val="24"/>
          <w:szCs w:val="24"/>
        </w:rPr>
        <w:t xml:space="preserve"> – Саянск, ФКП ОУ № 311, 202</w:t>
      </w:r>
      <w:r w:rsidR="00AA0187">
        <w:rPr>
          <w:rFonts w:ascii="Times New Roman" w:hAnsi="Times New Roman" w:cs="Times New Roman"/>
          <w:bCs/>
          <w:sz w:val="24"/>
          <w:szCs w:val="24"/>
        </w:rPr>
        <w:t>5</w:t>
      </w:r>
      <w:r w:rsidR="004B5FA3" w:rsidRPr="00A30DCA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r w:rsidR="002E0AC8">
        <w:rPr>
          <w:rFonts w:ascii="Times New Roman" w:hAnsi="Times New Roman" w:cs="Times New Roman"/>
          <w:bCs/>
          <w:sz w:val="24"/>
          <w:szCs w:val="24"/>
        </w:rPr>
        <w:t>4</w:t>
      </w:r>
      <w:bookmarkStart w:id="0" w:name="_GoBack"/>
      <w:bookmarkEnd w:id="0"/>
      <w:r w:rsidR="004B5FA3" w:rsidRPr="00A30DCA">
        <w:rPr>
          <w:rFonts w:ascii="Times New Roman" w:hAnsi="Times New Roman" w:cs="Times New Roman"/>
          <w:bCs/>
          <w:sz w:val="24"/>
          <w:szCs w:val="24"/>
        </w:rPr>
        <w:t xml:space="preserve"> с.</w:t>
      </w:r>
    </w:p>
    <w:p w:rsidR="00104050" w:rsidRPr="004B5FA3" w:rsidRDefault="00104050" w:rsidP="004B5FA3">
      <w:pPr>
        <w:tabs>
          <w:tab w:val="left" w:pos="463"/>
        </w:tabs>
        <w:rPr>
          <w:rFonts w:ascii="Times New Roman" w:hAnsi="Times New Roman" w:cs="Times New Roman"/>
        </w:rPr>
      </w:pPr>
    </w:p>
    <w:p w:rsidR="001C0D11" w:rsidRDefault="00CF3448" w:rsidP="00EF4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4B5FA3" w:rsidRPr="00A30DCA">
        <w:rPr>
          <w:rFonts w:ascii="Times New Roman" w:hAnsi="Times New Roman" w:cs="Times New Roman"/>
          <w:sz w:val="24"/>
          <w:szCs w:val="24"/>
        </w:rPr>
        <w:t>В данной работе представлен</w:t>
      </w:r>
      <w:r w:rsidR="00DE6E58">
        <w:rPr>
          <w:rFonts w:ascii="Times New Roman" w:hAnsi="Times New Roman" w:cs="Times New Roman"/>
          <w:sz w:val="24"/>
          <w:szCs w:val="24"/>
        </w:rPr>
        <w:t xml:space="preserve"> «Кроссворд – задача головоломка»</w:t>
      </w:r>
      <w:r w:rsidR="00821248">
        <w:rPr>
          <w:rFonts w:ascii="Times New Roman" w:hAnsi="Times New Roman" w:cs="Times New Roman"/>
          <w:sz w:val="24"/>
          <w:szCs w:val="24"/>
        </w:rPr>
        <w:t xml:space="preserve"> - это не только игра,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30752">
        <w:rPr>
          <w:rFonts w:ascii="Times New Roman" w:hAnsi="Times New Roman" w:cs="Times New Roman"/>
          <w:sz w:val="24"/>
          <w:szCs w:val="24"/>
        </w:rPr>
        <w:t>но и эффективный инструмент обучения. Служит для комплексной проверки изученного материала. Это способ самостоятельного поиска ответа на многие вопросы. Решение кроссвордов тренирует память, способствует развитию соо</w:t>
      </w:r>
      <w:r w:rsidR="00C52DEB">
        <w:rPr>
          <w:rFonts w:ascii="Times New Roman" w:hAnsi="Times New Roman" w:cs="Times New Roman"/>
          <w:sz w:val="24"/>
          <w:szCs w:val="24"/>
        </w:rPr>
        <w:t>бразительности, улучшает память.</w:t>
      </w:r>
      <w:r w:rsidR="00830752">
        <w:rPr>
          <w:rFonts w:ascii="Times New Roman" w:hAnsi="Times New Roman" w:cs="Times New Roman"/>
          <w:sz w:val="24"/>
          <w:szCs w:val="24"/>
        </w:rPr>
        <w:t xml:space="preserve"> Позволяет обучающимся развивать способности, а</w:t>
      </w:r>
      <w:r w:rsidR="00104050">
        <w:rPr>
          <w:rFonts w:ascii="Times New Roman" w:hAnsi="Times New Roman" w:cs="Times New Roman"/>
          <w:sz w:val="24"/>
          <w:szCs w:val="24"/>
        </w:rPr>
        <w:t xml:space="preserve">ктивировать свои знания, </w:t>
      </w:r>
      <w:r w:rsidR="001F4F48">
        <w:rPr>
          <w:rFonts w:ascii="Times New Roman" w:hAnsi="Times New Roman" w:cs="Times New Roman"/>
          <w:sz w:val="24"/>
          <w:szCs w:val="24"/>
        </w:rPr>
        <w:t>умение</w:t>
      </w:r>
      <w:r w:rsidR="00821248">
        <w:rPr>
          <w:rFonts w:ascii="Times New Roman" w:hAnsi="Times New Roman" w:cs="Times New Roman"/>
          <w:sz w:val="24"/>
          <w:szCs w:val="24"/>
        </w:rPr>
        <w:t>.</w:t>
      </w:r>
      <w:r w:rsidR="00C52D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DE6E58">
        <w:rPr>
          <w:rFonts w:ascii="Times New Roman" w:hAnsi="Times New Roman" w:cs="Times New Roman"/>
          <w:sz w:val="24"/>
          <w:szCs w:val="24"/>
        </w:rPr>
        <w:t xml:space="preserve">      </w:t>
      </w:r>
      <w:r w:rsidR="001F4F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6E58" w:rsidRPr="00A30DCA" w:rsidRDefault="00DE6E58" w:rsidP="00EF45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5FA3" w:rsidRPr="0011739E" w:rsidRDefault="004B5FA3" w:rsidP="004B5FA3">
      <w:pPr>
        <w:tabs>
          <w:tab w:val="left" w:pos="463"/>
        </w:tabs>
        <w:rPr>
          <w:rFonts w:ascii="Times New Roman" w:hAnsi="Times New Roman" w:cs="Times New Roman"/>
          <w:bCs/>
          <w:sz w:val="24"/>
          <w:szCs w:val="24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ab/>
      </w:r>
    </w:p>
    <w:p w:rsidR="004B5FA3" w:rsidRPr="004B5FA3" w:rsidRDefault="004B5FA3" w:rsidP="004B5FA3">
      <w:pPr>
        <w:tabs>
          <w:tab w:val="left" w:pos="463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7F81" w:rsidRDefault="00DA7F81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104050" w:rsidRDefault="00104050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104050" w:rsidRDefault="00104050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104050" w:rsidRDefault="00104050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6A0A6C" w:rsidRDefault="006A0A6C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6A0A6C" w:rsidRDefault="006A0A6C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6A0A6C" w:rsidRPr="004B5FA3" w:rsidRDefault="006A0A6C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4B5FA3" w:rsidRPr="004B5FA3" w:rsidRDefault="004B5FA3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8"/>
        </w:rPr>
      </w:pPr>
    </w:p>
    <w:p w:rsidR="004B5FA3" w:rsidRPr="00A30DCA" w:rsidRDefault="004B5FA3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>Рецензенты:</w:t>
      </w:r>
    </w:p>
    <w:p w:rsidR="004B5FA3" w:rsidRPr="00A30DCA" w:rsidRDefault="004B5FA3" w:rsidP="004B5FA3">
      <w:pPr>
        <w:tabs>
          <w:tab w:val="left" w:pos="46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>заместитель директора по УПР ФКП ОУ № 311 Н.О. Колесникова;</w:t>
      </w:r>
    </w:p>
    <w:p w:rsidR="006A0A6C" w:rsidRPr="00821248" w:rsidRDefault="004B5FA3" w:rsidP="00821248">
      <w:pPr>
        <w:tabs>
          <w:tab w:val="left" w:pos="463"/>
        </w:tabs>
        <w:jc w:val="both"/>
        <w:rPr>
          <w:rFonts w:ascii="Times New Roman" w:hAnsi="Times New Roman" w:cs="Times New Roman"/>
        </w:rPr>
      </w:pPr>
      <w:r w:rsidRPr="00A30DCA">
        <w:rPr>
          <w:rFonts w:ascii="Times New Roman" w:hAnsi="Times New Roman" w:cs="Times New Roman"/>
          <w:bCs/>
          <w:sz w:val="24"/>
          <w:szCs w:val="24"/>
        </w:rPr>
        <w:t>преподаватель ФКП ОУ № 311 Т.В. Васильева</w:t>
      </w:r>
      <w:r w:rsidR="00C25E66">
        <w:rPr>
          <w:rFonts w:ascii="Times New Roman" w:hAnsi="Times New Roman" w:cs="Times New Roman"/>
          <w:bCs/>
          <w:sz w:val="24"/>
          <w:szCs w:val="24"/>
        </w:rPr>
        <w:t>;</w:t>
      </w:r>
    </w:p>
    <w:p w:rsidR="00C94366" w:rsidRPr="00952514" w:rsidRDefault="00C94366" w:rsidP="009525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5E66" w:rsidRPr="00F90F30" w:rsidRDefault="00A0167A" w:rsidP="00C25E66">
      <w:pPr>
        <w:pStyle w:val="4"/>
        <w:rPr>
          <w:rStyle w:val="c8"/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color w:val="000000"/>
          <w:sz w:val="24"/>
          <w:szCs w:val="24"/>
        </w:rPr>
        <w:lastRenderedPageBreak/>
        <w:t>В процессе разрабо</w:t>
      </w:r>
      <w:r w:rsidR="00C25E66">
        <w:rPr>
          <w:rStyle w:val="c8"/>
          <w:rFonts w:ascii="Times New Roman" w:hAnsi="Times New Roman"/>
          <w:color w:val="000000"/>
          <w:sz w:val="24"/>
          <w:szCs w:val="24"/>
        </w:rPr>
        <w:t>тки достигаются следующие цели</w:t>
      </w:r>
      <w:r w:rsidR="00D41070">
        <w:rPr>
          <w:rStyle w:val="c8"/>
          <w:rFonts w:ascii="Times New Roman" w:hAnsi="Times New Roman"/>
          <w:color w:val="000000"/>
          <w:sz w:val="24"/>
          <w:szCs w:val="24"/>
        </w:rPr>
        <w:t>:</w:t>
      </w:r>
      <w:r w:rsidR="006A0A6C">
        <w:rPr>
          <w:rStyle w:val="c8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="00D41070">
        <w:rPr>
          <w:rStyle w:val="c8"/>
          <w:rFonts w:ascii="Times New Roman" w:hAnsi="Times New Roman"/>
          <w:b w:val="0"/>
          <w:bCs w:val="0"/>
          <w:color w:val="000000"/>
          <w:sz w:val="24"/>
          <w:szCs w:val="24"/>
        </w:rPr>
        <w:t>-</w:t>
      </w:r>
      <w:r w:rsidR="002F3A5D">
        <w:rPr>
          <w:rStyle w:val="c8"/>
          <w:rFonts w:ascii="Times New Roman" w:hAnsi="Times New Roman"/>
          <w:b w:val="0"/>
          <w:bCs w:val="0"/>
          <w:color w:val="000000"/>
          <w:sz w:val="24"/>
          <w:szCs w:val="24"/>
        </w:rPr>
        <w:t>овладение определенны</w:t>
      </w:r>
      <w:r w:rsidR="00F90F30">
        <w:rPr>
          <w:rStyle w:val="c8"/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ми знаниями, умениями, навыками;                                                                             - </w:t>
      </w:r>
      <w:r w:rsidR="00F90F30" w:rsidRPr="00F90F30">
        <w:rPr>
          <w:rFonts w:ascii="Times New Roman" w:hAnsi="Times New Roman"/>
          <w:b w:val="0"/>
          <w:color w:val="000000"/>
          <w:sz w:val="23"/>
          <w:szCs w:val="23"/>
          <w:shd w:val="clear" w:color="auto" w:fill="FFFFFF"/>
        </w:rPr>
        <w:t>развитие мотивации к изучению учебного предмета</w:t>
      </w:r>
    </w:p>
    <w:p w:rsidR="002F3A5D" w:rsidRPr="002F3A5D" w:rsidRDefault="00980511" w:rsidP="002F3A5D">
      <w:r>
        <w:rPr>
          <w:rStyle w:val="c8"/>
          <w:rFonts w:ascii="Times New Roman" w:hAnsi="Times New Roman"/>
          <w:color w:val="000000"/>
          <w:sz w:val="24"/>
          <w:szCs w:val="24"/>
        </w:rPr>
        <w:t>- подход в организации проведения учебной практики</w:t>
      </w:r>
      <w:r>
        <w:rPr>
          <w:rStyle w:val="c8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Style w:val="c8"/>
          <w:rFonts w:ascii="Times New Roman" w:hAnsi="Times New Roman"/>
          <w:color w:val="000000"/>
          <w:sz w:val="24"/>
          <w:szCs w:val="24"/>
        </w:rPr>
        <w:t>- подготовка мастера п.о. к занятиям ;</w:t>
      </w:r>
    </w:p>
    <w:p w:rsidR="00A0167A" w:rsidRPr="00821248" w:rsidRDefault="00D41070" w:rsidP="00EF45C3">
      <w:pPr>
        <w:pStyle w:val="4"/>
        <w:rPr>
          <w:rStyle w:val="c8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c8"/>
          <w:rFonts w:ascii="Times New Roman" w:hAnsi="Times New Roman"/>
          <w:color w:val="000000"/>
          <w:sz w:val="24"/>
          <w:szCs w:val="24"/>
        </w:rPr>
        <w:t xml:space="preserve">Знания и умение обеспечивают качество подготовки обучающихся                                                  -включают в себя:                                                                                                                                        - </w:t>
      </w:r>
      <w:r w:rsidRPr="00C94366">
        <w:rPr>
          <w:rStyle w:val="c8"/>
          <w:rFonts w:ascii="Times New Roman" w:hAnsi="Times New Roman"/>
          <w:b w:val="0"/>
          <w:color w:val="000000"/>
          <w:sz w:val="24"/>
          <w:szCs w:val="24"/>
        </w:rPr>
        <w:t>решение заданий по теме;</w:t>
      </w:r>
      <w:r w:rsidR="00C94366">
        <w:rPr>
          <w:rStyle w:val="c8"/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- </w:t>
      </w:r>
      <w:r w:rsidR="00C94366">
        <w:rPr>
          <w:rStyle w:val="c8"/>
          <w:rFonts w:ascii="Times New Roman" w:hAnsi="Times New Roman"/>
          <w:b w:val="0"/>
          <w:color w:val="000000"/>
          <w:sz w:val="24"/>
          <w:szCs w:val="24"/>
        </w:rPr>
        <w:t xml:space="preserve">подготовку  к самостоятельной работе;                                                                                                          - </w:t>
      </w:r>
      <w:r w:rsidR="002F3A5D">
        <w:rPr>
          <w:rStyle w:val="c8"/>
          <w:rFonts w:ascii="Times New Roman" w:hAnsi="Times New Roman"/>
          <w:b w:val="0"/>
          <w:color w:val="000000"/>
          <w:sz w:val="24"/>
          <w:szCs w:val="24"/>
        </w:rPr>
        <w:t>с пользой проведение свободного времени;                                                                                                   - поиск самостоятельного ответа на многие вопросы;</w:t>
      </w:r>
    </w:p>
    <w:p w:rsidR="00EF45C3" w:rsidRPr="00A30DCA" w:rsidRDefault="00EF45C3" w:rsidP="00EF45C3">
      <w:pPr>
        <w:pStyle w:val="c15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3A2079" w:rsidRPr="009E4D29" w:rsidTr="00FF1773">
        <w:trPr>
          <w:gridAfter w:val="9"/>
          <w:wAfter w:w="2700" w:type="dxa"/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0AC8" w:rsidRPr="009E4D29" w:rsidTr="00FF1773">
        <w:trPr>
          <w:gridAfter w:val="9"/>
          <w:wAfter w:w="2700" w:type="dxa"/>
          <w:trHeight w:val="300"/>
        </w:trPr>
        <w:tc>
          <w:tcPr>
            <w:tcW w:w="300" w:type="dxa"/>
            <w:vAlign w:val="center"/>
          </w:tcPr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0AC8" w:rsidRPr="009E4D29" w:rsidTr="00FF1773">
        <w:trPr>
          <w:gridAfter w:val="9"/>
          <w:wAfter w:w="2700" w:type="dxa"/>
          <w:trHeight w:val="300"/>
        </w:trPr>
        <w:tc>
          <w:tcPr>
            <w:tcW w:w="300" w:type="dxa"/>
            <w:vAlign w:val="center"/>
          </w:tcPr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2E0AC8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2E0AC8" w:rsidRPr="009E4D29" w:rsidRDefault="002E0AC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1248" w:rsidRPr="009E4D29" w:rsidTr="00FF1773">
        <w:trPr>
          <w:gridAfter w:val="9"/>
          <w:wAfter w:w="2700" w:type="dxa"/>
          <w:trHeight w:val="300"/>
        </w:trPr>
        <w:tc>
          <w:tcPr>
            <w:tcW w:w="300" w:type="dxa"/>
            <w:vAlign w:val="center"/>
          </w:tcPr>
          <w:p w:rsidR="00821248" w:rsidRPr="009E4D29" w:rsidRDefault="002E0AC8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300" w:type="dxa"/>
            <w:vAlign w:val="center"/>
          </w:tcPr>
          <w:p w:rsidR="00821248" w:rsidRPr="009E4D29" w:rsidRDefault="0082124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821248" w:rsidRPr="009E4D29" w:rsidRDefault="0082124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821248" w:rsidRPr="009E4D29" w:rsidRDefault="0082124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821248" w:rsidRPr="009E4D29" w:rsidRDefault="00821248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345B" w:rsidRPr="009E4D29" w:rsidTr="00FF1773">
        <w:trPr>
          <w:gridAfter w:val="9"/>
          <w:wAfter w:w="2700" w:type="dxa"/>
          <w:trHeight w:val="300"/>
        </w:trPr>
        <w:tc>
          <w:tcPr>
            <w:tcW w:w="300" w:type="dxa"/>
            <w:vAlign w:val="center"/>
          </w:tcPr>
          <w:p w:rsidR="00A9345B" w:rsidRDefault="00A9345B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345B" w:rsidRPr="009E4D29" w:rsidTr="00FF1773">
        <w:trPr>
          <w:gridAfter w:val="9"/>
          <w:wAfter w:w="2700" w:type="dxa"/>
          <w:trHeight w:val="300"/>
        </w:trPr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A9345B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A9345B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</w:t>
            </w: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9F621F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2079" w:rsidRPr="009E4D29" w:rsidRDefault="00A9345B" w:rsidP="009F62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F621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9E4D29" w:rsidTr="00A9345B">
        <w:trPr>
          <w:trHeight w:val="300"/>
        </w:trPr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A2079" w:rsidRPr="009E4D2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2079" w:rsidRPr="00A300D9" w:rsidTr="00FF1773">
        <w:trPr>
          <w:gridAfter w:val="8"/>
          <w:wAfter w:w="2400" w:type="dxa"/>
          <w:trHeight w:val="300"/>
        </w:trPr>
        <w:tc>
          <w:tcPr>
            <w:tcW w:w="300" w:type="dxa"/>
            <w:vAlign w:val="center"/>
            <w:hideMark/>
          </w:tcPr>
          <w:p w:rsidR="003A2079" w:rsidRPr="00A300D9" w:rsidRDefault="003A2079" w:rsidP="00FF17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A300D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A300D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A300D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A300D9" w:rsidRDefault="003A2079" w:rsidP="00FF17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300" w:type="dxa"/>
            <w:vAlign w:val="center"/>
            <w:hideMark/>
          </w:tcPr>
          <w:p w:rsidR="003A2079" w:rsidRPr="00A300D9" w:rsidRDefault="003A2079" w:rsidP="00FF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E0AC8" w:rsidRDefault="002E0AC8" w:rsidP="008D30A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2079" w:rsidRPr="008C1D77" w:rsidRDefault="00A9345B" w:rsidP="008C1D77">
      <w:pPr>
        <w:shd w:val="clear" w:color="auto" w:fill="FFFFFF"/>
        <w:spacing w:after="300" w:line="240" w:lineRule="auto"/>
        <w:ind w:left="360"/>
        <w:rPr>
          <w:rFonts w:ascii="Arial" w:hAnsi="Arial" w:cs="Arial"/>
          <w:color w:val="333333"/>
          <w:shd w:val="clear" w:color="auto" w:fill="FFFFFF"/>
        </w:rPr>
      </w:pPr>
      <w:r>
        <w:rPr>
          <w:rStyle w:val="af1"/>
          <w:rFonts w:ascii="Arial" w:hAnsi="Arial" w:cs="Arial"/>
          <w:color w:val="333333"/>
          <w:shd w:val="clear" w:color="auto" w:fill="FFFFFF"/>
        </w:rPr>
        <w:lastRenderedPageBreak/>
        <w:t>1.</w:t>
      </w:r>
      <w:r w:rsidR="003A2079">
        <w:rPr>
          <w:rStyle w:val="af1"/>
          <w:rFonts w:ascii="Arial" w:hAnsi="Arial" w:cs="Arial"/>
          <w:color w:val="333333"/>
          <w:shd w:val="clear" w:color="auto" w:fill="FFFFFF"/>
        </w:rPr>
        <w:t>Раскройщик</w:t>
      </w:r>
      <w:r w:rsidR="003A2079">
        <w:rPr>
          <w:rFonts w:ascii="Arial" w:hAnsi="Arial" w:cs="Arial"/>
          <w:color w:val="333333"/>
          <w:shd w:val="clear" w:color="auto" w:fill="FFFFFF"/>
        </w:rPr>
        <w:t> — это специалист, который выполняет точный раскрой различных материалов по заданным параметрам и шаблонам для дальнейшего производства изделий. 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                                                                                                                                   </w:t>
      </w:r>
      <w:r w:rsidR="008C1D77">
        <w:rPr>
          <w:rFonts w:ascii="Arial" w:hAnsi="Arial" w:cs="Arial"/>
          <w:color w:val="333333"/>
          <w:shd w:val="clear" w:color="auto" w:fill="FFFFFF"/>
        </w:rPr>
        <w:t>2.</w:t>
      </w:r>
      <w:r w:rsidR="008C1D77">
        <w:rPr>
          <w:rStyle w:val="af1"/>
          <w:rFonts w:ascii="Arial" w:hAnsi="Arial" w:cs="Arial"/>
          <w:color w:val="333333"/>
          <w:shd w:val="clear" w:color="auto" w:fill="FFFFFF"/>
        </w:rPr>
        <w:t>Декатирование (декатировка)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— это влажно-тепловая обработка материала, направленная на предотвращение его усадки и деформации в будущем   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                                        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 3.</w:t>
      </w:r>
      <w:r w:rsidR="008C1D77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Лекала</w:t>
      </w:r>
      <w:r w:rsidR="008C1D77">
        <w:rPr>
          <w:rFonts w:ascii="Arial" w:hAnsi="Arial" w:cs="Arial"/>
          <w:color w:val="333333"/>
          <w:sz w:val="21"/>
          <w:szCs w:val="21"/>
          <w:shd w:val="clear" w:color="auto" w:fill="FFFFFF"/>
        </w:rPr>
        <w:t> — </w:t>
      </w:r>
      <w:r w:rsidR="008C1D77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это</w:t>
      </w:r>
      <w:r w:rsidR="008C1D77">
        <w:rPr>
          <w:rFonts w:ascii="Arial" w:hAnsi="Arial" w:cs="Arial"/>
          <w:color w:val="333333"/>
          <w:sz w:val="21"/>
          <w:szCs w:val="21"/>
          <w:shd w:val="clear" w:color="auto" w:fill="FFFFFF"/>
        </w:rPr>
        <w:t> детали изделия, изготовленные из плотной бумаги или картона, полностью готовые к использованию, 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color w:val="333333"/>
          <w:shd w:val="clear" w:color="auto" w:fill="FFFFFF"/>
        </w:rPr>
        <w:t>4.</w:t>
      </w:r>
      <w:r w:rsidR="003A2079">
        <w:rPr>
          <w:rStyle w:val="af1"/>
          <w:rFonts w:ascii="Arial" w:hAnsi="Arial" w:cs="Arial"/>
          <w:color w:val="333333"/>
          <w:shd w:val="clear" w:color="auto" w:fill="FFFFFF"/>
        </w:rPr>
        <w:t>Стол</w:t>
      </w:r>
      <w:r w:rsidR="003A2079">
        <w:rPr>
          <w:rFonts w:ascii="Arial" w:hAnsi="Arial" w:cs="Arial"/>
          <w:color w:val="333333"/>
          <w:shd w:val="clear" w:color="auto" w:fill="FFFFFF"/>
        </w:rPr>
        <w:t> — это специализированное рабочее место раскройщика</w:t>
      </w:r>
      <w:r w:rsidR="003A2079">
        <w:rPr>
          <w:rFonts w:ascii="OpenSans" w:eastAsia="Times New Roman" w:hAnsi="OpenSans" w:cs="Times New Roman"/>
          <w:color w:val="000000"/>
          <w:sz w:val="21"/>
          <w:szCs w:val="21"/>
        </w:rPr>
        <w:t xml:space="preserve">                        </w:t>
      </w:r>
      <w:r w:rsidR="003A2079">
        <w:rPr>
          <w:rFonts w:ascii="Arial" w:hAnsi="Arial" w:cs="Arial"/>
          <w:color w:val="333333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hd w:val="clear" w:color="auto" w:fill="FFFFFF"/>
        </w:rPr>
        <w:t>5.</w:t>
      </w:r>
      <w:r w:rsidR="003A2079"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Ткань</w:t>
      </w:r>
      <w:r w:rsidR="003A2079">
        <w:rPr>
          <w:rFonts w:ascii="Arial" w:hAnsi="Arial" w:cs="Arial"/>
          <w:color w:val="333333"/>
          <w:sz w:val="21"/>
          <w:szCs w:val="21"/>
          <w:shd w:val="clear" w:color="auto" w:fill="FFFFFF"/>
        </w:rPr>
        <w:t> — текстильное полотно, изготовленное на ткацком станке переплетением взаимно перпендикулярных систем нитей</w:t>
      </w:r>
      <w:r w:rsidR="003A2079">
        <w:rPr>
          <w:rFonts w:ascii="Arial" w:hAnsi="Arial" w:cs="Arial"/>
          <w:color w:val="333333"/>
          <w:shd w:val="clear" w:color="auto" w:fill="FFFFFF"/>
        </w:rPr>
        <w:t xml:space="preserve">   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                                                                                           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6. </w:t>
      </w:r>
      <w:r w:rsidR="008C1D77">
        <w:rPr>
          <w:rStyle w:val="af1"/>
          <w:rFonts w:ascii="Arial" w:hAnsi="Arial" w:cs="Arial"/>
          <w:color w:val="333333"/>
          <w:shd w:val="clear" w:color="auto" w:fill="FFFFFF"/>
        </w:rPr>
        <w:t xml:space="preserve">Линейка </w:t>
      </w:r>
      <w:r w:rsidR="008C1D77">
        <w:rPr>
          <w:rFonts w:ascii="Arial" w:hAnsi="Arial" w:cs="Arial"/>
          <w:color w:val="333333"/>
          <w:shd w:val="clear" w:color="auto" w:fill="FFFFFF"/>
        </w:rPr>
        <w:t>— это специальный инструмент для построения чертежей в масштабе, моделирования одежды и расчёта расхода ткани при раскрое</w:t>
      </w:r>
      <w:r w:rsidR="003A207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                                                                    7.</w:t>
      </w:r>
      <w:r w:rsidR="008C1D77" w:rsidRPr="008C1D77">
        <w:rPr>
          <w:rFonts w:ascii="Arial" w:hAnsi="Arial" w:cs="Arial"/>
          <w:b/>
          <w:color w:val="333333"/>
          <w:shd w:val="clear" w:color="auto" w:fill="FFFFFF"/>
        </w:rPr>
        <w:t xml:space="preserve"> </w:t>
      </w:r>
      <w:r w:rsidR="008C1D77" w:rsidRPr="00AF0CD4">
        <w:rPr>
          <w:rFonts w:ascii="Arial" w:hAnsi="Arial" w:cs="Arial"/>
          <w:b/>
          <w:color w:val="333333"/>
          <w:shd w:val="clear" w:color="auto" w:fill="FFFFFF"/>
        </w:rPr>
        <w:t xml:space="preserve">Раскладка </w:t>
      </w:r>
      <w:r w:rsidR="008C1D77">
        <w:rPr>
          <w:rFonts w:ascii="Arial" w:hAnsi="Arial" w:cs="Arial"/>
          <w:color w:val="333333"/>
          <w:shd w:val="clear" w:color="auto" w:fill="FFFFFF"/>
        </w:rPr>
        <w:t>— </w:t>
      </w:r>
      <w:r w:rsidR="008C1D77" w:rsidRPr="00AF0CD4">
        <w:rPr>
          <w:rStyle w:val="af1"/>
          <w:rFonts w:ascii="Arial" w:hAnsi="Arial" w:cs="Arial"/>
          <w:b w:val="0"/>
          <w:color w:val="333333"/>
          <w:shd w:val="clear" w:color="auto" w:fill="FFFFFF"/>
        </w:rPr>
        <w:t>это процесс рационального размещения лекал на материале</w:t>
      </w:r>
      <w:r w:rsidR="008C1D77" w:rsidRPr="00AF0CD4">
        <w:rPr>
          <w:rFonts w:ascii="Arial" w:hAnsi="Arial" w:cs="Arial"/>
          <w:b/>
          <w:color w:val="333333"/>
          <w:shd w:val="clear" w:color="auto" w:fill="FFFFFF"/>
        </w:rPr>
        <w:t>.</w:t>
      </w:r>
      <w:r w:rsidR="008C1D77">
        <w:rPr>
          <w:rFonts w:ascii="Arial" w:hAnsi="Arial" w:cs="Arial"/>
          <w:color w:val="333333"/>
          <w:shd w:val="clear" w:color="auto" w:fill="FFFFFF"/>
        </w:rPr>
        <w:t> </w:t>
      </w:r>
      <w:r w:rsidR="008C1D77">
        <w:rPr>
          <w:rFonts w:ascii="Arial" w:hAnsi="Arial" w:cs="Arial"/>
          <w:color w:val="333333"/>
          <w:shd w:val="clear" w:color="auto" w:fill="FFFFFF"/>
        </w:rPr>
        <w:t xml:space="preserve">                                                                                                                             </w:t>
      </w:r>
      <w:r w:rsidR="003A207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8C1D77">
        <w:rPr>
          <w:rFonts w:ascii="Arial" w:hAnsi="Arial" w:cs="Arial"/>
          <w:color w:val="333333"/>
          <w:shd w:val="clear" w:color="auto" w:fill="FFFFFF"/>
        </w:rPr>
        <w:t>8.</w:t>
      </w:r>
      <w:r w:rsidR="003A207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3A2079">
        <w:rPr>
          <w:rStyle w:val="af1"/>
          <w:rFonts w:ascii="Arial" w:hAnsi="Arial" w:cs="Arial"/>
          <w:color w:val="333333"/>
          <w:shd w:val="clear" w:color="auto" w:fill="FFFFFF"/>
        </w:rPr>
        <w:t xml:space="preserve">Крой </w:t>
      </w:r>
      <w:r w:rsidR="003A2079">
        <w:rPr>
          <w:rFonts w:ascii="Arial" w:hAnsi="Arial" w:cs="Arial"/>
          <w:color w:val="333333"/>
          <w:shd w:val="clear" w:color="auto" w:fill="FFFFFF"/>
        </w:rPr>
        <w:t xml:space="preserve">— это процесс и результат разделения ткани на детали определённой формы и размера, которые затем используются для создания изделия.                                                                                                                                    </w:t>
      </w:r>
    </w:p>
    <w:p w:rsidR="004449CD" w:rsidRDefault="004449CD" w:rsidP="008D30A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49CD" w:rsidRDefault="004449CD" w:rsidP="008D30A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49CD" w:rsidRDefault="004449CD" w:rsidP="008D30A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49CD" w:rsidRDefault="004449CD" w:rsidP="008D30A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4449CD" w:rsidSect="00871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36C" w:rsidRDefault="006D536C" w:rsidP="006C5341">
      <w:pPr>
        <w:spacing w:after="0" w:line="240" w:lineRule="auto"/>
      </w:pPr>
      <w:r>
        <w:separator/>
      </w:r>
    </w:p>
  </w:endnote>
  <w:endnote w:type="continuationSeparator" w:id="0">
    <w:p w:rsidR="006D536C" w:rsidRDefault="006D536C" w:rsidP="006C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36C" w:rsidRDefault="006D536C" w:rsidP="006C5341">
      <w:pPr>
        <w:spacing w:after="0" w:line="240" w:lineRule="auto"/>
      </w:pPr>
      <w:r>
        <w:separator/>
      </w:r>
    </w:p>
  </w:footnote>
  <w:footnote w:type="continuationSeparator" w:id="0">
    <w:p w:rsidR="006D536C" w:rsidRDefault="006D536C" w:rsidP="006C5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F1003"/>
    <w:multiLevelType w:val="hybridMultilevel"/>
    <w:tmpl w:val="436ABBA4"/>
    <w:lvl w:ilvl="0" w:tplc="E5B27A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C4996"/>
    <w:multiLevelType w:val="hybridMultilevel"/>
    <w:tmpl w:val="9246FD0A"/>
    <w:lvl w:ilvl="0" w:tplc="88DA9EC6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2">
    <w:nsid w:val="4A097CB3"/>
    <w:multiLevelType w:val="hybridMultilevel"/>
    <w:tmpl w:val="19A2A2FC"/>
    <w:lvl w:ilvl="0" w:tplc="AB7887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959FB"/>
    <w:multiLevelType w:val="hybridMultilevel"/>
    <w:tmpl w:val="588C6176"/>
    <w:lvl w:ilvl="0" w:tplc="C2C2487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6142233"/>
    <w:multiLevelType w:val="hybridMultilevel"/>
    <w:tmpl w:val="19A2A2FC"/>
    <w:lvl w:ilvl="0" w:tplc="AB7887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5FA3"/>
    <w:rsid w:val="000A6644"/>
    <w:rsid w:val="000A6825"/>
    <w:rsid w:val="000B13BF"/>
    <w:rsid w:val="000C75FB"/>
    <w:rsid w:val="000D1A6D"/>
    <w:rsid w:val="000F19A2"/>
    <w:rsid w:val="000F7465"/>
    <w:rsid w:val="00104050"/>
    <w:rsid w:val="0011739E"/>
    <w:rsid w:val="00124B23"/>
    <w:rsid w:val="001A4220"/>
    <w:rsid w:val="001A6EDA"/>
    <w:rsid w:val="001B42A8"/>
    <w:rsid w:val="001B7330"/>
    <w:rsid w:val="001C0D11"/>
    <w:rsid w:val="001D49B4"/>
    <w:rsid w:val="001E717E"/>
    <w:rsid w:val="001F4F48"/>
    <w:rsid w:val="00217D0A"/>
    <w:rsid w:val="002224BE"/>
    <w:rsid w:val="0026149D"/>
    <w:rsid w:val="00291888"/>
    <w:rsid w:val="002E0AC8"/>
    <w:rsid w:val="002E240C"/>
    <w:rsid w:val="002F3A5D"/>
    <w:rsid w:val="00313EC4"/>
    <w:rsid w:val="0033177E"/>
    <w:rsid w:val="00350BC9"/>
    <w:rsid w:val="00386BC9"/>
    <w:rsid w:val="003A2079"/>
    <w:rsid w:val="003B4166"/>
    <w:rsid w:val="003C1645"/>
    <w:rsid w:val="003D2057"/>
    <w:rsid w:val="004047F0"/>
    <w:rsid w:val="00431D85"/>
    <w:rsid w:val="00435473"/>
    <w:rsid w:val="004449CD"/>
    <w:rsid w:val="00446AAA"/>
    <w:rsid w:val="004851BB"/>
    <w:rsid w:val="004B5FA3"/>
    <w:rsid w:val="0054757F"/>
    <w:rsid w:val="00577A30"/>
    <w:rsid w:val="0059367D"/>
    <w:rsid w:val="005B3468"/>
    <w:rsid w:val="005D3D2B"/>
    <w:rsid w:val="005F59F5"/>
    <w:rsid w:val="00604F8E"/>
    <w:rsid w:val="00630CF1"/>
    <w:rsid w:val="006A0A6C"/>
    <w:rsid w:val="006C5341"/>
    <w:rsid w:val="006D536C"/>
    <w:rsid w:val="006F11BD"/>
    <w:rsid w:val="00721171"/>
    <w:rsid w:val="00725A05"/>
    <w:rsid w:val="00725A5D"/>
    <w:rsid w:val="00794D22"/>
    <w:rsid w:val="007A4329"/>
    <w:rsid w:val="007D39D6"/>
    <w:rsid w:val="007F7DA5"/>
    <w:rsid w:val="0080782C"/>
    <w:rsid w:val="00821248"/>
    <w:rsid w:val="00830752"/>
    <w:rsid w:val="0083210E"/>
    <w:rsid w:val="00871243"/>
    <w:rsid w:val="008C1D77"/>
    <w:rsid w:val="008C5482"/>
    <w:rsid w:val="008D30A3"/>
    <w:rsid w:val="00952514"/>
    <w:rsid w:val="009527E5"/>
    <w:rsid w:val="00964DCA"/>
    <w:rsid w:val="00980511"/>
    <w:rsid w:val="0098386F"/>
    <w:rsid w:val="009C4D03"/>
    <w:rsid w:val="009E279F"/>
    <w:rsid w:val="009F2C40"/>
    <w:rsid w:val="009F621F"/>
    <w:rsid w:val="00A0167A"/>
    <w:rsid w:val="00A26DB0"/>
    <w:rsid w:val="00A30DCA"/>
    <w:rsid w:val="00A40075"/>
    <w:rsid w:val="00A725F2"/>
    <w:rsid w:val="00A9345B"/>
    <w:rsid w:val="00AA0187"/>
    <w:rsid w:val="00AB2280"/>
    <w:rsid w:val="00B02CCC"/>
    <w:rsid w:val="00B10062"/>
    <w:rsid w:val="00BB5406"/>
    <w:rsid w:val="00BF71EA"/>
    <w:rsid w:val="00C25E66"/>
    <w:rsid w:val="00C52DEB"/>
    <w:rsid w:val="00C94366"/>
    <w:rsid w:val="00CD49ED"/>
    <w:rsid w:val="00CF3448"/>
    <w:rsid w:val="00D41070"/>
    <w:rsid w:val="00D56CA9"/>
    <w:rsid w:val="00D76098"/>
    <w:rsid w:val="00DA7F81"/>
    <w:rsid w:val="00DB2A10"/>
    <w:rsid w:val="00DC0DBC"/>
    <w:rsid w:val="00DD3C72"/>
    <w:rsid w:val="00DD53B0"/>
    <w:rsid w:val="00DE6E58"/>
    <w:rsid w:val="00E6259B"/>
    <w:rsid w:val="00ED06B4"/>
    <w:rsid w:val="00EE59C6"/>
    <w:rsid w:val="00EF45C3"/>
    <w:rsid w:val="00F07BA8"/>
    <w:rsid w:val="00F170B5"/>
    <w:rsid w:val="00F25AE0"/>
    <w:rsid w:val="00F82528"/>
    <w:rsid w:val="00F90F30"/>
    <w:rsid w:val="00FA278C"/>
    <w:rsid w:val="00FF7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E02145-534F-4888-B398-81E7B349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4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7D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B5FA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B5F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15">
    <w:name w:val="c15"/>
    <w:basedOn w:val="a"/>
    <w:rsid w:val="004B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4B5FA3"/>
  </w:style>
  <w:style w:type="character" w:customStyle="1" w:styleId="c10">
    <w:name w:val="c10"/>
    <w:basedOn w:val="a0"/>
    <w:rsid w:val="004B5FA3"/>
  </w:style>
  <w:style w:type="character" w:customStyle="1" w:styleId="c2">
    <w:name w:val="c2"/>
    <w:basedOn w:val="a0"/>
    <w:rsid w:val="004B5FA3"/>
  </w:style>
  <w:style w:type="paragraph" w:styleId="a3">
    <w:name w:val="List Paragraph"/>
    <w:basedOn w:val="a"/>
    <w:uiPriority w:val="34"/>
    <w:qFormat/>
    <w:rsid w:val="00217D0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9"/>
    <w:semiHidden/>
    <w:rsid w:val="00217D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rsid w:val="00217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86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386BC9"/>
    <w:rPr>
      <w:i/>
      <w:iCs/>
    </w:rPr>
  </w:style>
  <w:style w:type="paragraph" w:styleId="a7">
    <w:name w:val="Subtitle"/>
    <w:basedOn w:val="a"/>
    <w:next w:val="a"/>
    <w:link w:val="a8"/>
    <w:qFormat/>
    <w:rsid w:val="00DD3C7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8">
    <w:name w:val="Подзаголовок Знак"/>
    <w:basedOn w:val="a0"/>
    <w:link w:val="a7"/>
    <w:rsid w:val="00DD3C72"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C5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C5341"/>
  </w:style>
  <w:style w:type="paragraph" w:styleId="ab">
    <w:name w:val="footer"/>
    <w:basedOn w:val="a"/>
    <w:link w:val="ac"/>
    <w:uiPriority w:val="99"/>
    <w:semiHidden/>
    <w:unhideWhenUsed/>
    <w:rsid w:val="006C5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C5341"/>
  </w:style>
  <w:style w:type="paragraph" w:styleId="ad">
    <w:name w:val="Balloon Text"/>
    <w:basedOn w:val="a"/>
    <w:link w:val="ae"/>
    <w:uiPriority w:val="99"/>
    <w:semiHidden/>
    <w:unhideWhenUsed/>
    <w:rsid w:val="00A72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25F2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DB2A10"/>
    <w:rPr>
      <w:color w:val="0000FF"/>
      <w:u w:val="single"/>
    </w:rPr>
  </w:style>
  <w:style w:type="table" w:styleId="af0">
    <w:name w:val="Table Grid"/>
    <w:basedOn w:val="a1"/>
    <w:uiPriority w:val="59"/>
    <w:rsid w:val="00F2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paragraph">
    <w:name w:val="futurismarkdown-paragraph"/>
    <w:basedOn w:val="a"/>
    <w:rsid w:val="001F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3A20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7F4DF-5BD7-4BA6-B759-E689FD63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Admin</cp:lastModifiedBy>
  <cp:revision>74</cp:revision>
  <cp:lastPrinted>2025-03-31T11:19:00Z</cp:lastPrinted>
  <dcterms:created xsi:type="dcterms:W3CDTF">2022-12-17T01:41:00Z</dcterms:created>
  <dcterms:modified xsi:type="dcterms:W3CDTF">2025-11-19T08:36:00Z</dcterms:modified>
</cp:coreProperties>
</file>