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FFF2" w14:textId="54D5A531" w:rsidR="003E2467" w:rsidRDefault="00BF0294" w:rsidP="00BF0294">
      <w:pPr>
        <w:jc w:val="center"/>
        <w:rPr>
          <w:b/>
          <w:bCs/>
        </w:rPr>
      </w:pPr>
      <w:proofErr w:type="gramStart"/>
      <w:r w:rsidRPr="00BF0294">
        <w:rPr>
          <w:b/>
          <w:bCs/>
        </w:rPr>
        <w:t>Дополнительная  и</w:t>
      </w:r>
      <w:proofErr w:type="gramEnd"/>
      <w:r w:rsidRPr="00BF0294">
        <w:rPr>
          <w:b/>
          <w:bCs/>
        </w:rPr>
        <w:t xml:space="preserve"> альтернативная коммуникация детей с множественными нарушениями развития</w:t>
      </w:r>
    </w:p>
    <w:p w14:paraId="232F299C" w14:textId="13E181AD" w:rsidR="00BF0294" w:rsidRDefault="00BF0294" w:rsidP="00BF0294">
      <w:r w:rsidRPr="00BF0294">
        <w:t xml:space="preserve">Потребность в общении – одна из базовых потребностей человека. </w:t>
      </w:r>
      <w:r w:rsidRPr="00BF0294">
        <w:br/>
        <w:t>Что такое общение? Какова его роль в нашей жизни?</w:t>
      </w:r>
    </w:p>
    <w:p w14:paraId="660F9087" w14:textId="77777777" w:rsidR="00BF0294" w:rsidRPr="00BF0294" w:rsidRDefault="00BF0294" w:rsidP="00BF0294">
      <w:r w:rsidRPr="00BF0294">
        <w:t xml:space="preserve">В нашем привычном представлении обмен информацией происходит при помощи слов. Что делать ребенку, если способность выражать свои чувства и желания при помощи слов ему недоступна? </w:t>
      </w:r>
    </w:p>
    <w:p w14:paraId="7E288A0B" w14:textId="77777777" w:rsidR="00BF0294" w:rsidRPr="00BF0294" w:rsidRDefault="00BF0294" w:rsidP="00BF0294">
      <w:r w:rsidRPr="00BF0294">
        <w:rPr>
          <w:b/>
          <w:bCs/>
        </w:rPr>
        <w:t>Как улучшить качество жизни неговорящего ребенка с множественными нарушениями развития?</w:t>
      </w:r>
    </w:p>
    <w:p w14:paraId="4D388B8F" w14:textId="4F4EEC2E" w:rsidR="00BF0294" w:rsidRDefault="00BF0294" w:rsidP="00BF0294">
      <w:r w:rsidRPr="00BF0294">
        <w:t>Коммуникация— это не только слова.</w:t>
      </w:r>
    </w:p>
    <w:p w14:paraId="14F7F28D" w14:textId="77777777" w:rsidR="00BF0294" w:rsidRPr="00BF0294" w:rsidRDefault="00BF0294" w:rsidP="00BF0294">
      <w:r w:rsidRPr="00BF0294">
        <w:t>Не у всех детей с особенностями развития формирование средств общения происходит по одному и тому же пути и в одни и те же сроки. Задача специалистов – определить доступные средства коммуникации и их уровень.</w:t>
      </w:r>
    </w:p>
    <w:p w14:paraId="0720B689" w14:textId="77777777" w:rsidR="00BF0294" w:rsidRPr="00BF0294" w:rsidRDefault="00BF0294" w:rsidP="00BF0294">
      <w:r w:rsidRPr="00BF0294">
        <w:t xml:space="preserve"> </w:t>
      </w:r>
      <w:r w:rsidRPr="00BF0294">
        <w:rPr>
          <w:b/>
          <w:bCs/>
        </w:rPr>
        <w:t xml:space="preserve">Альтернативная и дополнительная коммуникация </w:t>
      </w:r>
      <w:r w:rsidRPr="00BF0294">
        <w:t xml:space="preserve">– это любая форма языка помимо речи, которая облегчает социальную коммуникацию. </w:t>
      </w:r>
    </w:p>
    <w:p w14:paraId="21C78976" w14:textId="579545BD" w:rsidR="00BF0294" w:rsidRDefault="00BF0294" w:rsidP="00BF0294">
      <w:pPr>
        <w:rPr>
          <w:b/>
          <w:bCs/>
        </w:rPr>
      </w:pPr>
      <w:r w:rsidRPr="00BF0294">
        <w:rPr>
          <w:b/>
          <w:bCs/>
        </w:rPr>
        <w:t xml:space="preserve">III Международная научно-практическая конференция «Альтернативная и дополнительная коммуникация: пространство диалога» </w:t>
      </w:r>
      <w:r w:rsidRPr="00BF0294">
        <w:rPr>
          <w:b/>
          <w:bCs/>
        </w:rPr>
        <w:br/>
        <w:t>(9–12 ноября 2017 г., г. Санкт-Петербург)</w:t>
      </w:r>
    </w:p>
    <w:p w14:paraId="1211D5B3" w14:textId="77777777" w:rsidR="00BF0294" w:rsidRPr="00BF0294" w:rsidRDefault="00BF0294" w:rsidP="00BF0294">
      <w:r w:rsidRPr="00BF0294">
        <w:rPr>
          <w:i/>
          <w:iCs/>
        </w:rPr>
        <w:t>«…альтернативная и дополнительная коммуникация – необходимое условие развития навыков общения, улучшения социальной адаптации и повышения качества жизни людей с нарушениями развития навыков общения.»</w:t>
      </w:r>
    </w:p>
    <w:p w14:paraId="513FDDD6" w14:textId="77777777" w:rsidR="00BF0294" w:rsidRPr="00BF0294" w:rsidRDefault="00BF0294" w:rsidP="00BF0294">
      <w:r w:rsidRPr="00BF0294">
        <w:rPr>
          <w:i/>
          <w:iCs/>
        </w:rPr>
        <w:t xml:space="preserve">   Кроме того, в резолюции подчеркивается, что альтернативную и дополнительную коммуникацию необходимо рассматривать «как часть эффективной образовательной и социальной политики государства в отношении инвалидов и людей с серьезными проблемами коммуникации» </w:t>
      </w:r>
    </w:p>
    <w:p w14:paraId="1A2E4239" w14:textId="77777777" w:rsidR="00BF0294" w:rsidRPr="00BF0294" w:rsidRDefault="00BF0294" w:rsidP="00BF0294">
      <w:r w:rsidRPr="00BF0294">
        <w:rPr>
          <w:i/>
          <w:iCs/>
        </w:rPr>
        <w:t> </w:t>
      </w:r>
    </w:p>
    <w:p w14:paraId="0020265B" w14:textId="0914460B" w:rsidR="00BF0294" w:rsidRPr="00BF0294" w:rsidRDefault="00BF0294" w:rsidP="00BF0294">
      <w:r w:rsidRPr="00BF0294">
        <w:rPr>
          <w:b/>
          <w:bCs/>
        </w:rPr>
        <w:t>Цель</w:t>
      </w:r>
      <w:r w:rsidRPr="00BF0294">
        <w:t xml:space="preserve"> использования данных средств </w:t>
      </w:r>
      <w:r>
        <w:t>коммуникации</w:t>
      </w:r>
      <w:r w:rsidRPr="00BF0294">
        <w:t xml:space="preserve"> – оказание помощи детям с ограниченными навыками общения (или без навыков) систематическим способом.</w:t>
      </w:r>
    </w:p>
    <w:p w14:paraId="6C6C1BD7" w14:textId="77777777" w:rsidR="00BF0294" w:rsidRPr="00BF0294" w:rsidRDefault="00BF0294" w:rsidP="00BF0294">
      <w:r w:rsidRPr="00BF0294">
        <w:t xml:space="preserve">Реализация данной цели помогает решить следующие </w:t>
      </w:r>
      <w:r w:rsidRPr="00BF0294">
        <w:rPr>
          <w:b/>
          <w:bCs/>
        </w:rPr>
        <w:t>задачи:</w:t>
      </w:r>
    </w:p>
    <w:p w14:paraId="0A74FC73" w14:textId="77777777" w:rsidR="00BF0294" w:rsidRPr="00BF0294" w:rsidRDefault="00BF0294" w:rsidP="00BF0294">
      <w:r w:rsidRPr="00BF0294">
        <w:t xml:space="preserve"> - приобретение важнейших навыков функционального общения;</w:t>
      </w:r>
    </w:p>
    <w:p w14:paraId="45057482" w14:textId="77777777" w:rsidR="00BF0294" w:rsidRPr="00BF0294" w:rsidRDefault="00BF0294" w:rsidP="00BF0294">
      <w:r w:rsidRPr="00BF0294">
        <w:t xml:space="preserve"> - коррекция нежелательных форм поведения;</w:t>
      </w:r>
    </w:p>
    <w:p w14:paraId="7D5389EC" w14:textId="69CFDB8D" w:rsidR="00BF0294" w:rsidRDefault="00BF0294" w:rsidP="00BF0294">
      <w:r w:rsidRPr="00BF0294">
        <w:t xml:space="preserve"> - развитие речи.</w:t>
      </w:r>
    </w:p>
    <w:p w14:paraId="66269BF8" w14:textId="60C76E61" w:rsidR="00BF0294" w:rsidRDefault="00BF0294" w:rsidP="00BF0294">
      <w:r w:rsidRPr="00BF0294">
        <w:rPr>
          <w:b/>
          <w:bCs/>
        </w:rPr>
        <w:t xml:space="preserve">Карточки ПЕКС </w:t>
      </w:r>
      <w:r w:rsidRPr="00BF0294">
        <w:t>-   Коммуникационная Система Обмена Изображениями (карточками), когда используются не слова, а картинки.</w:t>
      </w:r>
    </w:p>
    <w:p w14:paraId="6FFDA433" w14:textId="77777777" w:rsidR="00BF0294" w:rsidRPr="00BF0294" w:rsidRDefault="00BF0294" w:rsidP="00BF0294">
      <w:pPr>
        <w:numPr>
          <w:ilvl w:val="0"/>
          <w:numId w:val="1"/>
        </w:numPr>
      </w:pPr>
      <w:r w:rsidRPr="00BF0294">
        <w:t xml:space="preserve">РЕСS» – это программа, которая позволяет быстро приобрести базисные функциональные навыки коммуникации. </w:t>
      </w:r>
    </w:p>
    <w:p w14:paraId="70913B0D" w14:textId="77777777" w:rsidR="00BF0294" w:rsidRPr="00BF0294" w:rsidRDefault="00BF0294" w:rsidP="00BF0294">
      <w:pPr>
        <w:numPr>
          <w:ilvl w:val="0"/>
          <w:numId w:val="1"/>
        </w:numPr>
      </w:pPr>
      <w:r w:rsidRPr="00BF0294">
        <w:t xml:space="preserve">С помощью «РЕСS» можно быстрее обучить ребенка проявлять инициативу и спонтанно произносить слова, чем с помощью обучения наименований предметов, вокальной имитации, или усиления взгляда. </w:t>
      </w:r>
    </w:p>
    <w:p w14:paraId="0E934BC0" w14:textId="77777777" w:rsidR="00BF0294" w:rsidRPr="00BF0294" w:rsidRDefault="00BF0294" w:rsidP="00BF0294">
      <w:pPr>
        <w:numPr>
          <w:ilvl w:val="0"/>
          <w:numId w:val="1"/>
        </w:numPr>
      </w:pPr>
      <w:r w:rsidRPr="00BF0294">
        <w:lastRenderedPageBreak/>
        <w:t xml:space="preserve">С помощью «РЕСS» общение для ребенка с окружающими людьми становится более доступным и, таким образом, становится возможным обобщение приобретенных вербальных навыков. </w:t>
      </w:r>
    </w:p>
    <w:p w14:paraId="5DE26D62" w14:textId="20BB14B4" w:rsidR="00BF0294" w:rsidRDefault="00BF0294" w:rsidP="00BF0294">
      <w:pPr>
        <w:ind w:firstLine="709"/>
      </w:pPr>
      <w:r w:rsidRPr="00BF0294">
        <w:rPr>
          <w:b/>
          <w:bCs/>
        </w:rPr>
        <w:t xml:space="preserve">Тактильные карточки </w:t>
      </w:r>
      <w:r w:rsidRPr="00BF0294">
        <w:t>– карточки с рельефным рисунком для детей</w:t>
      </w:r>
    </w:p>
    <w:p w14:paraId="3D84A439" w14:textId="77777777" w:rsidR="00BF0294" w:rsidRPr="00BF0294" w:rsidRDefault="00BF0294" w:rsidP="00BF0294">
      <w:pPr>
        <w:ind w:firstLine="709"/>
      </w:pPr>
      <w:r w:rsidRPr="00BF0294">
        <w:t>Используя карточки, ребёнок знакомится с особенностями окружающего мира, расширяет представления о свойствах предметов, увеличивает словарный запас, что даёт ему возможность общаться, в том числе при помощи этих карточек.</w:t>
      </w:r>
    </w:p>
    <w:p w14:paraId="4415F18A" w14:textId="204F07E2" w:rsidR="00BF0294" w:rsidRDefault="00BF0294" w:rsidP="00BF0294">
      <w:pPr>
        <w:ind w:firstLine="709"/>
      </w:pPr>
      <w:r w:rsidRPr="00BF0294">
        <w:rPr>
          <w:b/>
          <w:bCs/>
        </w:rPr>
        <w:t xml:space="preserve">Предметные символы </w:t>
      </w:r>
      <w:r w:rsidRPr="00BF0294">
        <w:t>используются в разговоре как дополнение к основной форме общения для обозначения действий, событий, людей, мест и вещей.</w:t>
      </w:r>
    </w:p>
    <w:p w14:paraId="0BAF133C" w14:textId="77777777" w:rsidR="00BF0294" w:rsidRPr="00BF0294" w:rsidRDefault="00BF0294" w:rsidP="00BF0294">
      <w:pPr>
        <w:ind w:firstLine="709"/>
      </w:pPr>
      <w:r w:rsidRPr="00BF0294">
        <w:rPr>
          <w:b/>
          <w:bCs/>
        </w:rPr>
        <w:t xml:space="preserve">Жестовая речь </w:t>
      </w:r>
      <w:proofErr w:type="gramStart"/>
      <w:r w:rsidRPr="00BF0294">
        <w:t>- это</w:t>
      </w:r>
      <w:proofErr w:type="gramEnd"/>
      <w:r w:rsidRPr="00BF0294">
        <w:t xml:space="preserve"> способ общения людей с нарушениями слуха. Жест – это постоянное обозначение одного и того же предмета, являющееся для ребёнка аналогом словесного понятия. Элементы жестовой речи позволяют обозначить предмет или действие, необходимые для коммуникации.</w:t>
      </w:r>
    </w:p>
    <w:p w14:paraId="12EE2366" w14:textId="77777777" w:rsidR="00BF0294" w:rsidRPr="00BF0294" w:rsidRDefault="00BF0294" w:rsidP="00BF0294"/>
    <w:p w14:paraId="14A14991" w14:textId="77777777" w:rsidR="00BF0294" w:rsidRDefault="00BF0294" w:rsidP="00BF0294"/>
    <w:sectPr w:rsidR="00BF0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7468B9"/>
    <w:multiLevelType w:val="hybridMultilevel"/>
    <w:tmpl w:val="8A568350"/>
    <w:lvl w:ilvl="0" w:tplc="352C4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20D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606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40F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282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001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2B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4A4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DAC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54379E4"/>
    <w:multiLevelType w:val="hybridMultilevel"/>
    <w:tmpl w:val="FB720B20"/>
    <w:lvl w:ilvl="0" w:tplc="1DBE61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D4C4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D87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25B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96C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767A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B0F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9E0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628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134"/>
    <w:rsid w:val="003E2467"/>
    <w:rsid w:val="00615134"/>
    <w:rsid w:val="00A502F7"/>
    <w:rsid w:val="00BF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043E4"/>
  <w15:chartTrackingRefBased/>
  <w15:docId w15:val="{9E4406D4-4BE4-438D-9957-6572C87C7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3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39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5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8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Зиннура Костина</dc:creator>
  <cp:keywords/>
  <dc:description/>
  <cp:lastModifiedBy>Зиннура Костина</cp:lastModifiedBy>
  <cp:revision>3</cp:revision>
  <dcterms:created xsi:type="dcterms:W3CDTF">2023-12-27T03:28:00Z</dcterms:created>
  <dcterms:modified xsi:type="dcterms:W3CDTF">2023-12-27T03:36:00Z</dcterms:modified>
</cp:coreProperties>
</file>