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91FCA7" w14:textId="1E488206" w:rsidR="00474E8E" w:rsidRDefault="00474E8E" w:rsidP="00474E8E">
      <w:pPr>
        <w:pStyle w:val="a8"/>
        <w:jc w:val="center"/>
        <w:rPr>
          <w:rFonts w:ascii="Times New Roman" w:hAnsi="Times New Roman"/>
          <w:sz w:val="24"/>
          <w:szCs w:val="24"/>
          <w:highlight w:val="white"/>
        </w:rPr>
      </w:pPr>
      <w:proofErr w:type="spellStart"/>
      <w:r>
        <w:rPr>
          <w:rFonts w:ascii="Times New Roman" w:hAnsi="Times New Roman"/>
          <w:sz w:val="24"/>
          <w:szCs w:val="24"/>
          <w:highlight w:val="white"/>
        </w:rPr>
        <w:t>Нейроупражнения</w:t>
      </w:r>
      <w:proofErr w:type="spellEnd"/>
      <w:r>
        <w:rPr>
          <w:rFonts w:ascii="Times New Roman" w:hAnsi="Times New Roman"/>
          <w:sz w:val="24"/>
          <w:szCs w:val="24"/>
          <w:highlight w:val="white"/>
        </w:rPr>
        <w:t xml:space="preserve"> в работе с детьми с интеллектуальными нарушениями</w:t>
      </w:r>
    </w:p>
    <w:p w14:paraId="246F03FB" w14:textId="77777777" w:rsidR="00474E8E" w:rsidRDefault="00474E8E" w:rsidP="00474E8E">
      <w:pPr>
        <w:pStyle w:val="a8"/>
        <w:jc w:val="center"/>
        <w:rPr>
          <w:rFonts w:ascii="Times New Roman" w:hAnsi="Times New Roman"/>
          <w:sz w:val="24"/>
          <w:szCs w:val="24"/>
          <w:highlight w:val="white"/>
        </w:rPr>
      </w:pPr>
    </w:p>
    <w:p w14:paraId="01000000" w14:textId="002D57E8" w:rsidR="0039347B" w:rsidRPr="00474E8E" w:rsidRDefault="00474E8E" w:rsidP="00474E8E">
      <w:pPr>
        <w:pStyle w:val="a8"/>
        <w:ind w:firstLine="720"/>
        <w:rPr>
          <w:rFonts w:ascii="Times New Roman" w:hAnsi="Times New Roman"/>
          <w:sz w:val="24"/>
          <w:szCs w:val="24"/>
          <w:highlight w:val="white"/>
        </w:rPr>
      </w:pPr>
      <w:r w:rsidRPr="00474E8E">
        <w:rPr>
          <w:rFonts w:ascii="Times New Roman" w:hAnsi="Times New Roman"/>
          <w:sz w:val="24"/>
          <w:szCs w:val="24"/>
          <w:highlight w:val="white"/>
        </w:rPr>
        <w:t>Коррекционно-развивающая работа с детьми, имеющими умственную отсталость (интеллектуальные нарушения), представляет собой сложный и многогранный процесс. В этом контексте нейропсихологические приемы играют ключевую роль в создании эффективных методов обучения и коррекции. Они позволяют глубже понять особенности функционирования мозга ребенка, а также разрабатывать индивидуализированные подходы, которые помогут максимально раскрыть его потенциал.</w:t>
      </w:r>
    </w:p>
    <w:p w14:paraId="02000000" w14:textId="77777777" w:rsidR="0039347B" w:rsidRPr="00474E8E" w:rsidRDefault="00474E8E" w:rsidP="00474E8E">
      <w:pPr>
        <w:pStyle w:val="a8"/>
        <w:ind w:firstLine="720"/>
        <w:rPr>
          <w:rFonts w:ascii="Times New Roman" w:hAnsi="Times New Roman"/>
          <w:sz w:val="24"/>
          <w:szCs w:val="24"/>
          <w:highlight w:val="white"/>
        </w:rPr>
      </w:pPr>
      <w:r w:rsidRPr="00474E8E">
        <w:rPr>
          <w:rFonts w:ascii="Times New Roman" w:hAnsi="Times New Roman"/>
          <w:sz w:val="24"/>
          <w:szCs w:val="24"/>
          <w:highlight w:val="white"/>
        </w:rPr>
        <w:t>Психическое недоразвитие при умственной отсталости носит тотальный характер, охватывая все сферы психики: моторику, восприятие, память, речь, интеллект, эмоции и личность в целом. Важным аспектом является то, что такие дети часто имеют значительные трудности в обучении и развитии, что требует применения специальных методов и техник.</w:t>
      </w:r>
    </w:p>
    <w:p w14:paraId="1BDF5F3A" w14:textId="0C480788" w:rsidR="00474E8E" w:rsidRPr="002311C8" w:rsidRDefault="00474E8E" w:rsidP="002311C8">
      <w:pPr>
        <w:pStyle w:val="a8"/>
        <w:ind w:firstLine="720"/>
        <w:rPr>
          <w:rFonts w:ascii="Times New Roman" w:hAnsi="Times New Roman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Чтобы повысить результативность 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>своих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>уроков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я использую нейропсихологические технологии.</w:t>
      </w:r>
      <w:r w:rsidR="002311C8">
        <w:rPr>
          <w:rFonts w:ascii="Times New Roman" w:hAnsi="Times New Roman"/>
          <w:sz w:val="24"/>
          <w:szCs w:val="24"/>
          <w:highlight w:val="white"/>
        </w:rPr>
        <w:t xml:space="preserve"> 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Нейропсихологический подход дополняет коррекционную программу и вместе с ней реализуется. Активизация межполушарных взаимодействий дает воз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можность учителю 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более продуктивно корректировать имеющиеся у детей речевые, двигательные, интеллектуальные недостатки, поведенческие расстройства и способствует созданию базы для успешного преодоления 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психоречевых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нарушений. Функции между полушариями мозга разделены, но только их взаимосвязанная работа формирует полноценную работу всех психических процессов. Если межполушарное 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>взаимодействие не сформировано, то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происходит неправильная обработка информации и у ребенка возникают сложности в обучении (проблемы в письме, устной речи, запоминании, счете как в письменном, так и в устном, а также в целом восприятии учебной информации).</w:t>
      </w:r>
    </w:p>
    <w:p w14:paraId="06000000" w14:textId="688E13D6" w:rsidR="0039347B" w:rsidRP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Нейроупражнения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 — это популярное название двигательной нейропсихологической коррекции (или сенсомоторной коррекции). Это немедикаментозный вид помощи детям.</w:t>
      </w:r>
    </w:p>
    <w:p w14:paraId="78DAB82E" w14:textId="544D5B4F" w:rsidR="00474E8E" w:rsidRP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Оценив положительное воздействие 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кинезиологических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упражнения на развитие ребёнка, я стала применять их в </w:t>
      </w:r>
      <w:r>
        <w:rPr>
          <w:rFonts w:ascii="Times New Roman" w:hAnsi="Times New Roman"/>
          <w:color w:val="151515"/>
          <w:sz w:val="24"/>
          <w:szCs w:val="24"/>
          <w:highlight w:val="white"/>
        </w:rPr>
        <w:t>своей работе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, в качестве коррекции недостатков речевого развития у детей с ОВЗ. </w:t>
      </w:r>
    </w:p>
    <w:p w14:paraId="4FCF1D56" w14:textId="77777777" w:rsidR="00474E8E" w:rsidRP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Практическая значимость использования таких упражнений состоит в том, что система оригинальных упражнений и игр, помогает целостно развивать не только психофизическое здоровье детей, но и исправляет недостатки устной речи, а также предупреждает нарушения чтения и письма будущих школьников. Данные упражнения позволяют выявить скрытые способности ребёнка и расширить границы возможностей его мозга.</w:t>
      </w:r>
    </w:p>
    <w:p w14:paraId="08000000" w14:textId="695C58D9" w:rsidR="0039347B" w:rsidRPr="00474E8E" w:rsidRDefault="00474E8E" w:rsidP="002311C8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Самым главным вопросом для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меня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в начале 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каждого 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учебного года становится: «Как же ускорить процесс становления и развития речи детей и сделать его интересным, эффективным и нескучным?». 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>Именно э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то побудило к поиску нестандартных методик решения проблемы. В итоге я решила остановиться на методике образовательной 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кинезиологии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– 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нейроупражнения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. Метод образовательной 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кинезиологии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 (гимнастика мозга) применяется 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>как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для корре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кции развития детей с ОВЗ, так и 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для развития высших психических функций у нормально развивающихся детей. С помощью специально подобранных упражнений организм координирует работу правого и левого полушарий и развивает взаимодействие тела и интеллекта. </w:t>
      </w:r>
    </w:p>
    <w:p w14:paraId="09000000" w14:textId="77777777" w:rsidR="0039347B" w:rsidRP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Каждое 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нейроупражнение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 способствует возбуждению определенного участка мозга и включает механизм объединения мысли и движения, также способствуют развитию координации движений и психофизических функций. Под влиянием 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кинезиологических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тренировок в организме происходят положительные структурные изменения. Сила, равновесие, подвижность, пластичность нервных процессов осуществляется на более высоком уровне. Совершенствуется регулирующая и координирующая роль нервной системы. Гимнастика мозга позволяет выявить скрытые способности человека и расширить границы возможности деятельности его мозга. </w:t>
      </w:r>
    </w:p>
    <w:p w14:paraId="0A000000" w14:textId="77777777" w:rsidR="0039347B" w:rsidRPr="00474E8E" w:rsidRDefault="0039347B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</w:p>
    <w:p w14:paraId="0B000000" w14:textId="77777777" w:rsidR="0039347B" w:rsidRPr="00474E8E" w:rsidRDefault="0039347B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</w:p>
    <w:p w14:paraId="6A573283" w14:textId="77777777" w:rsidR="009C7C6F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lastRenderedPageBreak/>
        <w:t>Нейроупражнения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 — это универсальная система упражнений, она эффективна не только для детей дошкольного возраста, но и для младших школьников. Но особенно актуально применение 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кинезиологических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упражнений у детей с проблемами в развитии.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</w:t>
      </w:r>
    </w:p>
    <w:p w14:paraId="4CED37AB" w14:textId="4E7295D7" w:rsidR="009C7C6F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Основная цель применения 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нейроупражнений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с детьми — это активизация речево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й активности у детей с 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нарушениями.</w:t>
      </w:r>
    </w:p>
    <w:p w14:paraId="3DF45EF0" w14:textId="77777777" w:rsidR="009C7C6F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Для достижения цели сформулированы следующие задачи:</w:t>
      </w:r>
    </w:p>
    <w:p w14:paraId="6747DF1D" w14:textId="77777777" w:rsidR="009C7C6F" w:rsidRDefault="00474E8E" w:rsidP="009C7C6F">
      <w:pPr>
        <w:pStyle w:val="a8"/>
        <w:numPr>
          <w:ilvl w:val="0"/>
          <w:numId w:val="3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Развитие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слухоречевого внимания детей.</w:t>
      </w:r>
    </w:p>
    <w:p w14:paraId="4DD63B5D" w14:textId="77777777" w:rsidR="009C7C6F" w:rsidRDefault="00474E8E" w:rsidP="009C7C6F">
      <w:pPr>
        <w:pStyle w:val="a8"/>
        <w:numPr>
          <w:ilvl w:val="0"/>
          <w:numId w:val="3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Развитие нейродинамических процессов головного мозг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>а, отвечающие за речь ребёнка.</w:t>
      </w:r>
    </w:p>
    <w:p w14:paraId="21278680" w14:textId="7725347B" w:rsidR="009C7C6F" w:rsidRDefault="00474E8E" w:rsidP="009C7C6F">
      <w:pPr>
        <w:pStyle w:val="a8"/>
        <w:numPr>
          <w:ilvl w:val="0"/>
          <w:numId w:val="3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Разви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>тие познавательных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процесс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>ов: внимание, память, мышление.</w:t>
      </w:r>
    </w:p>
    <w:p w14:paraId="0C000000" w14:textId="6D1A331B" w:rsidR="0039347B" w:rsidRPr="00474E8E" w:rsidRDefault="00474E8E" w:rsidP="009C7C6F">
      <w:pPr>
        <w:pStyle w:val="a8"/>
        <w:numPr>
          <w:ilvl w:val="0"/>
          <w:numId w:val="3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Поддержка детской инициативы.</w:t>
      </w:r>
    </w:p>
    <w:p w14:paraId="56473BA3" w14:textId="77777777" w:rsid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В своей работе я использую комплексы 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кинезиологических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упражнений, которые имеют свою конкретную цель, а разделить их условно мож</w:t>
      </w:r>
      <w:r>
        <w:rPr>
          <w:rFonts w:ascii="Times New Roman" w:hAnsi="Times New Roman"/>
          <w:color w:val="151515"/>
          <w:sz w:val="24"/>
          <w:szCs w:val="24"/>
          <w:highlight w:val="white"/>
        </w:rPr>
        <w:t>но на три функциональных блока:</w:t>
      </w:r>
    </w:p>
    <w:p w14:paraId="56A6A9DA" w14:textId="77777777" w:rsidR="00474E8E" w:rsidRDefault="00474E8E" w:rsidP="00474E8E">
      <w:pPr>
        <w:pStyle w:val="a8"/>
        <w:numPr>
          <w:ilvl w:val="0"/>
          <w:numId w:val="1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Упражнения, которые поднимают тонус коры полушарий мозга (дыхательные упражнения, самомассаж).</w:t>
      </w:r>
    </w:p>
    <w:p w14:paraId="67232ADF" w14:textId="77777777" w:rsidR="00474E8E" w:rsidRDefault="00474E8E" w:rsidP="00474E8E">
      <w:pPr>
        <w:pStyle w:val="a8"/>
        <w:numPr>
          <w:ilvl w:val="0"/>
          <w:numId w:val="1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Упражнения, которые улучшают возможности приема и переработки информации (движения перекрестного характера, направленные на развитие мозолистого тела головного мозга). </w:t>
      </w:r>
    </w:p>
    <w:p w14:paraId="213ED906" w14:textId="77777777" w:rsidR="00474E8E" w:rsidRDefault="00474E8E" w:rsidP="00474E8E">
      <w:pPr>
        <w:pStyle w:val="a8"/>
        <w:numPr>
          <w:ilvl w:val="0"/>
          <w:numId w:val="1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Упражнения, которые улучшают контроль и регулирование деятельности (ритмичное изменение положений руки).</w:t>
      </w:r>
    </w:p>
    <w:p w14:paraId="71580E2E" w14:textId="77777777" w:rsid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Занятия проводятся систематически в спокойной, доброжелательной обстановке. Важно точное выполнение каждого упражнения, поэтому необходимо индивидуально обучить каждого ребёнка. Занятия начинаются с изучения упражнений, которые постепенно усложняются, и увеличивается объем выполняемых заданий. Регулярные занятия помогут улучшить ряд физических навыков, в частности выполнение симметричных и асимметричных движений, соблюдение равновесия, подвижность плечевого пояса, ловкость рук и кистей. Также такие тренировки позволяют усовершенствовать эмоциональные навыки, сделать ребенка менее подверженным стрессу и более общительным, научат его проявлять свои творческие способности в процессе игры. </w:t>
      </w:r>
    </w:p>
    <w:p w14:paraId="4326955A" w14:textId="77777777" w:rsid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Кроме того, гимнастика для мозга – это еще и способ предотвратить появление 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дислексии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, то есть нарушения навыков чтения.</w:t>
      </w:r>
      <w:r>
        <w:rPr>
          <w:rFonts w:ascii="Times New Roman" w:hAnsi="Times New Roman"/>
          <w:color w:val="151515"/>
          <w:sz w:val="24"/>
          <w:szCs w:val="24"/>
          <w:highlight w:val="white"/>
        </w:rPr>
        <w:t xml:space="preserve"> </w:t>
      </w:r>
    </w:p>
    <w:p w14:paraId="3C105C76" w14:textId="70EC9A23" w:rsid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Вот пример некоторых упражнений, испо</w:t>
      </w:r>
      <w:r w:rsidR="009C7C6F">
        <w:rPr>
          <w:rFonts w:ascii="Times New Roman" w:hAnsi="Times New Roman"/>
          <w:color w:val="151515"/>
          <w:sz w:val="24"/>
          <w:szCs w:val="24"/>
          <w:highlight w:val="white"/>
        </w:rPr>
        <w:t>льзуемых мною в работе с детьми</w:t>
      </w: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:</w:t>
      </w:r>
    </w:p>
    <w:p w14:paraId="692DC9CE" w14:textId="77777777" w:rsidR="006C3AD4" w:rsidRDefault="00474E8E" w:rsidP="006C3AD4">
      <w:pPr>
        <w:pStyle w:val="a8"/>
        <w:numPr>
          <w:ilvl w:val="0"/>
          <w:numId w:val="8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Упражнения, поднимающие тонус коры полушарий мозга (дыха</w:t>
      </w:r>
      <w:r>
        <w:rPr>
          <w:rFonts w:ascii="Times New Roman" w:hAnsi="Times New Roman"/>
          <w:color w:val="151515"/>
          <w:sz w:val="24"/>
          <w:szCs w:val="24"/>
          <w:highlight w:val="white"/>
        </w:rPr>
        <w:t xml:space="preserve">тельные упражнения, самомассаж) </w:t>
      </w:r>
    </w:p>
    <w:p w14:paraId="00639A24" w14:textId="77777777" w:rsidR="006C3AD4" w:rsidRDefault="00474E8E" w:rsidP="00474E8E">
      <w:pPr>
        <w:pStyle w:val="a8"/>
        <w:numPr>
          <w:ilvl w:val="0"/>
          <w:numId w:val="4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«Энергетическая зевота». Снимается напряжение с мышц лица, глаз, рта, шеи. Улучшаются функции голосовых связок, речь становится четче. </w:t>
      </w:r>
      <w:r w:rsidR="006C3AD4">
        <w:rPr>
          <w:rFonts w:ascii="Times New Roman" w:hAnsi="Times New Roman"/>
          <w:color w:val="151515"/>
          <w:sz w:val="24"/>
          <w:szCs w:val="24"/>
          <w:highlight w:val="white"/>
        </w:rPr>
        <w:t xml:space="preserve">Необходимо </w:t>
      </w:r>
      <w:r w:rsidR="009C7C6F" w:rsidRPr="006C3AD4">
        <w:rPr>
          <w:rFonts w:ascii="Times New Roman" w:hAnsi="Times New Roman"/>
          <w:color w:val="151515"/>
          <w:sz w:val="24"/>
          <w:szCs w:val="24"/>
          <w:highlight w:val="white"/>
        </w:rPr>
        <w:t>ш</w:t>
      </w: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ироко открыть рот и попытаться зевнуть, надавив при этом кончиками пальцев на натянутый сустав, соединя</w:t>
      </w:r>
      <w:r w:rsidR="009C7C6F" w:rsidRPr="006C3AD4">
        <w:rPr>
          <w:rFonts w:ascii="Times New Roman" w:hAnsi="Times New Roman"/>
          <w:color w:val="151515"/>
          <w:sz w:val="24"/>
          <w:szCs w:val="24"/>
          <w:highlight w:val="white"/>
        </w:rPr>
        <w:t>ющий верхнюю и нижнюю челюсти.</w:t>
      </w:r>
    </w:p>
    <w:p w14:paraId="57AEBA9B" w14:textId="77777777" w:rsidR="006C3AD4" w:rsidRDefault="00474E8E" w:rsidP="00474E8E">
      <w:pPr>
        <w:pStyle w:val="a8"/>
        <w:numPr>
          <w:ilvl w:val="0"/>
          <w:numId w:val="4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Указательными и средними пальцами обеих рук одновременно «рисовать» круги по контуру щек (масси</w:t>
      </w:r>
      <w:r w:rsidR="006C3AD4">
        <w:rPr>
          <w:rFonts w:ascii="Times New Roman" w:hAnsi="Times New Roman"/>
          <w:color w:val="151515"/>
          <w:sz w:val="24"/>
          <w:szCs w:val="24"/>
          <w:highlight w:val="white"/>
        </w:rPr>
        <w:t>рующими круговыми движениями).</w:t>
      </w:r>
    </w:p>
    <w:p w14:paraId="23E0127F" w14:textId="204D7C85" w:rsidR="00474E8E" w:rsidRPr="006C3AD4" w:rsidRDefault="00474E8E" w:rsidP="00474E8E">
      <w:pPr>
        <w:pStyle w:val="a8"/>
        <w:numPr>
          <w:ilvl w:val="0"/>
          <w:numId w:val="4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Указательными и средними пальцами рук «рисовать» вокруг глаз очки (глаза в это время должны быть открыты).</w:t>
      </w:r>
    </w:p>
    <w:p w14:paraId="58FF7EE2" w14:textId="5CB3953E" w:rsidR="006C3AD4" w:rsidRDefault="00474E8E" w:rsidP="006C3AD4">
      <w:pPr>
        <w:pStyle w:val="a8"/>
        <w:numPr>
          <w:ilvl w:val="0"/>
          <w:numId w:val="8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Упражнения, улучшающие возможности приема и переработки информации (движения перекрестного характера, направленные на развитие мозо</w:t>
      </w:r>
      <w:r w:rsidR="006C3AD4">
        <w:rPr>
          <w:rFonts w:ascii="Times New Roman" w:hAnsi="Times New Roman"/>
          <w:color w:val="151515"/>
          <w:sz w:val="24"/>
          <w:szCs w:val="24"/>
          <w:highlight w:val="white"/>
        </w:rPr>
        <w:t>листого тела головного мозга).</w:t>
      </w:r>
    </w:p>
    <w:p w14:paraId="01135C69" w14:textId="77777777" w:rsidR="006C3AD4" w:rsidRDefault="00474E8E" w:rsidP="006C3AD4">
      <w:pPr>
        <w:pStyle w:val="a8"/>
        <w:numPr>
          <w:ilvl w:val="0"/>
          <w:numId w:val="5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«Путаница». Нужно положить правую ладонь на голову, левую — на живот. Затем поглаживайте по голове от макушки к лицу, а живот поглаживайте круговыми движениями сопровождая прог</w:t>
      </w:r>
      <w:r w:rsidR="006C3AD4">
        <w:rPr>
          <w:rFonts w:ascii="Times New Roman" w:hAnsi="Times New Roman"/>
          <w:color w:val="151515"/>
          <w:sz w:val="24"/>
          <w:szCs w:val="24"/>
          <w:highlight w:val="white"/>
        </w:rPr>
        <w:t>овариванием речевого материала.</w:t>
      </w:r>
    </w:p>
    <w:p w14:paraId="4392C3CA" w14:textId="77777777" w:rsidR="006C3AD4" w:rsidRDefault="00474E8E" w:rsidP="006C3AD4">
      <w:pPr>
        <w:pStyle w:val="a8"/>
        <w:numPr>
          <w:ilvl w:val="0"/>
          <w:numId w:val="5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«Нос-ухо». Левой рукой держимся за правое ухо, правой рукой – за нос, затем хлопок и меняем положение: правой рукой – за левое ухо, левой рукой – за нос при этом проговаривая звуки, слоги или слова для автоматизации звуков.</w:t>
      </w:r>
    </w:p>
    <w:p w14:paraId="47EA3F17" w14:textId="77777777" w:rsidR="006C3AD4" w:rsidRDefault="00474E8E" w:rsidP="006C3AD4">
      <w:pPr>
        <w:pStyle w:val="a8"/>
        <w:numPr>
          <w:ilvl w:val="0"/>
          <w:numId w:val="5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 xml:space="preserve">«Собери урожай». Если в названии картинки есть звук [А], нужно положить в правую корзинку. </w:t>
      </w:r>
    </w:p>
    <w:p w14:paraId="50AE67FC" w14:textId="77777777" w:rsidR="006C3AD4" w:rsidRDefault="00474E8E" w:rsidP="006C3AD4">
      <w:pPr>
        <w:pStyle w:val="a8"/>
        <w:ind w:left="36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lastRenderedPageBreak/>
        <w:t xml:space="preserve">Если звук [У] – в левую. (ребенок подходит к дереву, срывает кружок и отвечает: — Это </w:t>
      </w:r>
      <w:proofErr w:type="spellStart"/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грУша</w:t>
      </w:r>
      <w:proofErr w:type="spellEnd"/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. В этом слове есть звук [У]. Положу в левую корзинку и т. д.) Можно брать картинки н</w:t>
      </w:r>
      <w:r w:rsidR="006C3AD4">
        <w:rPr>
          <w:rFonts w:ascii="Times New Roman" w:hAnsi="Times New Roman"/>
          <w:color w:val="151515"/>
          <w:sz w:val="24"/>
          <w:szCs w:val="24"/>
          <w:highlight w:val="white"/>
        </w:rPr>
        <w:t>а дифференциацию любых звуков.</w:t>
      </w:r>
    </w:p>
    <w:p w14:paraId="1836F59F" w14:textId="77777777" w:rsidR="006C3AD4" w:rsidRDefault="00474E8E" w:rsidP="006C3AD4">
      <w:pPr>
        <w:pStyle w:val="a8"/>
        <w:numPr>
          <w:ilvl w:val="0"/>
          <w:numId w:val="7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 xml:space="preserve">«Скажи и покажи нужной рукой». Используется для дифференциации оппозиционных звуков. </w:t>
      </w:r>
    </w:p>
    <w:p w14:paraId="14BF041E" w14:textId="22D09C31" w:rsidR="006C3AD4" w:rsidRDefault="00474E8E" w:rsidP="006C3AD4">
      <w:pPr>
        <w:pStyle w:val="a8"/>
        <w:ind w:left="36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Ребёнок поочерёдно повторяет слова, изображённые на картинках, выполняя соответствующие движения руками (если в слове есть звук [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>Р</w:t>
      </w: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], движение выполняется правой рукой, если в слове есть звук [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>Л</w:t>
      </w: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], дв</w:t>
      </w:r>
      <w:r w:rsidR="006C3AD4">
        <w:rPr>
          <w:rFonts w:ascii="Times New Roman" w:hAnsi="Times New Roman"/>
          <w:color w:val="151515"/>
          <w:sz w:val="24"/>
          <w:szCs w:val="24"/>
          <w:highlight w:val="white"/>
        </w:rPr>
        <w:t>ижение выполняется левой рукой)</w:t>
      </w:r>
    </w:p>
    <w:p w14:paraId="11F75825" w14:textId="77777777" w:rsidR="002311C8" w:rsidRDefault="00474E8E" w:rsidP="002311C8">
      <w:pPr>
        <w:pStyle w:val="a8"/>
        <w:numPr>
          <w:ilvl w:val="0"/>
          <w:numId w:val="8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Упражнения, улучшающие контроль и регулирование деятельности (ритми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>чное изменение положений рук).</w:t>
      </w:r>
    </w:p>
    <w:p w14:paraId="168F57D2" w14:textId="77777777" w:rsidR="002311C8" w:rsidRDefault="00474E8E" w:rsidP="002311C8">
      <w:pPr>
        <w:pStyle w:val="a8"/>
        <w:numPr>
          <w:ilvl w:val="0"/>
          <w:numId w:val="7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 xml:space="preserve">«Кольцо». По очереди и как можно более быстро перебирать пальцами обеих рук, соединяя их в кольцо с большим пальцем. Правая рука — от указательного пальца к мизинцу, а левая – от мизинца к указательному при этом проговаривая звуки, слоги или слова для автоматизации звуков. Упражнение повторять 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>в прямом порядке и в обратном.</w:t>
      </w:r>
    </w:p>
    <w:p w14:paraId="15EDF72B" w14:textId="3804C2E4" w:rsidR="002311C8" w:rsidRDefault="00474E8E" w:rsidP="002311C8">
      <w:pPr>
        <w:pStyle w:val="a8"/>
        <w:numPr>
          <w:ilvl w:val="0"/>
          <w:numId w:val="7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«Фонарики» — надеваем на руки детям браслетики с изображением символов звуков [А], [У]. Браслет с символом звука [А] надеваем на правую руку, браслет с символом звука [У] надеваем на левую руку. Если слышите звук [А], зажигайте правый фонарик (открывают правую ладошку, если слышите звук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</w:t>
      </w:r>
      <w:bookmarkStart w:id="0" w:name="_GoBack"/>
      <w:bookmarkEnd w:id="0"/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[У] зажигайте левый фон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>арик (открывают левую ладошку).</w:t>
      </w:r>
    </w:p>
    <w:p w14:paraId="1F326799" w14:textId="77777777" w:rsidR="002311C8" w:rsidRDefault="00474E8E" w:rsidP="002311C8">
      <w:pPr>
        <w:pStyle w:val="a8"/>
        <w:numPr>
          <w:ilvl w:val="0"/>
          <w:numId w:val="7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«Жаба». Руки положить на стол или на колени. Одна рука сжата в кулак, ладонь другой руки лежит на плоскости стола или на коленях. Задание: одновременно и целенаправленно изменять положения рук при этом проговаривая звуки, слоги или с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>лова для автоматизации звуков.</w:t>
      </w:r>
    </w:p>
    <w:p w14:paraId="5D7F79A1" w14:textId="77777777" w:rsidR="002311C8" w:rsidRDefault="00474E8E" w:rsidP="002311C8">
      <w:pPr>
        <w:pStyle w:val="a8"/>
        <w:numPr>
          <w:ilvl w:val="0"/>
          <w:numId w:val="7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«Кулачок — ладошка». Дети показывают руками печку: правая рука согнута в локте перед собой, на уровне груди, ладонь расправлена. Левая рука согнута в локте и поднята вверх, перпендикулярно правой руке, ладонь сжимаем в кулак. По хлопку меняем руки. На верху всегда должен быть кулачок, а внизу – ладошка. проговариванием речевого материала для автоматиза</w:t>
      </w:r>
      <w:r w:rsidR="002311C8">
        <w:rPr>
          <w:rFonts w:ascii="Times New Roman" w:hAnsi="Times New Roman"/>
          <w:color w:val="151515"/>
          <w:sz w:val="24"/>
          <w:szCs w:val="24"/>
          <w:highlight w:val="white"/>
        </w:rPr>
        <w:t>ции какого-либо звука.</w:t>
      </w:r>
    </w:p>
    <w:p w14:paraId="4170F6CA" w14:textId="77777777" w:rsidR="002311C8" w:rsidRDefault="00474E8E" w:rsidP="002311C8">
      <w:pPr>
        <w:pStyle w:val="a8"/>
        <w:numPr>
          <w:ilvl w:val="0"/>
          <w:numId w:val="7"/>
        </w:numPr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6C3AD4">
        <w:rPr>
          <w:rFonts w:ascii="Times New Roman" w:hAnsi="Times New Roman"/>
          <w:color w:val="151515"/>
          <w:sz w:val="24"/>
          <w:szCs w:val="24"/>
          <w:highlight w:val="white"/>
        </w:rPr>
        <w:t>«Зеркальное рисование». Способствует синхронизации работы полушарий, восприятию информации, улучшает запоминание информации. Исходное положение: на доске или на чистом листе бумаги, или возле бассейна с песком, взяв в обе руки по карандашу, одновременно рисовать зеркально-симметричные рисунки, буквы при этом проговаривая звуки, слоги или слова для автоматизации звуков.</w:t>
      </w:r>
    </w:p>
    <w:p w14:paraId="0E000000" w14:textId="08B2E29F" w:rsidR="0039347B" w:rsidRDefault="00474E8E" w:rsidP="002311C8">
      <w:pPr>
        <w:pStyle w:val="a8"/>
        <w:ind w:left="357"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2311C8">
        <w:rPr>
          <w:rFonts w:ascii="Times New Roman" w:hAnsi="Times New Roman"/>
          <w:color w:val="151515"/>
          <w:sz w:val="24"/>
          <w:szCs w:val="24"/>
          <w:highlight w:val="white"/>
        </w:rPr>
        <w:t>Подводя итог, следует отметить, что регулярное использование </w:t>
      </w:r>
      <w:proofErr w:type="spellStart"/>
      <w:r w:rsidRPr="002311C8">
        <w:rPr>
          <w:rFonts w:ascii="Times New Roman" w:hAnsi="Times New Roman"/>
          <w:color w:val="151515"/>
          <w:sz w:val="24"/>
          <w:szCs w:val="24"/>
          <w:highlight w:val="white"/>
        </w:rPr>
        <w:t>нейроупражнения</w:t>
      </w:r>
      <w:proofErr w:type="spellEnd"/>
      <w:r w:rsidRPr="002311C8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в работе оказывает положительное влияние на коррекционный процесс обучения, улучшает состояние физического, психического, эмоционального здоровья, повышает интерес к занятиям и положительный эмоциональный настрой, активизирует познавательную и мыслительную деятельность, способствует профилактике и коррекции нарушений письма и чтения.</w:t>
      </w:r>
    </w:p>
    <w:p w14:paraId="51ACA86E" w14:textId="67C6666A" w:rsidR="002311C8" w:rsidRDefault="002311C8" w:rsidP="002311C8">
      <w:pPr>
        <w:pStyle w:val="a8"/>
        <w:ind w:left="357"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</w:p>
    <w:p w14:paraId="4153E446" w14:textId="77777777" w:rsidR="002311C8" w:rsidRPr="002311C8" w:rsidRDefault="002311C8" w:rsidP="002311C8">
      <w:pPr>
        <w:pStyle w:val="a8"/>
        <w:ind w:left="357"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</w:p>
    <w:p w14:paraId="70C04ADF" w14:textId="77777777" w:rsidR="00474E8E" w:rsidRP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Список использованной литературы:</w:t>
      </w:r>
    </w:p>
    <w:p w14:paraId="11BB07E2" w14:textId="77777777" w:rsidR="00474E8E" w:rsidRPr="00474E8E" w:rsidRDefault="00474E8E" w:rsidP="00474E8E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1. Колесников А. «Гимнастика мозга, или Легкие способы развития ребенка». Издательство: 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Центрполиграф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, 2009.</w:t>
      </w:r>
    </w:p>
    <w:p w14:paraId="10000000" w14:textId="3D943FEC" w:rsidR="0039347B" w:rsidRPr="002311C8" w:rsidRDefault="00474E8E" w:rsidP="002311C8">
      <w:pPr>
        <w:pStyle w:val="a8"/>
        <w:ind w:firstLine="720"/>
        <w:rPr>
          <w:rFonts w:ascii="Times New Roman" w:hAnsi="Times New Roman"/>
          <w:color w:val="151515"/>
          <w:sz w:val="24"/>
          <w:szCs w:val="24"/>
          <w:highlight w:val="white"/>
        </w:rPr>
      </w:pPr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2. Семенович А. В. Нейропсихологическая диагностика и коррекция в детском возрасте. — </w:t>
      </w:r>
      <w:proofErr w:type="gram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М. :</w:t>
      </w:r>
      <w:proofErr w:type="gram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Академия, 2002.3. Цветкова Л. С. Актуальные проблемы нейропсихологии детского возраста : Учебное пособие / Под ред. JI. С. Цветковой. — </w:t>
      </w:r>
      <w:proofErr w:type="gram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М. :</w:t>
      </w:r>
      <w:proofErr w:type="gram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МПСИ, 2006.4. </w:t>
      </w:r>
      <w:proofErr w:type="spell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Лурия</w:t>
      </w:r>
      <w:proofErr w:type="spell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А.Р., Цветкова Л.С. Нейропсихология и проблемы обучения в общеобразовательной школе. – </w:t>
      </w:r>
      <w:proofErr w:type="gramStart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>М. :</w:t>
      </w:r>
      <w:proofErr w:type="gramEnd"/>
      <w:r w:rsidRPr="00474E8E">
        <w:rPr>
          <w:rFonts w:ascii="Times New Roman" w:hAnsi="Times New Roman"/>
          <w:color w:val="151515"/>
          <w:sz w:val="24"/>
          <w:szCs w:val="24"/>
          <w:highlight w:val="white"/>
        </w:rPr>
        <w:t xml:space="preserve"> 1996.</w:t>
      </w:r>
    </w:p>
    <w:sectPr w:rsidR="0039347B" w:rsidRPr="002311C8">
      <w:pgSz w:w="11906" w:h="16838"/>
      <w:pgMar w:top="1134" w:right="737" w:bottom="1134" w:left="130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DF4"/>
    <w:multiLevelType w:val="hybridMultilevel"/>
    <w:tmpl w:val="63504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142A1E"/>
    <w:multiLevelType w:val="hybridMultilevel"/>
    <w:tmpl w:val="9F46E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54A45"/>
    <w:multiLevelType w:val="hybridMultilevel"/>
    <w:tmpl w:val="B1F80A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D77404"/>
    <w:multiLevelType w:val="hybridMultilevel"/>
    <w:tmpl w:val="3B1CF03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0E200B"/>
    <w:multiLevelType w:val="hybridMultilevel"/>
    <w:tmpl w:val="B5F899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04616"/>
    <w:multiLevelType w:val="hybridMultilevel"/>
    <w:tmpl w:val="F6D4C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6D004C"/>
    <w:multiLevelType w:val="hybridMultilevel"/>
    <w:tmpl w:val="497A47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8010DB"/>
    <w:multiLevelType w:val="hybridMultilevel"/>
    <w:tmpl w:val="CE787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9347B"/>
    <w:rsid w:val="002311C8"/>
    <w:rsid w:val="0039347B"/>
    <w:rsid w:val="00474E8E"/>
    <w:rsid w:val="006C3AD4"/>
    <w:rsid w:val="009C7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C2B13"/>
  <w15:docId w15:val="{F7A63E74-0E54-4B58-A5F9-5CE316EFD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jc w:val="both"/>
    </w:pPr>
    <w:rPr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b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XO Thames" w:hAnsi="XO Thames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i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8">
    <w:name w:val="No Spacing"/>
    <w:uiPriority w:val="1"/>
    <w:qFormat/>
    <w:rsid w:val="00474E8E"/>
    <w:pPr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1533</Words>
  <Characters>8739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4</cp:revision>
  <dcterms:created xsi:type="dcterms:W3CDTF">2025-11-21T09:31:00Z</dcterms:created>
  <dcterms:modified xsi:type="dcterms:W3CDTF">2025-11-21T14:25:00Z</dcterms:modified>
</cp:coreProperties>
</file>