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93B4A" w14:textId="77777777" w:rsidR="00275BEC" w:rsidRPr="00275BEC" w:rsidRDefault="00275BEC" w:rsidP="00275BEC">
      <w:pPr>
        <w:ind w:firstLine="0"/>
        <w:jc w:val="center"/>
        <w:rPr>
          <w:b/>
          <w:bCs/>
        </w:rPr>
      </w:pPr>
      <w:r w:rsidRPr="00275BEC">
        <w:rPr>
          <w:b/>
          <w:bCs/>
        </w:rPr>
        <w:t>Организация и сопровождение производственной практики: лучшие мировые и отечественные практики</w:t>
      </w:r>
    </w:p>
    <w:p w14:paraId="11D47BD3" w14:textId="575A9F5A" w:rsidR="00275BEC" w:rsidRPr="00275BEC" w:rsidRDefault="00275BEC" w:rsidP="00275BEC">
      <w:pPr>
        <w:ind w:firstLine="0"/>
        <w:jc w:val="center"/>
        <w:rPr>
          <w:b/>
          <w:bCs/>
        </w:rPr>
      </w:pPr>
      <w:r w:rsidRPr="00275BEC">
        <w:rPr>
          <w:b/>
          <w:bCs/>
        </w:rPr>
        <w:t>Бейдик Екатерина Федоровна</w:t>
      </w:r>
    </w:p>
    <w:p w14:paraId="2D438BA4" w14:textId="1891939E" w:rsidR="004603CA" w:rsidRPr="004603CA" w:rsidRDefault="004603CA" w:rsidP="00275BEC">
      <w:pPr>
        <w:ind w:firstLine="0"/>
        <w:jc w:val="center"/>
        <w:rPr>
          <w:b/>
          <w:bCs/>
        </w:rPr>
      </w:pPr>
      <w:r w:rsidRPr="004603CA">
        <w:rPr>
          <w:b/>
          <w:bCs/>
        </w:rPr>
        <w:t xml:space="preserve">ГБПОУ КК </w:t>
      </w:r>
      <w:r w:rsidR="009F0123">
        <w:rPr>
          <w:b/>
          <w:bCs/>
        </w:rPr>
        <w:t>«</w:t>
      </w:r>
      <w:r w:rsidRPr="004603CA">
        <w:rPr>
          <w:b/>
          <w:bCs/>
        </w:rPr>
        <w:t>Крымский индустриально-строительный техникум</w:t>
      </w:r>
      <w:r w:rsidR="009F0123">
        <w:rPr>
          <w:b/>
          <w:bCs/>
        </w:rPr>
        <w:t>»</w:t>
      </w:r>
    </w:p>
    <w:p w14:paraId="512AD975" w14:textId="2FD607FD" w:rsidR="004603CA" w:rsidRDefault="00275BEC" w:rsidP="004603CA">
      <w:pPr>
        <w:ind w:firstLine="0"/>
        <w:jc w:val="center"/>
        <w:rPr>
          <w:b/>
          <w:bCs/>
        </w:rPr>
      </w:pPr>
      <w:r w:rsidRPr="00275BEC">
        <w:rPr>
          <w:b/>
          <w:bCs/>
        </w:rPr>
        <w:t xml:space="preserve">мастер </w:t>
      </w:r>
      <w:r>
        <w:rPr>
          <w:b/>
          <w:bCs/>
        </w:rPr>
        <w:t>производственного обучения</w:t>
      </w:r>
    </w:p>
    <w:p w14:paraId="715472B1" w14:textId="12B268C9" w:rsidR="00654F51" w:rsidRPr="00654F51" w:rsidRDefault="00654F51" w:rsidP="00654F51">
      <w:pPr>
        <w:contextualSpacing/>
        <w:rPr>
          <w:rFonts w:cs="Times New Roman"/>
          <w:szCs w:val="28"/>
        </w:rPr>
      </w:pPr>
      <w:r w:rsidRPr="00654F51">
        <w:rPr>
          <w:rFonts w:cs="Times New Roman"/>
          <w:b/>
          <w:bCs/>
          <w:szCs w:val="28"/>
        </w:rPr>
        <w:t>Аннотация.</w:t>
      </w:r>
      <w:r w:rsidRPr="00654F51">
        <w:rPr>
          <w:rFonts w:cs="Times New Roman"/>
          <w:szCs w:val="28"/>
        </w:rPr>
        <w:t xml:space="preserve"> </w:t>
      </w:r>
      <w:r w:rsidR="009F0123" w:rsidRPr="009F0123">
        <w:rPr>
          <w:rFonts w:cs="Times New Roman"/>
          <w:szCs w:val="28"/>
        </w:rPr>
        <w:t>Производственная практика является ключевым элементом образовательных программ среднего и высшего профессионального образования, обеспечивающим интеграцию теоретических знаний и практических умений, а также формирование профессиональной идентичности будущего специалиста. В статье представлен комплексный теоретический анализ современных подходов к организации и сопровождению производственной практики в России и за рубежом. Рассматриваются нормативно-правовые, педагогические, психологические и институциональные аспекты практики. На основе анализа научных трудов отечественных и зарубежных исследователей (В. Д. Симоненко, А. А. Деркач, Дж. Дьюи, Д. А. Колб, Э. Ф. Зеер и др.) выявлены принципы эффективной организации практики: аутентичность задач, двойное наставничество, формирующая оценка, цифровизация сопровождения. Приведены примеры лучших практик из Германии, Швейцарии, Сингапура, Финляндии и России (проект «Профессионалитет», WorldSkills, корпоративные университеты). Обоснована необходимость системной трансформации традиционной модели практики в сторону компетентностно-ориентированной, гибкой и партнерской парадигмы.</w:t>
      </w:r>
    </w:p>
    <w:p w14:paraId="4FC0EDF4" w14:textId="66591966" w:rsidR="00654F51" w:rsidRDefault="00654F51" w:rsidP="00654F51">
      <w:pPr>
        <w:contextualSpacing/>
        <w:rPr>
          <w:rFonts w:cs="Times New Roman"/>
          <w:szCs w:val="28"/>
        </w:rPr>
      </w:pPr>
      <w:r w:rsidRPr="009F0123">
        <w:rPr>
          <w:rFonts w:cs="Times New Roman"/>
          <w:b/>
          <w:bCs/>
          <w:szCs w:val="28"/>
        </w:rPr>
        <w:t>Ключевые слова:</w:t>
      </w:r>
      <w:r w:rsidRPr="00654F51">
        <w:rPr>
          <w:rFonts w:cs="Times New Roman"/>
          <w:szCs w:val="28"/>
        </w:rPr>
        <w:t xml:space="preserve"> </w:t>
      </w:r>
      <w:r w:rsidR="009F0123" w:rsidRPr="009F0123">
        <w:rPr>
          <w:rFonts w:cs="Times New Roman"/>
          <w:szCs w:val="28"/>
        </w:rPr>
        <w:t>производственная практика, профессиональное образование, компетентностный подход, двойное наставничество, дуальное обучение, сопровождение практики, лучшие практики, профессиональные стандарты, цифровизация практики.</w:t>
      </w:r>
    </w:p>
    <w:p w14:paraId="043617E2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 xml:space="preserve">В условиях ускоряющейся цифровой трансформации экономики и растущих требований работодателей к уровню подготовки выпускников профессиональных образовательных организаций (ПОО) возникает острая </w:t>
      </w:r>
      <w:r w:rsidRPr="009F0123">
        <w:rPr>
          <w:rFonts w:cs="Times New Roman"/>
          <w:szCs w:val="28"/>
        </w:rPr>
        <w:lastRenderedPageBreak/>
        <w:t>необходимость в модернизации всех компонентов образовательного процесса, в особенности — производственной практики. Несмотря на её значимость, в российской системе образования практика зачастую носит формальный характер: отсутствует чёткая интеграция с учебным планом, слабая вовлечённость работодателей, недостаточное педагогическое и психологическое сопровождение, а также низкая аутентичность профессиональных задач.</w:t>
      </w:r>
    </w:p>
    <w:p w14:paraId="061F04EB" w14:textId="11BF795C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 xml:space="preserve">Между тем международный опыт демонстрирует, что именно качественно организованная практика становится тем «мостом», который соединяет образование и труд, теорию и практику, студента и будущую профессию. Как отмечает В. Д. Симоненко, «профессиональное образование без реальной производственной среды — это имитация профессионализма» (Симоненко, 2020). </w:t>
      </w:r>
    </w:p>
    <w:p w14:paraId="6F0C6118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Производственная практика рассматривается в педагогике как форма образовательной деятельности, направленная на приобретение обучающимся профессионального опыта в реальных или смоделированных условиях производственной (или иной профессиональной) среды. С точки зрения деятельностного подхода (Л. С. Выготский, Д. Б. Эльконин, В. В. Давыдов), усвоение знаний происходит не через пассивное восприятие, а через включение в предметно-практическую деятельность. Именно практика обеспечивает переход от «знать» к «уметь» и «действовать».</w:t>
      </w:r>
    </w:p>
    <w:p w14:paraId="15B8A2FA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Джон Дьюи, один из основоположников прагматической педагогики, подчёркивал, что «обучение через действие» (learning by doing) — наиболее естественный и эффективный путь познания. Он утверждал, что школа и колледж должны быть «лабораториями жизни», где студент решает реальные проблемы и учится на последствиях своих решений (Dewey, 1938).</w:t>
      </w:r>
    </w:p>
    <w:p w14:paraId="2A1049EE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 xml:space="preserve">Развивая эту идею, Дэвид Колб предложил модель экпериенциального обучения, включающую четыре стадии: конкретный опыт → рефлексивное наблюдение → формирование абстрактных понятий → активное экспериментирование. Производственная практика, по Колбу, обеспечивает </w:t>
      </w:r>
      <w:r w:rsidRPr="009F0123">
        <w:rPr>
          <w:rFonts w:cs="Times New Roman"/>
          <w:szCs w:val="28"/>
        </w:rPr>
        <w:lastRenderedPageBreak/>
        <w:t>первую и последнюю стадии цикла, делая обучение целостным и циклическим (Kolb, 1984).</w:t>
      </w:r>
    </w:p>
    <w:p w14:paraId="30442012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В отечественной педагогике Э. Ф. Зеер определяет производственную практику как «условие становления профессиональной компетентности как интегративного качества личности, включающего знания, умения, опыт, ценностные установки и рефлексивные способности» (Зеер, 2007). Он подчёркивает, что эффективность практики зависит от степени её аутентичности — соответствия реальным требованиям профессии и профессиональным стандартам.</w:t>
      </w:r>
    </w:p>
    <w:p w14:paraId="502D70D5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Таким образом, современная теория профессионального образования рассматривает практику не как «приложение» к теории, а как равноправный и ведущий компонент образовательного процесса.</w:t>
      </w:r>
    </w:p>
    <w:p w14:paraId="7C3A1B4E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В Российской Федерации производственная практика регулируется Федеральными государственными образовательными стандартами (ФГОС) СПО и ВО, а также Трудовым кодексом РФ. Согласно ФГОС, практика подразделяется на учебную и производственную, причём последняя направлена на освоение профессиональных компетенций, указанных в ПК-1, ПК-2 и др.</w:t>
      </w:r>
    </w:p>
    <w:p w14:paraId="2F57DF05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Однако на практике реализация этих положений сталкивается с рядом проблем:</w:t>
      </w:r>
    </w:p>
    <w:p w14:paraId="64A505B2" w14:textId="02365DE9" w:rsidR="009F0123" w:rsidRPr="009F0123" w:rsidRDefault="009F0123" w:rsidP="009F0123">
      <w:pPr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- о</w:t>
      </w:r>
      <w:r w:rsidRPr="009F0123">
        <w:rPr>
          <w:rFonts w:cs="Times New Roman"/>
          <w:szCs w:val="28"/>
        </w:rPr>
        <w:t>трыв от реальных задач — студенты выполняют вспомогательные функции, не связанные с профстандартами;</w:t>
      </w:r>
    </w:p>
    <w:p w14:paraId="6BAD4104" w14:textId="20B6378F" w:rsidR="009F0123" w:rsidRPr="009F0123" w:rsidRDefault="009F0123" w:rsidP="009F0123">
      <w:pPr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- н</w:t>
      </w:r>
      <w:r w:rsidRPr="009F0123">
        <w:rPr>
          <w:rFonts w:cs="Times New Roman"/>
          <w:szCs w:val="28"/>
        </w:rPr>
        <w:t>едостаточная вовлечённость работодателей — предприятия воспринимают студентов как обузу, а не как потенциальных кадры.</w:t>
      </w:r>
    </w:p>
    <w:p w14:paraId="70A425B8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В то же время в последние годы происходят позитивные сдвиги. Федеральный проект «Профессионалитет» (в рамках нацпроекта «Образование») создаёт центры компетенций на базе предприятий, где практика становится ядром образовательной программы. Здесь студенты с первого курса работают с реальным оборудованием, решают задачи, поставленные работодателем, и получают стипендию.</w:t>
      </w:r>
    </w:p>
    <w:p w14:paraId="384EE370" w14:textId="79FEF163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lastRenderedPageBreak/>
        <w:t xml:space="preserve">Кроме того, движение </w:t>
      </w:r>
      <w:r>
        <w:rPr>
          <w:rFonts w:cs="Times New Roman"/>
          <w:szCs w:val="28"/>
        </w:rPr>
        <w:t>современного образования</w:t>
      </w:r>
      <w:r w:rsidRPr="009F0123">
        <w:rPr>
          <w:rFonts w:cs="Times New Roman"/>
          <w:szCs w:val="28"/>
        </w:rPr>
        <w:t xml:space="preserve"> способствует стандартизации практики: разрабатываются карты компетенций, задания и критерии оценки, которые могут быть интегрированы в программы практики. Это повышает её прозрачность и сопоставимость с международными требованиями.</w:t>
      </w:r>
    </w:p>
    <w:p w14:paraId="04425606" w14:textId="05711D0C" w:rsidR="009F0123" w:rsidRPr="009F0123" w:rsidRDefault="009F0123" w:rsidP="009F0123">
      <w:pPr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Обратимся к анализу лучших мировых </w:t>
      </w:r>
      <w:r w:rsidRPr="009F0123">
        <w:rPr>
          <w:rFonts w:cs="Times New Roman"/>
          <w:szCs w:val="28"/>
        </w:rPr>
        <w:t>организации производственной практики</w:t>
      </w:r>
      <w:r>
        <w:rPr>
          <w:rFonts w:cs="Times New Roman"/>
          <w:szCs w:val="28"/>
        </w:rPr>
        <w:t xml:space="preserve">. </w:t>
      </w:r>
      <w:proofErr w:type="gramStart"/>
      <w:r>
        <w:rPr>
          <w:rFonts w:cs="Times New Roman"/>
          <w:szCs w:val="28"/>
        </w:rPr>
        <w:t>Так,  в</w:t>
      </w:r>
      <w:proofErr w:type="gramEnd"/>
      <w:r w:rsidRPr="009F0123">
        <w:rPr>
          <w:rFonts w:cs="Times New Roman"/>
          <w:szCs w:val="28"/>
        </w:rPr>
        <w:t xml:space="preserve"> Германии и Швейцарии производственная практика — не отдельный элемент программы, а её основа. В дуальной системе студент 3–4 дня в неделю находится на предприятии и 1–2 дня — в профессиональной школе. Обучение финансируется работодателем, который заключает с обучающимся ученический договор, обеспечивает наставника и выплачивает стипендию (в Германии — от 800 до 1 200 евро в месяц).</w:t>
      </w:r>
    </w:p>
    <w:p w14:paraId="687B8768" w14:textId="0F08FD88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Ключевые особенности</w:t>
      </w:r>
      <w:r>
        <w:rPr>
          <w:rFonts w:cs="Times New Roman"/>
          <w:szCs w:val="28"/>
        </w:rPr>
        <w:t xml:space="preserve"> заключаются в ч</w:t>
      </w:r>
      <w:r w:rsidRPr="009F0123">
        <w:rPr>
          <w:rFonts w:cs="Times New Roman"/>
          <w:szCs w:val="28"/>
        </w:rPr>
        <w:t>ётко</w:t>
      </w:r>
      <w:r>
        <w:rPr>
          <w:rFonts w:cs="Times New Roman"/>
          <w:szCs w:val="28"/>
        </w:rPr>
        <w:t>м</w:t>
      </w:r>
      <w:r w:rsidRPr="009F0123">
        <w:rPr>
          <w:rFonts w:cs="Times New Roman"/>
          <w:szCs w:val="28"/>
        </w:rPr>
        <w:t xml:space="preserve"> распределение ролей между школой и предприятием;</w:t>
      </w:r>
      <w:r>
        <w:rPr>
          <w:rFonts w:cs="Times New Roman"/>
          <w:szCs w:val="28"/>
        </w:rPr>
        <w:t xml:space="preserve"> о</w:t>
      </w:r>
      <w:r w:rsidRPr="009F0123">
        <w:rPr>
          <w:rFonts w:cs="Times New Roman"/>
          <w:szCs w:val="28"/>
        </w:rPr>
        <w:t>бязательно</w:t>
      </w:r>
      <w:r>
        <w:rPr>
          <w:rFonts w:cs="Times New Roman"/>
          <w:szCs w:val="28"/>
        </w:rPr>
        <w:t>м</w:t>
      </w:r>
      <w:r w:rsidRPr="009F0123">
        <w:rPr>
          <w:rFonts w:cs="Times New Roman"/>
          <w:szCs w:val="28"/>
        </w:rPr>
        <w:t xml:space="preserve"> наличие сертифицированного наставника на производстве;</w:t>
      </w:r>
      <w:r>
        <w:rPr>
          <w:rFonts w:cs="Times New Roman"/>
          <w:szCs w:val="28"/>
        </w:rPr>
        <w:t xml:space="preserve"> и</w:t>
      </w:r>
      <w:r w:rsidRPr="009F0123">
        <w:rPr>
          <w:rFonts w:cs="Times New Roman"/>
          <w:szCs w:val="28"/>
        </w:rPr>
        <w:t>спользование единых квалификационных стандартов (например, немецкие Ausbildungsrahmenplan);</w:t>
      </w:r>
      <w:r>
        <w:rPr>
          <w:rFonts w:cs="Times New Roman"/>
          <w:szCs w:val="28"/>
        </w:rPr>
        <w:t xml:space="preserve"> г</w:t>
      </w:r>
      <w:r w:rsidRPr="009F0123">
        <w:rPr>
          <w:rFonts w:cs="Times New Roman"/>
          <w:szCs w:val="28"/>
        </w:rPr>
        <w:t>осударственная аттестация в конце обучения.</w:t>
      </w:r>
    </w:p>
    <w:p w14:paraId="66069D63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Как отмечает исследователь H. Grollmann, «дуальная система работает, потому что все участники — государство, работодатель, студент — получают выгоду: государство — кадры, работодатель — готовых специалистов, студент — профессию и доход» (Grollmann, 2016).</w:t>
      </w:r>
    </w:p>
    <w:p w14:paraId="637836CA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Сингапурская система СПО (через Институты политехнического образования, ITE) построена на принципе гибкой образовательной траектории. Производственная практика интегрирована в модульные программы, где каждый модуль завершается решением реального кейса в партнёрской компании. Особое внимание уделяется цифровым компетенциям: студенты используют симуляторы, AR/VR-технологии, цифровые двойники оборудования.</w:t>
      </w:r>
    </w:p>
    <w:p w14:paraId="03D382CC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lastRenderedPageBreak/>
        <w:t>В ITE действует принцип «Hands-on, minds-on» — «руки работают, ум думает». Это обеспечивает не только техническое мастерство, но и аналитическое мышление.</w:t>
      </w:r>
    </w:p>
    <w:p w14:paraId="1A3B8C9E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В финской модели практика часто оформляется в виде развивающего проекта, направленного на решение проблемы предприятия. Студент выступает как младший исследователь, собирает данные, предлагает решения, защищает результат. Это развивает критическое мышление и инициативность.</w:t>
      </w:r>
    </w:p>
    <w:p w14:paraId="6029D5E6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Важен и рефлексивный компонент: студент ведёт дневник практики, анализирует свои действия, получает обратную связь от наставника и преподавателя.</w:t>
      </w:r>
    </w:p>
    <w:p w14:paraId="47E2094E" w14:textId="7E77830A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Эффективная практика невозможна без системного сопровождения. Наиболее продуктивной признаётся модель двойного наставничества</w:t>
      </w:r>
      <w:r>
        <w:rPr>
          <w:rFonts w:cs="Times New Roman"/>
          <w:szCs w:val="28"/>
        </w:rPr>
        <w:t xml:space="preserve">. </w:t>
      </w:r>
      <w:r w:rsidRPr="009F0123">
        <w:rPr>
          <w:rFonts w:cs="Times New Roman"/>
          <w:szCs w:val="28"/>
        </w:rPr>
        <w:t>Педагог-куратор от образовательной организации отвечает за соответствие практики учебному плану, формирование компетенций и педагогическую поддержку</w:t>
      </w:r>
      <w:r>
        <w:rPr>
          <w:rFonts w:cs="Times New Roman"/>
          <w:szCs w:val="28"/>
        </w:rPr>
        <w:t>.</w:t>
      </w:r>
    </w:p>
    <w:p w14:paraId="458BC1C3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Производственный наставник от предприятия обеспечивает включение студента в реальные процессы, обучение на рабочем месте и оценку профессиональных качеств.</w:t>
      </w:r>
    </w:p>
    <w:p w14:paraId="1D953A2C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Как показывают исследования А. А. Деркач, «наставничество — это не передача опыта, а создание условий для профессионального становления личности» (Деркач, 2002). Успешное наставничество требует подготовки наставников, разработки индивидуальных планов практики и регулярной коммуникации между всеми участниками.</w:t>
      </w:r>
    </w:p>
    <w:p w14:paraId="7B7E5B2E" w14:textId="59A16F74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Важную роль играет и формирующая оценка. Вместо формального отчёта и зачёта целесообразно использовать:</w:t>
      </w:r>
    </w:p>
    <w:p w14:paraId="0A0510F4" w14:textId="77777777" w:rsidR="009F0123" w:rsidRPr="009F0123" w:rsidRDefault="009F0123" w:rsidP="009F0123">
      <w:pPr>
        <w:pStyle w:val="a7"/>
        <w:numPr>
          <w:ilvl w:val="0"/>
          <w:numId w:val="9"/>
        </w:numPr>
        <w:ind w:left="0" w:firstLine="567"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портфолио с доказательствами компетенций (фото, видео, документы);</w:t>
      </w:r>
    </w:p>
    <w:p w14:paraId="7F682413" w14:textId="77777777" w:rsidR="009F0123" w:rsidRPr="009F0123" w:rsidRDefault="009F0123" w:rsidP="009F0123">
      <w:pPr>
        <w:pStyle w:val="a7"/>
        <w:numPr>
          <w:ilvl w:val="0"/>
          <w:numId w:val="9"/>
        </w:numPr>
        <w:ind w:left="0" w:firstLine="567"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рубежные рефлексивные интервью;</w:t>
      </w:r>
    </w:p>
    <w:p w14:paraId="593CD906" w14:textId="77777777" w:rsidR="009F0123" w:rsidRPr="009F0123" w:rsidRDefault="009F0123" w:rsidP="009F0123">
      <w:pPr>
        <w:pStyle w:val="a7"/>
        <w:numPr>
          <w:ilvl w:val="0"/>
          <w:numId w:val="9"/>
        </w:numPr>
        <w:ind w:left="0" w:firstLine="567"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критериальную оценку по шкалам, согласованным с работодателем.</w:t>
      </w:r>
    </w:p>
    <w:p w14:paraId="77D01771" w14:textId="1F0F082F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lastRenderedPageBreak/>
        <w:t>Психологическое сопровождение направлено на:</w:t>
      </w:r>
      <w:r>
        <w:rPr>
          <w:rFonts w:cs="Times New Roman"/>
          <w:szCs w:val="28"/>
        </w:rPr>
        <w:t xml:space="preserve"> </w:t>
      </w:r>
      <w:r w:rsidRPr="009F0123">
        <w:rPr>
          <w:rFonts w:cs="Times New Roman"/>
          <w:szCs w:val="28"/>
        </w:rPr>
        <w:t>снижение тревожности при входе в новую среду;</w:t>
      </w:r>
      <w:r>
        <w:rPr>
          <w:rFonts w:cs="Times New Roman"/>
          <w:szCs w:val="28"/>
        </w:rPr>
        <w:t xml:space="preserve"> </w:t>
      </w:r>
      <w:r w:rsidRPr="009F0123">
        <w:rPr>
          <w:rFonts w:cs="Times New Roman"/>
          <w:szCs w:val="28"/>
        </w:rPr>
        <w:t>развитие профессиональной идентичности;</w:t>
      </w:r>
      <w:r>
        <w:rPr>
          <w:rFonts w:cs="Times New Roman"/>
          <w:szCs w:val="28"/>
        </w:rPr>
        <w:t xml:space="preserve"> </w:t>
      </w:r>
      <w:r w:rsidRPr="009F0123">
        <w:rPr>
          <w:rFonts w:cs="Times New Roman"/>
          <w:szCs w:val="28"/>
        </w:rPr>
        <w:t>поддержку в стрессовых ситуациях (например, при критике со стороны наставника).</w:t>
      </w:r>
    </w:p>
    <w:p w14:paraId="4046AE89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Современные технологии открывают новые возможности для организации и сопровождения практики:</w:t>
      </w:r>
    </w:p>
    <w:p w14:paraId="5FDECD07" w14:textId="77777777" w:rsidR="009F0123" w:rsidRPr="009F0123" w:rsidRDefault="009F0123" w:rsidP="009F0123">
      <w:pPr>
        <w:pStyle w:val="a7"/>
        <w:numPr>
          <w:ilvl w:val="0"/>
          <w:numId w:val="10"/>
        </w:numPr>
        <w:ind w:left="0" w:firstLine="426"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Платформы управления практикой (например, «Практика.онлайн») позволяют отслеживать посещаемость, задания, отзывы в реальном времени;</w:t>
      </w:r>
    </w:p>
    <w:p w14:paraId="016C6B3A" w14:textId="1EB9C041" w:rsidR="009F0123" w:rsidRPr="009F0123" w:rsidRDefault="009F0123" w:rsidP="009F0123">
      <w:pPr>
        <w:pStyle w:val="a7"/>
        <w:numPr>
          <w:ilvl w:val="0"/>
          <w:numId w:val="10"/>
        </w:numPr>
        <w:ind w:left="0" w:firstLine="426"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Электронные портфолио (например, «Сириус.Портфолио») дают возможность документировать достижения;</w:t>
      </w:r>
    </w:p>
    <w:p w14:paraId="375A2FD7" w14:textId="77777777" w:rsidR="009F0123" w:rsidRPr="009F0123" w:rsidRDefault="009F0123" w:rsidP="009F0123">
      <w:pPr>
        <w:pStyle w:val="a7"/>
        <w:numPr>
          <w:ilvl w:val="0"/>
          <w:numId w:val="10"/>
        </w:numPr>
        <w:ind w:left="0" w:firstLine="426"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Виртуальные практики и симуляторы обеспечивают безопасную отработку сложных или опасных операций (в строительстве, энергетике, медицине);</w:t>
      </w:r>
    </w:p>
    <w:p w14:paraId="19EA258C" w14:textId="77777777" w:rsidR="009F0123" w:rsidRPr="009F0123" w:rsidRDefault="009F0123" w:rsidP="009F0123">
      <w:pPr>
        <w:pStyle w:val="a7"/>
        <w:numPr>
          <w:ilvl w:val="0"/>
          <w:numId w:val="10"/>
        </w:numPr>
        <w:ind w:left="0" w:firstLine="426"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ИИ-аналитика помогает выявлять студентов, нуждающихся в дополнительной поддержке.</w:t>
      </w:r>
    </w:p>
    <w:p w14:paraId="46AF3404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Однако, как предупреждает О. Е. Лебедев, «цифровизация не должна подменять реальный опыт, а только дополнять и усиливать его» (Лебедев, 2023).</w:t>
      </w:r>
    </w:p>
    <w:p w14:paraId="723C803E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Анализ мировых и отечественных практик показывает, что эффективная производственная практика строится на следующих принципах:</w:t>
      </w:r>
    </w:p>
    <w:p w14:paraId="193341E1" w14:textId="1EBBA00B" w:rsidR="009F0123" w:rsidRPr="009F0123" w:rsidRDefault="009F0123" w:rsidP="009F0123">
      <w:pPr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- а</w:t>
      </w:r>
      <w:r w:rsidRPr="009F0123">
        <w:rPr>
          <w:rFonts w:cs="Times New Roman"/>
          <w:szCs w:val="28"/>
        </w:rPr>
        <w:t>утентичность — выполнение реальных профессиональных задач, соответствующих профстандартам;</w:t>
      </w:r>
    </w:p>
    <w:p w14:paraId="5E730225" w14:textId="2D7BA3D5" w:rsidR="009F0123" w:rsidRPr="009F0123" w:rsidRDefault="009F0123" w:rsidP="009F0123">
      <w:pPr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- п</w:t>
      </w:r>
      <w:r w:rsidRPr="009F0123">
        <w:rPr>
          <w:rFonts w:cs="Times New Roman"/>
          <w:szCs w:val="28"/>
        </w:rPr>
        <w:t>артнёрство — равноправное взаимодействие образовательной организации и работодателя;</w:t>
      </w:r>
    </w:p>
    <w:p w14:paraId="7D262220" w14:textId="09FE25AC" w:rsidR="009F0123" w:rsidRPr="009F0123" w:rsidRDefault="009F0123" w:rsidP="009F0123">
      <w:pPr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- д</w:t>
      </w:r>
      <w:r w:rsidRPr="009F0123">
        <w:rPr>
          <w:rFonts w:cs="Times New Roman"/>
          <w:szCs w:val="28"/>
        </w:rPr>
        <w:t>войное наставничество — педагогическое и производственное сопровождение;</w:t>
      </w:r>
    </w:p>
    <w:p w14:paraId="3AF819EA" w14:textId="40C9DD35" w:rsidR="009F0123" w:rsidRPr="009F0123" w:rsidRDefault="009F0123" w:rsidP="009F0123">
      <w:pPr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- и</w:t>
      </w:r>
      <w:r w:rsidRPr="009F0123">
        <w:rPr>
          <w:rFonts w:cs="Times New Roman"/>
          <w:szCs w:val="28"/>
        </w:rPr>
        <w:t>ндивидуализация — учёт уровня подготовки и интересов студента;</w:t>
      </w:r>
    </w:p>
    <w:p w14:paraId="5B06FC40" w14:textId="718A4148" w:rsidR="009F0123" w:rsidRPr="009F0123" w:rsidRDefault="009F0123" w:rsidP="009F0123">
      <w:pPr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- р</w:t>
      </w:r>
      <w:r w:rsidRPr="009F0123">
        <w:rPr>
          <w:rFonts w:cs="Times New Roman"/>
          <w:szCs w:val="28"/>
        </w:rPr>
        <w:t>ефлексивность — постоянный анализ и коррекция действий;</w:t>
      </w:r>
    </w:p>
    <w:p w14:paraId="3607FFB6" w14:textId="7861B2CD" w:rsidR="009F0123" w:rsidRPr="009F0123" w:rsidRDefault="009F0123" w:rsidP="009F0123">
      <w:pPr>
        <w:contextualSpacing/>
        <w:rPr>
          <w:rFonts w:cs="Times New Roman"/>
          <w:szCs w:val="28"/>
        </w:rPr>
      </w:pPr>
      <w:r>
        <w:rPr>
          <w:rFonts w:cs="Times New Roman"/>
          <w:szCs w:val="28"/>
        </w:rPr>
        <w:t>- ц</w:t>
      </w:r>
      <w:r w:rsidRPr="009F0123">
        <w:rPr>
          <w:rFonts w:cs="Times New Roman"/>
          <w:szCs w:val="28"/>
        </w:rPr>
        <w:t>ифровая поддержка — использование технологий для повышения прозрачности и эффективности.</w:t>
      </w:r>
    </w:p>
    <w:p w14:paraId="18792D33" w14:textId="23BCB700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lastRenderedPageBreak/>
        <w:t>В России наблюдается постепенный переход от формальной модели практики к компетентностно-ориентированной, особенно в рамках проекта «Профессионалитет» и участия в международных инициативах. Однако для системной трансформации необходимы:</w:t>
      </w:r>
      <w:r>
        <w:rPr>
          <w:rFonts w:cs="Times New Roman"/>
          <w:szCs w:val="28"/>
        </w:rPr>
        <w:t xml:space="preserve"> </w:t>
      </w:r>
      <w:r w:rsidRPr="009F0123">
        <w:rPr>
          <w:rFonts w:cs="Times New Roman"/>
          <w:szCs w:val="28"/>
        </w:rPr>
        <w:t>совершенствование нормативной базы (включая трудовое законодательство);</w:t>
      </w:r>
      <w:r>
        <w:rPr>
          <w:rFonts w:cs="Times New Roman"/>
          <w:szCs w:val="28"/>
        </w:rPr>
        <w:t xml:space="preserve"> </w:t>
      </w:r>
      <w:r w:rsidRPr="009F0123">
        <w:rPr>
          <w:rFonts w:cs="Times New Roman"/>
          <w:szCs w:val="28"/>
        </w:rPr>
        <w:t>подготовка кадров наставников;</w:t>
      </w:r>
      <w:r>
        <w:rPr>
          <w:rFonts w:cs="Times New Roman"/>
          <w:szCs w:val="28"/>
        </w:rPr>
        <w:t xml:space="preserve"> </w:t>
      </w:r>
      <w:r w:rsidRPr="009F0123">
        <w:rPr>
          <w:rFonts w:cs="Times New Roman"/>
          <w:szCs w:val="28"/>
        </w:rPr>
        <w:t>создание мотивационных механизмов для предприятий;</w:t>
      </w:r>
      <w:r>
        <w:rPr>
          <w:rFonts w:cs="Times New Roman"/>
          <w:szCs w:val="28"/>
        </w:rPr>
        <w:t xml:space="preserve"> </w:t>
      </w:r>
      <w:r w:rsidRPr="009F0123">
        <w:rPr>
          <w:rFonts w:cs="Times New Roman"/>
          <w:szCs w:val="28"/>
        </w:rPr>
        <w:t>развитие инфраструктуры практико-ориентированного обучения.</w:t>
      </w:r>
    </w:p>
    <w:p w14:paraId="7BC7AA09" w14:textId="77777777" w:rsidR="009F0123" w:rsidRPr="009F0123" w:rsidRDefault="009F0123" w:rsidP="009F0123">
      <w:pPr>
        <w:contextualSpacing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Только при условии синергии государства, бизнеса, педагогического сообщества и самой молодёжи производственная практика станет не формальностью, а точкой роста профессионального мастерства и карьерного старта.</w:t>
      </w:r>
    </w:p>
    <w:p w14:paraId="7BE9441F" w14:textId="77777777" w:rsidR="009F0123" w:rsidRPr="009F0123" w:rsidRDefault="009F0123" w:rsidP="009F0123">
      <w:pPr>
        <w:contextualSpacing/>
        <w:jc w:val="center"/>
        <w:rPr>
          <w:rFonts w:cs="Times New Roman"/>
          <w:b/>
          <w:bCs/>
          <w:szCs w:val="28"/>
        </w:rPr>
      </w:pPr>
      <w:r w:rsidRPr="009F0123">
        <w:rPr>
          <w:rFonts w:cs="Times New Roman"/>
          <w:b/>
          <w:bCs/>
          <w:szCs w:val="28"/>
        </w:rPr>
        <w:t>Список литературы</w:t>
      </w:r>
    </w:p>
    <w:p w14:paraId="119308D9" w14:textId="77777777" w:rsidR="009F0123" w:rsidRPr="009F0123" w:rsidRDefault="009F0123" w:rsidP="009F0123">
      <w:pPr>
        <w:pStyle w:val="a7"/>
        <w:numPr>
          <w:ilvl w:val="0"/>
          <w:numId w:val="11"/>
        </w:numPr>
        <w:ind w:left="0" w:firstLine="709"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Деркач А. А. Акмеологические основы профессионального становления личности. — М.: ИП РАН, 2002.</w:t>
      </w:r>
    </w:p>
    <w:p w14:paraId="50C718AA" w14:textId="77777777" w:rsidR="009F0123" w:rsidRPr="009F0123" w:rsidRDefault="009F0123" w:rsidP="009F0123">
      <w:pPr>
        <w:pStyle w:val="a7"/>
        <w:numPr>
          <w:ilvl w:val="0"/>
          <w:numId w:val="11"/>
        </w:numPr>
        <w:ind w:left="0" w:firstLine="709"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Зеер Э. Ф. Психология профессионального образования. — М.: Академия, 2007.</w:t>
      </w:r>
    </w:p>
    <w:p w14:paraId="010A1591" w14:textId="77777777" w:rsidR="009F0123" w:rsidRPr="009F0123" w:rsidRDefault="009F0123" w:rsidP="009F0123">
      <w:pPr>
        <w:pStyle w:val="a7"/>
        <w:numPr>
          <w:ilvl w:val="0"/>
          <w:numId w:val="11"/>
        </w:numPr>
        <w:ind w:left="0" w:firstLine="709"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Лебедев О. Е. Цифровая трансформация профессионального образования: риски и возможности // Вопросы интернет-образования. — 2023. — № 4. — С. 44–56.</w:t>
      </w:r>
    </w:p>
    <w:p w14:paraId="5179E618" w14:textId="56F450A2" w:rsidR="009F0123" w:rsidRPr="009F0123" w:rsidRDefault="009F0123" w:rsidP="009F0123">
      <w:pPr>
        <w:pStyle w:val="a7"/>
        <w:numPr>
          <w:ilvl w:val="0"/>
          <w:numId w:val="11"/>
        </w:numPr>
        <w:ind w:left="0" w:firstLine="709"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«Профессионалитет»: официальный сайт Минпросвещения РФ. URL: https://edu.gov.ru/national-projects/professionalitet/ (дата обращения: 23 ноября 2025).</w:t>
      </w:r>
    </w:p>
    <w:p w14:paraId="7AEA0D0D" w14:textId="77777777" w:rsidR="009F0123" w:rsidRPr="009F0123" w:rsidRDefault="009F0123" w:rsidP="009F0123">
      <w:pPr>
        <w:pStyle w:val="a7"/>
        <w:numPr>
          <w:ilvl w:val="0"/>
          <w:numId w:val="11"/>
        </w:numPr>
        <w:ind w:left="0" w:firstLine="709"/>
        <w:rPr>
          <w:rFonts w:cs="Times New Roman"/>
          <w:szCs w:val="28"/>
        </w:rPr>
      </w:pPr>
      <w:r w:rsidRPr="009F0123">
        <w:rPr>
          <w:rFonts w:cs="Times New Roman"/>
          <w:szCs w:val="28"/>
        </w:rPr>
        <w:t>Симоненко В. Д. Профессиональное образование в условиях цифровой экономики: вызовы и стратегии // Педагогика. — 2020. — № 9. — С. 10–18.</w:t>
      </w:r>
    </w:p>
    <w:p w14:paraId="05DE2BB3" w14:textId="77777777" w:rsidR="009F0123" w:rsidRPr="009F0123" w:rsidRDefault="009F0123" w:rsidP="009F0123">
      <w:pPr>
        <w:pStyle w:val="a7"/>
        <w:numPr>
          <w:ilvl w:val="0"/>
          <w:numId w:val="11"/>
        </w:numPr>
        <w:ind w:left="0" w:firstLine="709"/>
        <w:rPr>
          <w:rFonts w:cs="Times New Roman"/>
          <w:szCs w:val="28"/>
          <w:lang w:val="en-US"/>
        </w:rPr>
      </w:pPr>
      <w:r w:rsidRPr="009F0123">
        <w:rPr>
          <w:rFonts w:cs="Times New Roman"/>
          <w:szCs w:val="28"/>
          <w:lang w:val="en-US"/>
        </w:rPr>
        <w:t>Dewey J. Experience and Education. — New York: Kappa Delta Pi, 1938.</w:t>
      </w:r>
    </w:p>
    <w:p w14:paraId="373F37F0" w14:textId="77777777" w:rsidR="009F0123" w:rsidRPr="009F0123" w:rsidRDefault="009F0123" w:rsidP="009F0123">
      <w:pPr>
        <w:pStyle w:val="a7"/>
        <w:numPr>
          <w:ilvl w:val="0"/>
          <w:numId w:val="11"/>
        </w:numPr>
        <w:ind w:left="0" w:firstLine="709"/>
        <w:rPr>
          <w:rFonts w:cs="Times New Roman"/>
          <w:szCs w:val="28"/>
          <w:lang w:val="en-US"/>
        </w:rPr>
      </w:pPr>
      <w:r w:rsidRPr="009F0123">
        <w:rPr>
          <w:rFonts w:cs="Times New Roman"/>
          <w:szCs w:val="28"/>
          <w:lang w:val="en-US"/>
        </w:rPr>
        <w:t>Kolb D. A. Experiential Learning: Experience as the Source of Learning and Development. — Englewood Cliffs, NJ: Prentice Hall, 1984.</w:t>
      </w:r>
    </w:p>
    <w:p w14:paraId="0F51B7B9" w14:textId="77777777" w:rsidR="009F0123" w:rsidRPr="009F0123" w:rsidRDefault="009F0123" w:rsidP="009F0123">
      <w:pPr>
        <w:pStyle w:val="a7"/>
        <w:numPr>
          <w:ilvl w:val="0"/>
          <w:numId w:val="11"/>
        </w:numPr>
        <w:ind w:left="0" w:firstLine="709"/>
        <w:rPr>
          <w:rFonts w:cs="Times New Roman"/>
          <w:szCs w:val="28"/>
          <w:lang w:val="en-US"/>
        </w:rPr>
      </w:pPr>
      <w:r w:rsidRPr="009F0123">
        <w:rPr>
          <w:rFonts w:cs="Times New Roman"/>
          <w:szCs w:val="28"/>
          <w:lang w:val="en-US"/>
        </w:rPr>
        <w:lastRenderedPageBreak/>
        <w:t>Grollmann P. Dual Vocational Training in Germany: Success Factors and Challenges // European Training Foundation. — 2016.</w:t>
      </w:r>
    </w:p>
    <w:p w14:paraId="4D01FD43" w14:textId="77777777" w:rsidR="009F0123" w:rsidRPr="009F0123" w:rsidRDefault="009F0123" w:rsidP="009F0123">
      <w:pPr>
        <w:pStyle w:val="a7"/>
        <w:numPr>
          <w:ilvl w:val="0"/>
          <w:numId w:val="11"/>
        </w:numPr>
        <w:ind w:left="0" w:firstLine="709"/>
        <w:rPr>
          <w:rFonts w:cs="Times New Roman"/>
          <w:szCs w:val="28"/>
          <w:lang w:val="en-US"/>
        </w:rPr>
      </w:pPr>
      <w:r w:rsidRPr="009F0123">
        <w:rPr>
          <w:rFonts w:cs="Times New Roman"/>
          <w:szCs w:val="28"/>
          <w:lang w:val="en-US"/>
        </w:rPr>
        <w:t>Federal State Educational Standards (FSES) for Secondary Vocational Education, 2021–2025 editions. — Moscow: Ministry of Education of the Russian Federation.</w:t>
      </w:r>
    </w:p>
    <w:p w14:paraId="605DD100" w14:textId="77777777" w:rsidR="009F0123" w:rsidRPr="009F0123" w:rsidRDefault="009F0123" w:rsidP="009F0123">
      <w:pPr>
        <w:pStyle w:val="a7"/>
        <w:numPr>
          <w:ilvl w:val="0"/>
          <w:numId w:val="11"/>
        </w:numPr>
        <w:ind w:left="0" w:firstLine="709"/>
        <w:rPr>
          <w:rFonts w:cs="Times New Roman"/>
          <w:szCs w:val="28"/>
          <w:lang w:val="en-US"/>
        </w:rPr>
      </w:pPr>
      <w:r w:rsidRPr="009F0123">
        <w:rPr>
          <w:rFonts w:cs="Times New Roman"/>
          <w:szCs w:val="28"/>
          <w:lang w:val="en-US"/>
        </w:rPr>
        <w:t>WorldSkills International. Competency Standards and Assessment Guidelines. — 2024.</w:t>
      </w:r>
    </w:p>
    <w:p w14:paraId="334EB46A" w14:textId="77777777" w:rsidR="009F0123" w:rsidRPr="009F0123" w:rsidRDefault="009F0123" w:rsidP="009F0123">
      <w:pPr>
        <w:pStyle w:val="a7"/>
        <w:numPr>
          <w:ilvl w:val="0"/>
          <w:numId w:val="11"/>
        </w:numPr>
        <w:ind w:left="0" w:firstLine="709"/>
        <w:rPr>
          <w:rFonts w:cs="Times New Roman"/>
          <w:szCs w:val="28"/>
          <w:lang w:val="en-US"/>
        </w:rPr>
      </w:pPr>
      <w:r w:rsidRPr="009F0123">
        <w:rPr>
          <w:rFonts w:cs="Times New Roman"/>
          <w:szCs w:val="28"/>
          <w:lang w:val="en-US"/>
        </w:rPr>
        <w:t>Rauner F. The German Dual System of Vocational Education and Training: Model or Relic? // Journal of Vocational Education &amp; Training. — 2020. — Vol. 72, No. 3. — P. 321–338.</w:t>
      </w:r>
    </w:p>
    <w:p w14:paraId="169A2417" w14:textId="083EEE9B" w:rsidR="004603CA" w:rsidRPr="004603CA" w:rsidRDefault="004603CA" w:rsidP="00654F51">
      <w:pPr>
        <w:jc w:val="center"/>
      </w:pPr>
    </w:p>
    <w:sectPr w:rsidR="004603CA" w:rsidRPr="00460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A56735"/>
    <w:multiLevelType w:val="hybridMultilevel"/>
    <w:tmpl w:val="5178F28A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37A68E0"/>
    <w:multiLevelType w:val="hybridMultilevel"/>
    <w:tmpl w:val="5E265E96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BB7483"/>
    <w:multiLevelType w:val="hybridMultilevel"/>
    <w:tmpl w:val="43D83F86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5325CAD"/>
    <w:multiLevelType w:val="hybridMultilevel"/>
    <w:tmpl w:val="53BA85DE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1C4CA5"/>
    <w:multiLevelType w:val="hybridMultilevel"/>
    <w:tmpl w:val="2FA89A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EDA5837"/>
    <w:multiLevelType w:val="hybridMultilevel"/>
    <w:tmpl w:val="EF4E3B9E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4C959CA"/>
    <w:multiLevelType w:val="hybridMultilevel"/>
    <w:tmpl w:val="D28E2AFC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722070D"/>
    <w:multiLevelType w:val="hybridMultilevel"/>
    <w:tmpl w:val="3D1E0F80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8F4AF3"/>
    <w:multiLevelType w:val="hybridMultilevel"/>
    <w:tmpl w:val="3AE6D7D4"/>
    <w:lvl w:ilvl="0" w:tplc="4FE6A08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5BF28DC"/>
    <w:multiLevelType w:val="hybridMultilevel"/>
    <w:tmpl w:val="5E289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21C9B"/>
    <w:multiLevelType w:val="hybridMultilevel"/>
    <w:tmpl w:val="4CDE65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898591025">
    <w:abstractNumId w:val="5"/>
  </w:num>
  <w:num w:numId="2" w16cid:durableId="1935169862">
    <w:abstractNumId w:val="4"/>
  </w:num>
  <w:num w:numId="3" w16cid:durableId="1343125792">
    <w:abstractNumId w:val="3"/>
  </w:num>
  <w:num w:numId="4" w16cid:durableId="413943590">
    <w:abstractNumId w:val="8"/>
  </w:num>
  <w:num w:numId="5" w16cid:durableId="1170560883">
    <w:abstractNumId w:val="6"/>
  </w:num>
  <w:num w:numId="6" w16cid:durableId="161819644">
    <w:abstractNumId w:val="7"/>
  </w:num>
  <w:num w:numId="7" w16cid:durableId="651370207">
    <w:abstractNumId w:val="2"/>
  </w:num>
  <w:num w:numId="8" w16cid:durableId="2124303446">
    <w:abstractNumId w:val="9"/>
  </w:num>
  <w:num w:numId="9" w16cid:durableId="17123930">
    <w:abstractNumId w:val="1"/>
  </w:num>
  <w:num w:numId="10" w16cid:durableId="284628232">
    <w:abstractNumId w:val="0"/>
  </w:num>
  <w:num w:numId="11" w16cid:durableId="3554982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B5"/>
    <w:rsid w:val="0018420C"/>
    <w:rsid w:val="00275BEC"/>
    <w:rsid w:val="00320C65"/>
    <w:rsid w:val="004603CA"/>
    <w:rsid w:val="005D4AF0"/>
    <w:rsid w:val="00654F51"/>
    <w:rsid w:val="006B5E88"/>
    <w:rsid w:val="00711973"/>
    <w:rsid w:val="007B5EBA"/>
    <w:rsid w:val="009A68E8"/>
    <w:rsid w:val="009F0123"/>
    <w:rsid w:val="00B42D7E"/>
    <w:rsid w:val="00D01D1C"/>
    <w:rsid w:val="00D52AB2"/>
    <w:rsid w:val="00DA3786"/>
    <w:rsid w:val="00E000B5"/>
    <w:rsid w:val="00F61537"/>
    <w:rsid w:val="00F976BE"/>
    <w:rsid w:val="00FC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1D5B5"/>
  <w15:chartTrackingRefBased/>
  <w15:docId w15:val="{5B3A98AB-A000-42D9-95A4-A8A7C7F3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2AB2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000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000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00B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000B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000B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000B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000B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000B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000B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00B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000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000B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000B5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000B5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000B5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000B5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000B5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E000B5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E000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000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000B5"/>
    <w:pPr>
      <w:numPr>
        <w:ilvl w:val="1"/>
      </w:numPr>
      <w:spacing w:after="160"/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000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000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000B5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E000B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000B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000B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000B5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E000B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1821</Words>
  <Characters>10382</Characters>
  <Application>Microsoft Office Word</Application>
  <DocSecurity>0</DocSecurity>
  <Lines>86</Lines>
  <Paragraphs>24</Paragraphs>
  <ScaleCrop>false</ScaleCrop>
  <Company/>
  <LinksUpToDate>false</LinksUpToDate>
  <CharactersWithSpaces>12179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Анисимова</dc:creator>
  <cp:keywords/>
  <dc:description/>
  <cp:lastModifiedBy>Светлана Анисимова</cp:lastModifiedBy>
  <cp:revision>4</cp:revision>
  <dcterms:created xsi:type="dcterms:W3CDTF">2025-11-24T12:39:00Z</dcterms:created>
  <dcterms:modified xsi:type="dcterms:W3CDTF">2025-11-24T12:52:00Z</dcterms:modified>
</cp:coreProperties>
</file>