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442FE" w14:textId="77777777" w:rsidR="004518CC" w:rsidRDefault="004518CC" w:rsidP="00070C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Оценивание в условиях коммуникативного подхода: альтернативные методы оценки</w:t>
      </w:r>
    </w:p>
    <w:p w14:paraId="220004BF" w14:textId="77777777" w:rsidR="00A174FB" w:rsidRDefault="00A174FB" w:rsidP="00070C8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2FE4B07" w14:textId="13CF9403" w:rsidR="00A174FB" w:rsidRPr="00A174FB" w:rsidRDefault="00A174FB" w:rsidP="00A174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174FB">
        <w:rPr>
          <w:rFonts w:ascii="Times New Roman" w:hAnsi="Times New Roman" w:cs="Times New Roman"/>
          <w:sz w:val="28"/>
          <w:szCs w:val="28"/>
        </w:rPr>
        <w:t>Бабикова Алена Алексеевна</w:t>
      </w:r>
    </w:p>
    <w:p w14:paraId="1F56311F" w14:textId="54C1CB36" w:rsidR="00A174FB" w:rsidRPr="00A174FB" w:rsidRDefault="00A174FB" w:rsidP="00A174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174FB">
        <w:rPr>
          <w:rFonts w:ascii="Times New Roman" w:hAnsi="Times New Roman" w:cs="Times New Roman"/>
          <w:sz w:val="28"/>
          <w:szCs w:val="28"/>
        </w:rPr>
        <w:t>преподаватель</w:t>
      </w:r>
    </w:p>
    <w:p w14:paraId="7838E984" w14:textId="26F19AA3" w:rsidR="00A174FB" w:rsidRPr="00A174FB" w:rsidRDefault="00A174FB" w:rsidP="00A174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174FB">
        <w:rPr>
          <w:rFonts w:ascii="Times New Roman" w:hAnsi="Times New Roman" w:cs="Times New Roman"/>
          <w:sz w:val="28"/>
          <w:szCs w:val="28"/>
        </w:rPr>
        <w:t>ОГАПОУ «Белгородский техникум общественного питания»</w:t>
      </w:r>
    </w:p>
    <w:p w14:paraId="4F113E67" w14:textId="77777777" w:rsidR="00A174FB" w:rsidRPr="00A174FB" w:rsidRDefault="00A174FB" w:rsidP="00A174F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62B065B" w14:textId="3745D841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 w:rsidR="00A174F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070C85">
        <w:rPr>
          <w:rFonts w:ascii="Times New Roman" w:hAnsi="Times New Roman" w:cs="Times New Roman"/>
          <w:sz w:val="28"/>
          <w:szCs w:val="28"/>
        </w:rPr>
        <w:t>Данная статья посвящена анализу альтернативных методов оценки, адекватных целям и принципам коммуникативного подхода. В работе рассматриваются теоретические предпосылки перехода к альтернативному оцениванию, дается классификация и подробный анализ его основных форм, таких как портфолио, проектные работы, само- и взаимооценка, устные интервью, аутентичные задания и рубрики как инструмент критериального оценивания. На основе критического анализа преимуществ и вызовов делается вывод о том, что альтернативное оценивание не просто дополняет, а существенно замещает традиционные тесты, обеспечивая валидное, надежное и дидактически ориентированное измерение сформированности коммуникативной компетенции.</w:t>
      </w:r>
    </w:p>
    <w:p w14:paraId="7B9FA31A" w14:textId="77777777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070C85">
        <w:rPr>
          <w:rFonts w:ascii="Times New Roman" w:hAnsi="Times New Roman" w:cs="Times New Roman"/>
          <w:sz w:val="28"/>
          <w:szCs w:val="28"/>
        </w:rPr>
        <w:t> коммуникативный подход, коммуникативная компетенция, оценивание, альтернативные методы оценки, портфолио, проектная работа, самооценка, аутентичность, рубрика.</w:t>
      </w:r>
    </w:p>
    <w:p w14:paraId="69DDD464" w14:textId="77777777" w:rsidR="00A174FB" w:rsidRDefault="00A174FB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4118AD" w14:textId="0D860797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Коммуникативный подход, доминирующий в современной методике преподавания иностранных языков, провозглашает в качестве главной цели обучения развитие способности обучающихся к эффективному и адекватному речевому взаимодействию в реальных жизненных контекстах. Это предполагает формирование не просто суммы лингвистических знаний (грамматики, лексики), а комплексной коммуникативной компетенции, включающей социолингвистический, прагматический, дискурсивный и стратегический компоненты.</w:t>
      </w:r>
    </w:p>
    <w:p w14:paraId="7A5C84FA" w14:textId="41AD038A" w:rsidR="004518CC" w:rsidRPr="00070C85" w:rsidRDefault="00070C85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518CC" w:rsidRPr="00070C85">
        <w:rPr>
          <w:rFonts w:ascii="Times New Roman" w:hAnsi="Times New Roman" w:cs="Times New Roman"/>
          <w:sz w:val="28"/>
          <w:szCs w:val="28"/>
        </w:rPr>
        <w:t>строй проблемой остается практика оценивания результатов обучения. Традиционное оценивание, представленное тестами с множественным выбором, грамматическими диктантами и изолированными упражнениями на трансформацию структур, оказывается невалидным для измерения способности к спонтанной, смысло-ориентированной и социально обусловленной коммуникации. Оно проверяет знание </w:t>
      </w:r>
      <w:r w:rsidR="004518CC" w:rsidRPr="00070C85">
        <w:rPr>
          <w:rFonts w:ascii="Times New Roman" w:hAnsi="Times New Roman" w:cs="Times New Roman"/>
          <w:i/>
          <w:iCs/>
          <w:sz w:val="28"/>
          <w:szCs w:val="28"/>
        </w:rPr>
        <w:t>языка как системы</w:t>
      </w:r>
      <w:r w:rsidR="004518CC" w:rsidRPr="00070C85">
        <w:rPr>
          <w:rFonts w:ascii="Times New Roman" w:hAnsi="Times New Roman" w:cs="Times New Roman"/>
          <w:sz w:val="28"/>
          <w:szCs w:val="28"/>
        </w:rPr>
        <w:t>, а не умение </w:t>
      </w:r>
      <w:r w:rsidR="004518CC" w:rsidRPr="00070C85">
        <w:rPr>
          <w:rFonts w:ascii="Times New Roman" w:hAnsi="Times New Roman" w:cs="Times New Roman"/>
          <w:i/>
          <w:iCs/>
          <w:sz w:val="28"/>
          <w:szCs w:val="28"/>
        </w:rPr>
        <w:t>использовать язык как средство общения</w:t>
      </w:r>
      <w:r w:rsidR="004518CC" w:rsidRPr="00070C85">
        <w:rPr>
          <w:rFonts w:ascii="Times New Roman" w:hAnsi="Times New Roman" w:cs="Times New Roman"/>
          <w:sz w:val="28"/>
          <w:szCs w:val="28"/>
        </w:rPr>
        <w:t>. Такой разрыв между целями обучения и методами оценки, известный как </w:t>
      </w:r>
      <w:r w:rsidR="004518CC" w:rsidRPr="00070C8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518CC" w:rsidRPr="00070C85">
        <w:rPr>
          <w:rFonts w:ascii="Times New Roman" w:hAnsi="Times New Roman" w:cs="Times New Roman"/>
          <w:sz w:val="28"/>
          <w:szCs w:val="28"/>
        </w:rPr>
        <w:t>эффект обратной связи», приводит к тому, что педагоги вынуждены «подгонять» учебный процесс под формат итоговых контрольных работ, нивелируя тем самым саму суть коммуникативной методики.</w:t>
      </w:r>
    </w:p>
    <w:p w14:paraId="4A666CBF" w14:textId="64BB33C5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Актуальность данного исследования обусловлена необходимостью преодоления этого разрыва путем внедрения методов оценивания, которые были бы конгруэнтны философии коммуникативного подхода. Такие методы, объединяемые понятием </w:t>
      </w:r>
      <w:r w:rsidRPr="00070C8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070C85">
        <w:rPr>
          <w:rFonts w:ascii="Times New Roman" w:hAnsi="Times New Roman" w:cs="Times New Roman"/>
          <w:sz w:val="28"/>
          <w:szCs w:val="28"/>
        </w:rPr>
        <w:t xml:space="preserve">альтернативное оценивание», фокусируются на </w:t>
      </w:r>
      <w:r w:rsidRPr="00070C85">
        <w:rPr>
          <w:rFonts w:ascii="Times New Roman" w:hAnsi="Times New Roman" w:cs="Times New Roman"/>
          <w:sz w:val="28"/>
          <w:szCs w:val="28"/>
        </w:rPr>
        <w:lastRenderedPageBreak/>
        <w:t>процессе использования языка для решения реальных коммуникативных задач.</w:t>
      </w:r>
    </w:p>
    <w:p w14:paraId="5666B407" w14:textId="77777777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Цель статьи – систематизировать и проанализировать основные формы альтернативного оценивания, их дидактический потенциал и практическую реализацию в условиях коммуникативного подхода.</w:t>
      </w:r>
    </w:p>
    <w:p w14:paraId="3D1545D0" w14:textId="77777777" w:rsidR="004518CC" w:rsidRPr="001F220C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Задачи:</w:t>
      </w:r>
    </w:p>
    <w:p w14:paraId="74240B29" w14:textId="77777777" w:rsidR="004518CC" w:rsidRPr="00070C85" w:rsidRDefault="004518CC" w:rsidP="00070C8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Выявить теоретические основания и принципы альтернативного оценивания.</w:t>
      </w:r>
    </w:p>
    <w:p w14:paraId="25CD127E" w14:textId="77777777" w:rsidR="004518CC" w:rsidRPr="00070C85" w:rsidRDefault="004518CC" w:rsidP="00070C8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Классифицировать и охарактеризовать ключевые альтернативные методы оценки.</w:t>
      </w:r>
    </w:p>
    <w:p w14:paraId="474B2325" w14:textId="77777777" w:rsidR="004518CC" w:rsidRPr="00070C85" w:rsidRDefault="004518CC" w:rsidP="00070C8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Проанализировать преимущества и проблемные зоны внедрения данных методов в образовательную практику.</w:t>
      </w:r>
    </w:p>
    <w:p w14:paraId="28902533" w14:textId="4102FF4E" w:rsidR="004518CC" w:rsidRPr="00070C85" w:rsidRDefault="004518CC" w:rsidP="001F22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Теоретические основы альтернативного оценивания: от тестирования к аутентичному измерению</w:t>
      </w:r>
    </w:p>
    <w:p w14:paraId="3CEFD870" w14:textId="77777777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Альтернативное оценивание – это не единый метод, а философия, объединяющая подходы, противопоставленные стандартизированному тестированию. Его теоретическую базу составляют следующие принципы:</w:t>
      </w:r>
    </w:p>
    <w:p w14:paraId="584F2265" w14:textId="1C3E15EE" w:rsidR="004518CC" w:rsidRPr="001F220C" w:rsidRDefault="004518CC" w:rsidP="00070C8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Аутентичность: </w:t>
      </w:r>
      <w:r w:rsidR="001F220C">
        <w:rPr>
          <w:rFonts w:ascii="Times New Roman" w:hAnsi="Times New Roman" w:cs="Times New Roman"/>
          <w:sz w:val="28"/>
          <w:szCs w:val="28"/>
        </w:rPr>
        <w:t>з</w:t>
      </w:r>
      <w:r w:rsidRPr="001F220C">
        <w:rPr>
          <w:rFonts w:ascii="Times New Roman" w:hAnsi="Times New Roman" w:cs="Times New Roman"/>
          <w:sz w:val="28"/>
          <w:szCs w:val="28"/>
        </w:rPr>
        <w:t>адания максимально приближены к реальным жизненным ситуациям, в которых может потребоваться использование языка. Вместо задания «Раскройте скобки» студентам предлагается «Напишите e-mail жалобу в отель на основе предоставленного чека» или «Подготовьте и проведите презентацию своего проекта».</w:t>
      </w:r>
    </w:p>
    <w:p w14:paraId="6EE75122" w14:textId="2D2DD482" w:rsidR="004518CC" w:rsidRPr="001F220C" w:rsidRDefault="004518CC" w:rsidP="00070C8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Интегративност</w:t>
      </w:r>
      <w:r w:rsidR="001F220C">
        <w:rPr>
          <w:rFonts w:ascii="Times New Roman" w:hAnsi="Times New Roman" w:cs="Times New Roman"/>
          <w:sz w:val="28"/>
          <w:szCs w:val="28"/>
        </w:rPr>
        <w:t>ь</w:t>
      </w:r>
      <w:r w:rsidRPr="001F220C">
        <w:rPr>
          <w:rFonts w:ascii="Times New Roman" w:hAnsi="Times New Roman" w:cs="Times New Roman"/>
          <w:sz w:val="28"/>
          <w:szCs w:val="28"/>
        </w:rPr>
        <w:t>: </w:t>
      </w:r>
      <w:r w:rsidR="001F220C">
        <w:rPr>
          <w:rFonts w:ascii="Times New Roman" w:hAnsi="Times New Roman" w:cs="Times New Roman"/>
          <w:sz w:val="28"/>
          <w:szCs w:val="28"/>
        </w:rPr>
        <w:t>о</w:t>
      </w:r>
      <w:r w:rsidRPr="001F220C">
        <w:rPr>
          <w:rFonts w:ascii="Times New Roman" w:hAnsi="Times New Roman" w:cs="Times New Roman"/>
          <w:sz w:val="28"/>
          <w:szCs w:val="28"/>
        </w:rPr>
        <w:t>ценивается не изолированный навык (например, только лексика или только грамматика), а комплекс умений. В процессе защиты проекта студент демонстрирует навыки письма (подготовка материалов), говорения (презентация), аудирования (ответы на вопросы) и, возможно, чтения (поиск информации).</w:t>
      </w:r>
    </w:p>
    <w:p w14:paraId="3B207A64" w14:textId="2091E4BD" w:rsidR="004518CC" w:rsidRPr="001F220C" w:rsidRDefault="004518CC" w:rsidP="00070C8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Процессуальность: </w:t>
      </w:r>
      <w:r w:rsidR="001F220C">
        <w:rPr>
          <w:rFonts w:ascii="Times New Roman" w:hAnsi="Times New Roman" w:cs="Times New Roman"/>
          <w:sz w:val="28"/>
          <w:szCs w:val="28"/>
        </w:rPr>
        <w:t>а</w:t>
      </w:r>
      <w:r w:rsidRPr="001F220C">
        <w:rPr>
          <w:rFonts w:ascii="Times New Roman" w:hAnsi="Times New Roman" w:cs="Times New Roman"/>
          <w:sz w:val="28"/>
          <w:szCs w:val="28"/>
        </w:rPr>
        <w:t>кцент смещается с финального продукта на процесс его создания. Преподаватель оценивает черновики, самоанализ, умение работать с обратной связью, стратегии преодоления трудностей. Это делает оценку более справедливой и дидактически ценной.</w:t>
      </w:r>
    </w:p>
    <w:p w14:paraId="68041DAD" w14:textId="52898D86" w:rsidR="004518CC" w:rsidRPr="001F220C" w:rsidRDefault="004518CC" w:rsidP="00070C8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Формирующий характер: </w:t>
      </w:r>
      <w:r w:rsidR="001F220C">
        <w:rPr>
          <w:rFonts w:ascii="Times New Roman" w:hAnsi="Times New Roman" w:cs="Times New Roman"/>
          <w:sz w:val="28"/>
          <w:szCs w:val="28"/>
        </w:rPr>
        <w:t>в</w:t>
      </w:r>
      <w:r w:rsidRPr="001F220C">
        <w:rPr>
          <w:rFonts w:ascii="Times New Roman" w:hAnsi="Times New Roman" w:cs="Times New Roman"/>
          <w:sz w:val="28"/>
          <w:szCs w:val="28"/>
        </w:rPr>
        <w:t xml:space="preserve"> отличие от </w:t>
      </w:r>
      <w:r w:rsidR="001F220C">
        <w:rPr>
          <w:rFonts w:ascii="Times New Roman" w:hAnsi="Times New Roman" w:cs="Times New Roman"/>
          <w:sz w:val="28"/>
          <w:szCs w:val="28"/>
        </w:rPr>
        <w:t>суммарного</w:t>
      </w:r>
      <w:r w:rsidRPr="001F220C">
        <w:rPr>
          <w:rFonts w:ascii="Times New Roman" w:hAnsi="Times New Roman" w:cs="Times New Roman"/>
          <w:sz w:val="28"/>
          <w:szCs w:val="28"/>
        </w:rPr>
        <w:t xml:space="preserve"> оценивания, которое подводит итоги, альтернативные методы часто носят формирующий характер. Их главная цель – не выставить отметку, а предоставить учащемуся и преподавателю информацию для корректировки процесса обучения.</w:t>
      </w:r>
    </w:p>
    <w:p w14:paraId="00F35D67" w14:textId="02137BA3" w:rsidR="004518CC" w:rsidRPr="00070C85" w:rsidRDefault="004518CC" w:rsidP="00070C8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Ориентация на обучающегос</w:t>
      </w:r>
      <w:r w:rsidR="001F220C">
        <w:rPr>
          <w:rFonts w:ascii="Times New Roman" w:hAnsi="Times New Roman" w:cs="Times New Roman"/>
          <w:sz w:val="28"/>
          <w:szCs w:val="28"/>
        </w:rPr>
        <w:t>я</w:t>
      </w:r>
      <w:r w:rsidRPr="001F220C">
        <w:rPr>
          <w:rFonts w:ascii="Times New Roman" w:hAnsi="Times New Roman" w:cs="Times New Roman"/>
          <w:sz w:val="28"/>
          <w:szCs w:val="28"/>
        </w:rPr>
        <w:t>: </w:t>
      </w:r>
      <w:r w:rsidR="001F220C">
        <w:rPr>
          <w:rFonts w:ascii="Times New Roman" w:hAnsi="Times New Roman" w:cs="Times New Roman"/>
          <w:sz w:val="28"/>
          <w:szCs w:val="28"/>
        </w:rPr>
        <w:t>с</w:t>
      </w:r>
      <w:r w:rsidRPr="001F220C">
        <w:rPr>
          <w:rFonts w:ascii="Times New Roman" w:hAnsi="Times New Roman" w:cs="Times New Roman"/>
          <w:sz w:val="28"/>
          <w:szCs w:val="28"/>
        </w:rPr>
        <w:t>туденты активно вовлекаются в процесс оценивания через само- и взаимооценку</w:t>
      </w:r>
      <w:r w:rsidRPr="00070C85">
        <w:rPr>
          <w:rFonts w:ascii="Times New Roman" w:hAnsi="Times New Roman" w:cs="Times New Roman"/>
          <w:sz w:val="28"/>
          <w:szCs w:val="28"/>
        </w:rPr>
        <w:t>, что способствует развитию метакогнитивных навыков, рефлексии и ответственности за собственный прогресс.</w:t>
      </w:r>
    </w:p>
    <w:p w14:paraId="1352ECF2" w14:textId="63A3284E" w:rsidR="004518CC" w:rsidRPr="00070C85" w:rsidRDefault="004518CC" w:rsidP="001F22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Классификация и характеристика альтернативных методов оценки</w:t>
      </w:r>
    </w:p>
    <w:p w14:paraId="31AAD4A4" w14:textId="77777777" w:rsidR="001F220C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Языковое портфолио (Language Portfolio)</w:t>
      </w:r>
    </w:p>
    <w:p w14:paraId="6F58C00D" w14:textId="679195F5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Портфолио представляет собой целенаправленную коллекцию работ студента, которая демонстрирует его усилия, прогресс и достижения в овладении языком</w:t>
      </w:r>
      <w:r w:rsidR="001F220C">
        <w:rPr>
          <w:rFonts w:ascii="Times New Roman" w:hAnsi="Times New Roman" w:cs="Times New Roman"/>
          <w:sz w:val="28"/>
          <w:szCs w:val="28"/>
        </w:rPr>
        <w:t xml:space="preserve"> </w:t>
      </w:r>
      <w:r w:rsidRPr="00070C85">
        <w:rPr>
          <w:rFonts w:ascii="Times New Roman" w:hAnsi="Times New Roman" w:cs="Times New Roman"/>
          <w:sz w:val="28"/>
          <w:szCs w:val="28"/>
        </w:rPr>
        <w:t>с течением времени. В соответствии с моделями Европейского Языкового Портфолио (ELP) он обычно включает:</w:t>
      </w:r>
    </w:p>
    <w:p w14:paraId="3ACCAAA5" w14:textId="77777777" w:rsidR="004518CC" w:rsidRPr="001F220C" w:rsidRDefault="004518CC" w:rsidP="00070C8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lastRenderedPageBreak/>
        <w:t>Языковой паспорт: отражает самооценку владения языком по общеевропейской шкале (CEFR), фиксирует опыт изучения и использования языка.</w:t>
      </w:r>
    </w:p>
    <w:p w14:paraId="58BB5E2C" w14:textId="77777777" w:rsidR="004518CC" w:rsidRPr="001F220C" w:rsidRDefault="004518CC" w:rsidP="00070C8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Языковая биография: содержит личные цели, планы, рефлексию по поводу проделанной работы и достигнутых результатов.</w:t>
      </w:r>
    </w:p>
    <w:p w14:paraId="27189CD8" w14:textId="77777777" w:rsidR="004518CC" w:rsidRPr="00070C85" w:rsidRDefault="004518CC" w:rsidP="00070C85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Досье:</w:t>
      </w:r>
      <w:r w:rsidRPr="00070C85">
        <w:rPr>
          <w:rFonts w:ascii="Times New Roman" w:hAnsi="Times New Roman" w:cs="Times New Roman"/>
          <w:sz w:val="28"/>
          <w:szCs w:val="28"/>
        </w:rPr>
        <w:t> коллекция лучших работ студента (аудиозаписи выступлений, письменные проекты, эссе, видеопрезентации), отобранных им самим с комментариями, почему именно эти работы свидетельствуют о его прогрессе.</w:t>
      </w:r>
    </w:p>
    <w:p w14:paraId="7645E2A8" w14:textId="51DCFA9C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Портфолио способствует развитию автономии, рефлексии и осознанному отношению к учебе. Он</w:t>
      </w:r>
      <w:r w:rsidR="001F220C">
        <w:rPr>
          <w:rFonts w:ascii="Times New Roman" w:hAnsi="Times New Roman" w:cs="Times New Roman"/>
          <w:sz w:val="28"/>
          <w:szCs w:val="28"/>
        </w:rPr>
        <w:t>о</w:t>
      </w:r>
      <w:r w:rsidRPr="00070C85">
        <w:rPr>
          <w:rFonts w:ascii="Times New Roman" w:hAnsi="Times New Roman" w:cs="Times New Roman"/>
          <w:sz w:val="28"/>
          <w:szCs w:val="28"/>
        </w:rPr>
        <w:t xml:space="preserve"> позволяет наглядно увидеть траекторию развития, что чрезвычайно мотивирует.</w:t>
      </w:r>
    </w:p>
    <w:p w14:paraId="6FF68949" w14:textId="77777777" w:rsidR="001F220C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Проектная работа (Project Work)</w:t>
      </w:r>
    </w:p>
    <w:p w14:paraId="72153F37" w14:textId="5FFDAE3A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Проект – это длительная, многоэтапная деятельность, направленная на создание конкретного продукта (например, стенгазеты, подкаста, видео-ролика, бизнес-плана, социального опроса). Оценивание проекта может быть многомерным:</w:t>
      </w:r>
    </w:p>
    <w:p w14:paraId="3427084F" w14:textId="77777777" w:rsidR="004518CC" w:rsidRPr="001F220C" w:rsidRDefault="004518CC" w:rsidP="00070C8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Оценка конечного продукта: его содержания, языковой корректности, креативности, оформления.</w:t>
      </w:r>
    </w:p>
    <w:p w14:paraId="587684C2" w14:textId="77777777" w:rsidR="004518CC" w:rsidRPr="001F220C" w:rsidRDefault="004518CC" w:rsidP="00070C8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Оценка процесса работы: умение работать в команде, распределять роли, соблюдать сроки, находить и обрабатывать информацию.</w:t>
      </w:r>
    </w:p>
    <w:p w14:paraId="55CFD9F2" w14:textId="77777777" w:rsidR="004518CC" w:rsidRPr="00070C85" w:rsidRDefault="004518CC" w:rsidP="00070C8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Оценка презентации продукта</w:t>
      </w:r>
      <w:r w:rsidRPr="00070C85">
        <w:rPr>
          <w:rFonts w:ascii="Times New Roman" w:hAnsi="Times New Roman" w:cs="Times New Roman"/>
          <w:sz w:val="28"/>
          <w:szCs w:val="28"/>
        </w:rPr>
        <w:t> и ответов на вопросы аудитории.</w:t>
      </w:r>
    </w:p>
    <w:p w14:paraId="21E90018" w14:textId="040C65D5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Проекты обеспечивают максимальную аутентичность и интеграцию навыков, развивают soft skills (командную работу, управление временем, критическое мышление).</w:t>
      </w:r>
    </w:p>
    <w:p w14:paraId="2E46158E" w14:textId="77777777" w:rsidR="001F220C" w:rsidRPr="001F220C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Самооценка</w:t>
      </w:r>
      <w:r w:rsidRPr="001F220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(Self-Assessment) </w:t>
      </w:r>
      <w:r w:rsidRPr="00070C85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1F220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070C85">
        <w:rPr>
          <w:rFonts w:ascii="Times New Roman" w:hAnsi="Times New Roman" w:cs="Times New Roman"/>
          <w:b/>
          <w:bCs/>
          <w:sz w:val="28"/>
          <w:szCs w:val="28"/>
        </w:rPr>
        <w:t>Взаимооценка</w:t>
      </w:r>
      <w:r w:rsidRPr="001F220C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(Peer Assessment)</w:t>
      </w:r>
    </w:p>
    <w:p w14:paraId="02B550C5" w14:textId="51B5AB59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Эти методы напрямую вытекают из принципа ориентации на обучающегося.</w:t>
      </w:r>
    </w:p>
    <w:p w14:paraId="00E843F4" w14:textId="77777777" w:rsidR="004518CC" w:rsidRPr="001F220C" w:rsidRDefault="004518CC" w:rsidP="00070C8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Самооценка предполагает, что студенты с помощью четких критериев (например, дескрипторов CEFR или специально разработанных чек-листов) анализируют свои сильные и слабые стороны, формулируют дальнейшие цели.</w:t>
      </w:r>
    </w:p>
    <w:p w14:paraId="69838576" w14:textId="77777777" w:rsidR="004518CC" w:rsidRPr="00070C85" w:rsidRDefault="004518CC" w:rsidP="00070C85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Взаимооценка – это оценка работы однокурсниками по заданным критериям. Это учит давать</w:t>
      </w:r>
      <w:r w:rsidRPr="00070C85">
        <w:rPr>
          <w:rFonts w:ascii="Times New Roman" w:hAnsi="Times New Roman" w:cs="Times New Roman"/>
          <w:sz w:val="28"/>
          <w:szCs w:val="28"/>
        </w:rPr>
        <w:t xml:space="preserve"> конструктивную обратную связь, критически мыслить и учиться на ошибках друг друга.</w:t>
      </w:r>
    </w:p>
    <w:p w14:paraId="75A3FBF1" w14:textId="3782CAA7" w:rsidR="004518CC" w:rsidRPr="00070C85" w:rsidRDefault="001F220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В результате наблюдается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F220C">
        <w:rPr>
          <w:rFonts w:ascii="Times New Roman" w:hAnsi="Times New Roman" w:cs="Times New Roman"/>
          <w:sz w:val="28"/>
          <w:szCs w:val="28"/>
        </w:rPr>
        <w:t>р</w:t>
      </w:r>
      <w:r w:rsidR="004518CC" w:rsidRPr="00070C85">
        <w:rPr>
          <w:rFonts w:ascii="Times New Roman" w:hAnsi="Times New Roman" w:cs="Times New Roman"/>
          <w:sz w:val="28"/>
          <w:szCs w:val="28"/>
        </w:rPr>
        <w:t>азвитие метапознания, ответственности и критического мышления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4518CC" w:rsidRPr="00070C85">
        <w:rPr>
          <w:rFonts w:ascii="Times New Roman" w:hAnsi="Times New Roman" w:cs="Times New Roman"/>
          <w:sz w:val="28"/>
          <w:szCs w:val="28"/>
        </w:rPr>
        <w:t>нижение тревожности, связанной с оценкой преподавателя.</w:t>
      </w:r>
    </w:p>
    <w:p w14:paraId="605FBAE6" w14:textId="77777777" w:rsidR="001F220C" w:rsidRDefault="004518CC" w:rsidP="001F2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Устные интервью и Ролевые игры (Oral Interviews &amp; Role-plays)</w:t>
      </w:r>
    </w:p>
    <w:p w14:paraId="2F0531DB" w14:textId="5391EA36" w:rsidR="004518CC" w:rsidRPr="001F220C" w:rsidRDefault="004518CC" w:rsidP="001F220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Данные методы позволяют напрямую оценить спонтанную устную речь в условиях, имитирующих реальное общение.</w:t>
      </w:r>
    </w:p>
    <w:p w14:paraId="75566836" w14:textId="77777777" w:rsidR="004518CC" w:rsidRPr="00070C85" w:rsidRDefault="004518CC" w:rsidP="00070C8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t>Интервью</w:t>
      </w:r>
      <w:r w:rsidRPr="00070C85">
        <w:rPr>
          <w:rFonts w:ascii="Times New Roman" w:hAnsi="Times New Roman" w:cs="Times New Roman"/>
          <w:sz w:val="28"/>
          <w:szCs w:val="28"/>
        </w:rPr>
        <w:t> (по типу экзамена на кембриджский сертификат или в упрощенной форме) проверяет способность отвечать на спонтанные вопросы, поддерживать беседу, выражать и аргументировать свое мнение.</w:t>
      </w:r>
    </w:p>
    <w:p w14:paraId="0EE8CEAA" w14:textId="77777777" w:rsidR="004518CC" w:rsidRPr="00070C85" w:rsidRDefault="004518CC" w:rsidP="00070C85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20C">
        <w:rPr>
          <w:rFonts w:ascii="Times New Roman" w:hAnsi="Times New Roman" w:cs="Times New Roman"/>
          <w:sz w:val="28"/>
          <w:szCs w:val="28"/>
        </w:rPr>
        <w:lastRenderedPageBreak/>
        <w:t>Ролевые игры</w:t>
      </w:r>
      <w:r w:rsidRPr="00070C85">
        <w:rPr>
          <w:rFonts w:ascii="Times New Roman" w:hAnsi="Times New Roman" w:cs="Times New Roman"/>
          <w:sz w:val="28"/>
          <w:szCs w:val="28"/>
        </w:rPr>
        <w:t> ставят студента в конкретный социальный контекст (например, «вы – покупатель, возвращающий некачественный товар»), оценивая его прагматическую компетенцию – умение использовать язык, адекватный ситуации, статусу собеседника и цели общения.</w:t>
      </w:r>
    </w:p>
    <w:p w14:paraId="4B7887A3" w14:textId="77777777" w:rsidR="001F220C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>Аутентичные задания (Authentic Tasks)</w:t>
      </w:r>
    </w:p>
    <w:p w14:paraId="144D0ABB" w14:textId="69F859B2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Это короткие, но жизненно правдоподобные задания: написать отзыв на фильм на сайте IMDB, составить план путешествия по зарубежному городу, расшифровать голосовое сообщение от друга и ответить на него, принять участие в обсуждении на форуме.</w:t>
      </w:r>
    </w:p>
    <w:p w14:paraId="1FFD0A43" w14:textId="77777777" w:rsidR="00A174FB" w:rsidRDefault="00A174FB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E98190" w14:textId="7CBDFF6E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Переход к коммуникативному подходу в обучении иностранным языкам является неполным и непоследовательным без адекватной перестройки системы оценивания. Альтернативные методы оценки – портфолио, проекты, само- и взаимооценка, аутентичные задания – представляют собой не просто набор новых техник, а целостную философию, конгруэнтную целям формирования коммуникативной компетенции.</w:t>
      </w:r>
    </w:p>
    <w:p w14:paraId="5F1C769C" w14:textId="77777777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Эти методы позволяют преодолеть разрыв между обучением и контролем, обеспечивая валидное, формирующее и личностно-ориентированное измерение образовательных результатов. Они превращают оценку из инструмента контроля в инструмент обучения, развивая у студентов критическое мышление, автономию и ответственность.</w:t>
      </w:r>
    </w:p>
    <w:p w14:paraId="61FF1DE7" w14:textId="77777777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sz w:val="28"/>
          <w:szCs w:val="28"/>
        </w:rPr>
        <w:t>Несмотря на существующие вызовы, связанные с трудоемкостью и необходимостью переподготовки педагогических кадров, интеграция альтернативного оценивания является не опциональным нововведением, а императивом современного иноязычного образования. Дальнейшие исследования должны быть направлены на разработку эффективных моделей смешанного оценивания (blended assessment), которые сочетают рациональные элементы традиционного тестирования с инновационными альтернативными методами, а также на создание цифровых платформ, облегчающих сбор, хранение и оценку работ в формате портфолио.</w:t>
      </w:r>
    </w:p>
    <w:p w14:paraId="132B21F4" w14:textId="497F6403" w:rsidR="004518CC" w:rsidRPr="00070C85" w:rsidRDefault="004518CC" w:rsidP="00A17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C24ADB" w14:textId="34C138E3" w:rsidR="004518CC" w:rsidRPr="00070C85" w:rsidRDefault="004518CC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C85">
        <w:rPr>
          <w:rFonts w:ascii="Times New Roman" w:hAnsi="Times New Roman" w:cs="Times New Roman"/>
          <w:b/>
          <w:bCs/>
          <w:sz w:val="28"/>
          <w:szCs w:val="28"/>
        </w:rPr>
        <w:t xml:space="preserve">Список </w:t>
      </w:r>
      <w:r w:rsidR="00A174FB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использованной </w:t>
      </w:r>
      <w:r w:rsidRPr="00070C85">
        <w:rPr>
          <w:rFonts w:ascii="Times New Roman" w:hAnsi="Times New Roman" w:cs="Times New Roman"/>
          <w:b/>
          <w:bCs/>
          <w:sz w:val="28"/>
          <w:szCs w:val="28"/>
        </w:rPr>
        <w:t>литературы</w:t>
      </w:r>
    </w:p>
    <w:p w14:paraId="3552AB8C" w14:textId="50F8FF6C" w:rsidR="004518CC" w:rsidRPr="00A174FB" w:rsidRDefault="004518CC" w:rsidP="00070C8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0C85">
        <w:rPr>
          <w:rFonts w:ascii="Times New Roman" w:hAnsi="Times New Roman" w:cs="Times New Roman"/>
          <w:sz w:val="28"/>
          <w:szCs w:val="28"/>
          <w:lang w:val="en-US"/>
        </w:rPr>
        <w:t xml:space="preserve">Brown, H. D., &amp; Abeywickrama, P. </w:t>
      </w:r>
      <w:r w:rsidRPr="00070C85">
        <w:rPr>
          <w:rFonts w:ascii="Times New Roman" w:hAnsi="Times New Roman" w:cs="Times New Roman"/>
          <w:i/>
          <w:iCs/>
          <w:sz w:val="28"/>
          <w:szCs w:val="28"/>
          <w:lang w:val="en-US"/>
        </w:rPr>
        <w:t>Language Assessment: Principles and Classroom Practices</w:t>
      </w:r>
      <w:r w:rsidRPr="00070C8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A174FB" w:rsidRPr="00A174FB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A174FB" w:rsidRPr="00A174FB">
        <w:rPr>
          <w:rFonts w:ascii="Times New Roman" w:hAnsi="Times New Roman" w:cs="Times New Roman"/>
          <w:sz w:val="28"/>
          <w:szCs w:val="28"/>
          <w:lang w:val="en-US"/>
        </w:rPr>
        <w:t>White Plains, NY: Pearson Education</w:t>
      </w:r>
      <w:r w:rsidR="00A174FB" w:rsidRPr="00A174F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174FB" w:rsidRPr="00070C85">
        <w:rPr>
          <w:rFonts w:ascii="Times New Roman" w:hAnsi="Times New Roman" w:cs="Times New Roman"/>
          <w:sz w:val="28"/>
          <w:szCs w:val="28"/>
          <w:lang w:val="en-US"/>
        </w:rPr>
        <w:t>2010</w:t>
      </w:r>
    </w:p>
    <w:p w14:paraId="3F8BE829" w14:textId="7E3A2D82" w:rsidR="004518CC" w:rsidRPr="00A174FB" w:rsidRDefault="004518CC" w:rsidP="00070C8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0C85">
        <w:rPr>
          <w:rFonts w:ascii="Times New Roman" w:hAnsi="Times New Roman" w:cs="Times New Roman"/>
          <w:sz w:val="28"/>
          <w:szCs w:val="28"/>
          <w:lang w:val="en-US"/>
        </w:rPr>
        <w:t>Fulcher, G., &amp; Davidson, F. </w:t>
      </w:r>
      <w:r w:rsidRPr="00070C85">
        <w:rPr>
          <w:rFonts w:ascii="Times New Roman" w:hAnsi="Times New Roman" w:cs="Times New Roman"/>
          <w:i/>
          <w:iCs/>
          <w:sz w:val="28"/>
          <w:szCs w:val="28"/>
          <w:lang w:val="en-US"/>
        </w:rPr>
        <w:t>Language Testing and Assessment: An Advanced Resource Book</w:t>
      </w:r>
      <w:r w:rsidRPr="00070C85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A174FB" w:rsidRPr="00A174FB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A174FB">
        <w:rPr>
          <w:rFonts w:ascii="Times New Roman" w:hAnsi="Times New Roman" w:cs="Times New Roman"/>
          <w:sz w:val="28"/>
          <w:szCs w:val="28"/>
          <w:lang w:val="en-US"/>
        </w:rPr>
        <w:t>Routledge</w:t>
      </w:r>
      <w:r w:rsidR="00A174FB" w:rsidRPr="00A174F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174FB" w:rsidRPr="00070C85">
        <w:rPr>
          <w:rFonts w:ascii="Times New Roman" w:hAnsi="Times New Roman" w:cs="Times New Roman"/>
          <w:sz w:val="28"/>
          <w:szCs w:val="28"/>
          <w:lang w:val="en-US"/>
        </w:rPr>
        <w:t>2007</w:t>
      </w:r>
    </w:p>
    <w:p w14:paraId="6BC499E1" w14:textId="1A2678E7" w:rsidR="004518CC" w:rsidRPr="00A174FB" w:rsidRDefault="004518CC" w:rsidP="00070C85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70C85">
        <w:rPr>
          <w:rFonts w:ascii="Times New Roman" w:hAnsi="Times New Roman" w:cs="Times New Roman"/>
          <w:sz w:val="28"/>
          <w:szCs w:val="28"/>
          <w:lang w:val="en-US"/>
        </w:rPr>
        <w:t>Weigle, S. C. </w:t>
      </w:r>
      <w:r w:rsidRPr="00070C85">
        <w:rPr>
          <w:rFonts w:ascii="Times New Roman" w:hAnsi="Times New Roman" w:cs="Times New Roman"/>
          <w:i/>
          <w:iCs/>
          <w:sz w:val="28"/>
          <w:szCs w:val="28"/>
          <w:lang w:val="en-US"/>
        </w:rPr>
        <w:t>Assessing Writing</w:t>
      </w:r>
      <w:r w:rsidRPr="00070C8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A174FB" w:rsidRPr="00A174FB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A174FB">
        <w:rPr>
          <w:rFonts w:ascii="Times New Roman" w:hAnsi="Times New Roman" w:cs="Times New Roman"/>
          <w:sz w:val="28"/>
          <w:szCs w:val="28"/>
          <w:lang w:val="en-US"/>
        </w:rPr>
        <w:t>Cambridge University Press</w:t>
      </w:r>
      <w:r w:rsidR="00A174FB" w:rsidRPr="00A174F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A174FB" w:rsidRPr="00070C85">
        <w:rPr>
          <w:rFonts w:ascii="Times New Roman" w:hAnsi="Times New Roman" w:cs="Times New Roman"/>
          <w:sz w:val="28"/>
          <w:szCs w:val="28"/>
          <w:lang w:val="en-US"/>
        </w:rPr>
        <w:t>2002</w:t>
      </w:r>
    </w:p>
    <w:p w14:paraId="03E675EB" w14:textId="77777777" w:rsidR="00F84EA4" w:rsidRPr="00A174FB" w:rsidRDefault="00F84EA4" w:rsidP="00070C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84EA4" w:rsidRPr="00A17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379AD"/>
    <w:multiLevelType w:val="multilevel"/>
    <w:tmpl w:val="8684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5B4C56"/>
    <w:multiLevelType w:val="multilevel"/>
    <w:tmpl w:val="A7840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967674"/>
    <w:multiLevelType w:val="multilevel"/>
    <w:tmpl w:val="33FCB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8F1B2E"/>
    <w:multiLevelType w:val="multilevel"/>
    <w:tmpl w:val="F06C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8B37AA"/>
    <w:multiLevelType w:val="multilevel"/>
    <w:tmpl w:val="43E86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C90E69"/>
    <w:multiLevelType w:val="multilevel"/>
    <w:tmpl w:val="2D14A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03774E"/>
    <w:multiLevelType w:val="multilevel"/>
    <w:tmpl w:val="96D0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4159F0"/>
    <w:multiLevelType w:val="multilevel"/>
    <w:tmpl w:val="33466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D6244F"/>
    <w:multiLevelType w:val="multilevel"/>
    <w:tmpl w:val="4808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F165258"/>
    <w:multiLevelType w:val="multilevel"/>
    <w:tmpl w:val="70E2F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1444316">
    <w:abstractNumId w:val="4"/>
  </w:num>
  <w:num w:numId="2" w16cid:durableId="562329891">
    <w:abstractNumId w:val="0"/>
  </w:num>
  <w:num w:numId="3" w16cid:durableId="504902968">
    <w:abstractNumId w:val="9"/>
  </w:num>
  <w:num w:numId="4" w16cid:durableId="1888956920">
    <w:abstractNumId w:val="7"/>
  </w:num>
  <w:num w:numId="5" w16cid:durableId="497384084">
    <w:abstractNumId w:val="1"/>
  </w:num>
  <w:num w:numId="6" w16cid:durableId="154802268">
    <w:abstractNumId w:val="3"/>
  </w:num>
  <w:num w:numId="7" w16cid:durableId="645205382">
    <w:abstractNumId w:val="2"/>
  </w:num>
  <w:num w:numId="8" w16cid:durableId="1130440611">
    <w:abstractNumId w:val="8"/>
  </w:num>
  <w:num w:numId="9" w16cid:durableId="1286698270">
    <w:abstractNumId w:val="5"/>
  </w:num>
  <w:num w:numId="10" w16cid:durableId="19765219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EA4"/>
    <w:rsid w:val="00070C85"/>
    <w:rsid w:val="001F220C"/>
    <w:rsid w:val="004518CC"/>
    <w:rsid w:val="00675D51"/>
    <w:rsid w:val="0081002C"/>
    <w:rsid w:val="00A174FB"/>
    <w:rsid w:val="00E10673"/>
    <w:rsid w:val="00F8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6383"/>
  <w15:chartTrackingRefBased/>
  <w15:docId w15:val="{0475B433-A7FC-4983-B202-779B3CD2C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4E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4E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4E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4E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4E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4E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4E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4E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4E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E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84E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84E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84EA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84EA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84EA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84EA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84EA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84EA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84E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84E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4E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84E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84E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4EA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84EA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84EA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84E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84EA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84EA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Бабикова</dc:creator>
  <cp:keywords/>
  <dc:description/>
  <cp:lastModifiedBy>Алена Бабикова</cp:lastModifiedBy>
  <cp:revision>5</cp:revision>
  <dcterms:created xsi:type="dcterms:W3CDTF">2025-11-08T10:46:00Z</dcterms:created>
  <dcterms:modified xsi:type="dcterms:W3CDTF">2025-11-29T06:50:00Z</dcterms:modified>
</cp:coreProperties>
</file>