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A8A" w:rsidRPr="0020539D" w:rsidRDefault="00E15A8A" w:rsidP="00E15A8A">
      <w:pPr>
        <w:pStyle w:val="Standard"/>
        <w:spacing w:line="270" w:lineRule="atLeast"/>
        <w:ind w:firstLine="568"/>
        <w:jc w:val="center"/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Использование Су </w:t>
      </w:r>
      <w:proofErr w:type="spellStart"/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>Джок</w:t>
      </w:r>
      <w:proofErr w:type="spellEnd"/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 терапии</w:t>
      </w:r>
    </w:p>
    <w:p w:rsidR="00E15A8A" w:rsidRPr="0020539D" w:rsidRDefault="00E15A8A" w:rsidP="00E15A8A">
      <w:pPr>
        <w:pStyle w:val="Standard"/>
        <w:spacing w:line="270" w:lineRule="atLeast"/>
        <w:ind w:firstLine="568"/>
        <w:jc w:val="center"/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>коррекционно</w:t>
      </w:r>
      <w:proofErr w:type="spellEnd"/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 – развивающей  работе</w:t>
      </w:r>
    </w:p>
    <w:p w:rsidR="00E15A8A" w:rsidRPr="0020539D" w:rsidRDefault="00E15A8A" w:rsidP="00E15A8A">
      <w:pPr>
        <w:pStyle w:val="Standard"/>
        <w:spacing w:line="270" w:lineRule="atLeast"/>
        <w:ind w:firstLine="568"/>
        <w:jc w:val="center"/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>с детьми с ОВЗ</w:t>
      </w:r>
    </w:p>
    <w:p w:rsidR="00E15A8A" w:rsidRPr="0020539D" w:rsidRDefault="00E15A8A" w:rsidP="00E15A8A">
      <w:pPr>
        <w:pStyle w:val="Standard"/>
        <w:spacing w:line="270" w:lineRule="atLeast"/>
        <w:ind w:firstLine="568"/>
        <w:jc w:val="center"/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</w:pP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Нетрадиционные методы воздействия становятся перспективным средством коррекционно-развивающей работы с детьми, </w:t>
      </w:r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имеющих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проблемы в развитии.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Эти методы терапии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являются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эффективны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ми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средств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ами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коррекции и помогаю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т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достижению максимально возможных успехов в преодолении и речевых трудностей детей дошкольного возраста, оптимизируют процесс коррекции для  детей  с ОВЗ и способствуют оздоровлению всего организма ребенка.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Такие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альтернативные методы и приемы помогают организовать занятия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и досуг ребенка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интереснее и разнообразнее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создавая </w:t>
      </w:r>
      <w:proofErr w:type="spellStart"/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психо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- физиологический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комфорт детям во время занятия, предусматрив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ают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«ситуацию уверенности» их в своих силах</w:t>
      </w:r>
    </w:p>
    <w:p w:rsidR="00E15A8A" w:rsidRPr="009600D4" w:rsidRDefault="00E15A8A" w:rsidP="00E15A8A">
      <w:pPr>
        <w:pStyle w:val="Standard"/>
        <w:spacing w:line="270" w:lineRule="atLeast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    На сегодняшний день методов нетрадиционного воздействия известно достаточно много. Наряду с пальчиковыми играми, мозаикой, штриховкой, лепкой, рисованием с целью коррекционного воздействия   можно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посоветовать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использовать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терапию, которая активизирует развитие  ребенка.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терапия — это высокая эффективность, безопасность и простота, наилучший метод самопомощи, существующий в настоящее время. С помощью шариков («ежиков») и колец удобно массировать пальцы в целях благотворного влияние на весь организм. Это позволяет повысить потенциальный энергетический уровень ребенка, обогащает его знания о собственном теле, развивает тактильную чувствительность.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Цель</w:t>
      </w:r>
      <w:r w:rsidRPr="009600D4"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 xml:space="preserve"> использования Су </w:t>
      </w:r>
      <w:proofErr w:type="spellStart"/>
      <w:r w:rsidRPr="009600D4"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>Джок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bCs/>
          <w:color w:val="000000"/>
          <w:sz w:val="28"/>
          <w:szCs w:val="28"/>
          <w:lang w:val="ru-RU" w:eastAsia="ru-RU"/>
        </w:rPr>
        <w:t xml:space="preserve">терапии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скорректировать речевые нарушения.</w:t>
      </w:r>
    </w:p>
    <w:p w:rsidR="00E15A8A" w:rsidRDefault="00E15A8A" w:rsidP="00E15A8A">
      <w:pPr>
        <w:pStyle w:val="Standard"/>
        <w:spacing w:line="270" w:lineRule="atLeast"/>
        <w:ind w:firstLine="568"/>
        <w:jc w:val="both"/>
      </w:pPr>
      <w:proofErr w:type="spellStart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Задачи</w:t>
      </w:r>
      <w:proofErr w:type="spellEnd"/>
      <w:r>
        <w:rPr>
          <w:rFonts w:eastAsia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5A8A" w:rsidRDefault="00E15A8A" w:rsidP="00E15A8A">
      <w:pPr>
        <w:pStyle w:val="Standard"/>
        <w:numPr>
          <w:ilvl w:val="0"/>
          <w:numId w:val="3"/>
        </w:numPr>
        <w:spacing w:line="360" w:lineRule="atLeast"/>
        <w:ind w:firstLine="568"/>
        <w:jc w:val="both"/>
      </w:pP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Нормализовать</w:t>
      </w:r>
      <w:proofErr w:type="spellEnd"/>
      <w:r w:rsidR="00091EE1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мышечныйтонус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</w:p>
    <w:p w:rsidR="00E15A8A" w:rsidRPr="009600D4" w:rsidRDefault="00E15A8A" w:rsidP="00E15A8A">
      <w:pPr>
        <w:pStyle w:val="Standard"/>
        <w:numPr>
          <w:ilvl w:val="0"/>
          <w:numId w:val="1"/>
        </w:numPr>
        <w:spacing w:line="36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Опосредованно стимулировать речевые области в коре головного</w:t>
      </w:r>
    </w:p>
    <w:p w:rsidR="00E15A8A" w:rsidRDefault="00E15A8A" w:rsidP="00E15A8A">
      <w:pPr>
        <w:pStyle w:val="Standard"/>
        <w:spacing w:line="360" w:lineRule="atLeast"/>
        <w:ind w:left="568"/>
        <w:jc w:val="both"/>
      </w:pPr>
      <w:proofErr w:type="spellStart"/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мозга</w:t>
      </w:r>
      <w:proofErr w:type="spellEnd"/>
      <w:proofErr w:type="gramEnd"/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E15A8A" w:rsidRPr="009600D4" w:rsidRDefault="00E15A8A" w:rsidP="00E15A8A">
      <w:pPr>
        <w:pStyle w:val="Standard"/>
        <w:numPr>
          <w:ilvl w:val="0"/>
          <w:numId w:val="4"/>
        </w:numPr>
        <w:spacing w:line="270" w:lineRule="atLeast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Воздействовать на биологически активные точки по системе Су –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,</w:t>
      </w:r>
    </w:p>
    <w:p w:rsidR="00E15A8A" w:rsidRPr="009600D4" w:rsidRDefault="00E15A8A" w:rsidP="00E15A8A">
      <w:pPr>
        <w:pStyle w:val="a3"/>
        <w:spacing w:after="0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(что особенно важно для детей с различными двигательными расстройствами, детским церебральным параличом, минимальной мозговой дисфункцией);</w:t>
      </w:r>
    </w:p>
    <w:p w:rsidR="00E15A8A" w:rsidRPr="009600D4" w:rsidRDefault="00E15A8A" w:rsidP="00E15A8A">
      <w:pPr>
        <w:pStyle w:val="Standard"/>
        <w:numPr>
          <w:ilvl w:val="0"/>
          <w:numId w:val="2"/>
        </w:numPr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Активизировать межполушарное взаимодействие, синхронизировать работу обоих полушарий мозга;</w:t>
      </w:r>
    </w:p>
    <w:p w:rsidR="00E15A8A" w:rsidRPr="009600D4" w:rsidRDefault="00E15A8A" w:rsidP="00E15A8A">
      <w:pPr>
        <w:pStyle w:val="Standard"/>
        <w:numPr>
          <w:ilvl w:val="0"/>
          <w:numId w:val="2"/>
        </w:numPr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Повысить энергетический уровень ребенка, развить тактильную чувствительность;</w:t>
      </w:r>
    </w:p>
    <w:p w:rsidR="00E15A8A" w:rsidRPr="009600D4" w:rsidRDefault="00E15A8A" w:rsidP="00E15A8A">
      <w:pPr>
        <w:pStyle w:val="Standard"/>
        <w:numPr>
          <w:ilvl w:val="0"/>
          <w:numId w:val="2"/>
        </w:numPr>
        <w:spacing w:line="270" w:lineRule="atLeast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Развить познавательную и эмоционально-волевую сферы ребенка.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терапия, последнее достижение восточной медицины. Этим может овладеть каждый человек и, не обращаясь к врачу и медикаментам,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помочь себе и своим близким. Системы соответствия всех органов тела на стопах и кистях, это «дистанционное управление», созданное для того, чтобы человек мог поддерживать себя в состоянии здоровья с помощью воздействия на определенные точки.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Стимуляция точек приводит к излечению. Неправильное применение никогда не наносит человеку вред – оно просто неэффективно. Поэтому, определив нужные точки в системах соответствия можно развивать и речевую сферу ребенка. На кистях и стопах располагаются системы высокоактивных точек соответствия всем органам и участкам тела. Воздействуя на них, мы можем регулировать функционирование внутренних органов. </w:t>
      </w:r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Например: мизинец – сердце, безымянный – печень, средний – кишечник, указательный – желудок, большой палец – голова.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Следовательно, воздействуя на определенные точки, можно влиять на соответствующий этой точке орган человека.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             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Исследования невропатологов, психиатров и физиологов показали, что морфологическое и функциональное формирование речевых областей коры головного мозга совершается под влиянием кинестетических импульсов, идущих от пальцев рук. Поэтому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терапия активизирует развитие речи ребенка.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Эффективность применения нетрадиционных методов терапии во многом зависит от их сочетания с традиционными средствами коррекции. В процессе такого сочетания ребенок исподволь постепенно овладевает необходимыми речевыми навыками и умениями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В   коррекционной  работе приемы Су -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терапии 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родители </w:t>
      </w:r>
      <w:proofErr w:type="gramStart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могут 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активно использую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в качестве массажа при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дизартрических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расстройствах, для развития мелкой моторики пальцев рук, а так же с целью общего укрепления организма.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Приемы Су – </w:t>
      </w:r>
      <w:proofErr w:type="spellStart"/>
      <w:r w:rsidRPr="009600D4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 xml:space="preserve"> терапии: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b/>
          <w:i/>
          <w:iCs/>
          <w:color w:val="000000"/>
          <w:sz w:val="28"/>
          <w:szCs w:val="28"/>
          <w:lang w:val="ru-RU" w:eastAsia="ru-RU"/>
        </w:rPr>
        <w:t>Массаж специальным шариком.</w:t>
      </w:r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Поскольку на ладони находится множество биологически активных точек, эффективным способом их стимуляции является массаж специальным шариком. Прокатывая шарик между ладошками, дети массируют мышцы рук.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И следующий прием это:</w:t>
      </w:r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b/>
          <w:i/>
          <w:iCs/>
          <w:color w:val="000000"/>
          <w:sz w:val="28"/>
          <w:szCs w:val="28"/>
          <w:lang w:val="ru-RU" w:eastAsia="ru-RU"/>
        </w:rPr>
        <w:t>Массаж эластичным кольцом</w:t>
      </w:r>
      <w:r w:rsidRPr="009600D4">
        <w:rPr>
          <w:rFonts w:eastAsia="Times New Roman" w:cs="Times New Roman"/>
          <w:i/>
          <w:iCs/>
          <w:color w:val="000000"/>
          <w:sz w:val="28"/>
          <w:szCs w:val="28"/>
          <w:lang w:val="ru-RU" w:eastAsia="ru-RU"/>
        </w:rPr>
        <w:t>,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которое помогает стимулировать работу внутренних органов. Так как все тело человека проецируется на кисть и стопу, а также на каждый палец кисти и стопы, эффективным способом профилактики и лечения болезней является массаж пальцев, кистей и стоп эластичным кольцом.</w:t>
      </w:r>
      <w:r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Кольцо нужно надеть на палец и провести массаж зоны соответствующей пораженной части тела, до ее покраснения и появлении ощущения тепла.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С помощью шаров – «ежиков» с колечками детям нравится массировать пальцы и ладошки, что оказывает благотворное влияние на весь организм, а также на развитие мелкой моторики пальцев рук, тем самым, способствуя развитию речи.</w:t>
      </w:r>
    </w:p>
    <w:p w:rsidR="0020539D" w:rsidRPr="0020539D" w:rsidRDefault="00E15A8A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="0020539D"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Массаж кистей рук, в частности пальцев и ногтевых пластин, является ценным и действенным методом оздоровления. Данные области тесно </w:t>
      </w:r>
      <w:r w:rsidR="0020539D"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связаны с головным мозгом и представляют собой проекцию всего тела в миниатюре. Рекомендуется массировать кончики пальцев до чувства устойчивого тепла, что благоприятно влияет на весь организм. Особое внимание следует уделять большому пальцу, к</w:t>
      </w:r>
      <w:r w:rsid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оторый ассоциируется с головой.</w:t>
      </w:r>
    </w:p>
    <w:p w:rsidR="0020539D" w:rsidRPr="0020539D" w:rsidRDefault="0020539D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В процессе коррекционных занятий, активные точки на пальцах рук стимулируются с помощью разнообразных предметов, таких как шарики, ма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ссажные мячи или грецкие орехи.</w:t>
      </w:r>
    </w:p>
    <w:p w:rsidR="0020539D" w:rsidRPr="0020539D" w:rsidRDefault="0020539D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Аналогично полезен массаж стоп. Воздействие на активные точки стоп осуществляется при ходьбе по специальным ребристым дорожкам, массажным коврикам или коврикам, изготовленным из пуговиц, которые родители могу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т сделать самостоятельно.</w:t>
      </w:r>
    </w:p>
    <w:p w:rsidR="0020539D" w:rsidRPr="0020539D" w:rsidRDefault="0020539D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Для развития памяти и внимания у детей родители м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огут использовать Су-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шары.</w:t>
      </w:r>
    </w:p>
    <w:p w:rsidR="0020539D" w:rsidRPr="0020539D" w:rsidRDefault="0020539D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Пример упражнения: ребенок выполняет команды, такие как "надень колечко на мизинец правой руки", "возьми шарик в правую руку и спрячь за спину". В другом варианте, ребенок с закрытыми глазами должен определить, на какой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палец какой руки надето кольцо.</w:t>
      </w:r>
    </w:p>
    <w:p w:rsidR="0020539D" w:rsidRPr="0020539D" w:rsidRDefault="0020539D" w:rsidP="0020539D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Цветные массажные мячики можно использовать для закрепления знаний о цветах, предлагая детям назвать цвет шарика или выбрать шарик определенного цвета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для массажа.</w:t>
      </w:r>
    </w:p>
    <w:p w:rsidR="00E15A8A" w:rsidRPr="009600D4" w:rsidRDefault="0020539D" w:rsidP="0020539D">
      <w:pPr>
        <w:pStyle w:val="Standard"/>
        <w:spacing w:line="270" w:lineRule="atLeast"/>
        <w:ind w:firstLine="568"/>
        <w:jc w:val="both"/>
        <w:rPr>
          <w:lang w:val="ru-RU"/>
        </w:rPr>
      </w:pPr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Для поддержания интереса ребенка во время массажа рекомендуется использовать разнообразный речевой </w:t>
      </w:r>
      <w:proofErr w:type="spellStart"/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материал</w:t>
      </w:r>
      <w:proofErr w:type="gramStart"/>
      <w:r w:rsidRPr="0020539D">
        <w:rPr>
          <w:rFonts w:eastAsia="Times New Roman" w:cs="Times New Roman"/>
          <w:color w:val="000000"/>
          <w:sz w:val="28"/>
          <w:szCs w:val="28"/>
          <w:lang w:val="ru-RU" w:eastAsia="ru-RU"/>
        </w:rPr>
        <w:t>.</w:t>
      </w:r>
      <w:r w:rsidR="00E15A8A"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П</w:t>
      </w:r>
      <w:proofErr w:type="gramEnd"/>
      <w:r w:rsidR="00E15A8A"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альчиковая</w:t>
      </w:r>
      <w:proofErr w:type="spellEnd"/>
      <w:r w:rsidR="00E15A8A"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игра «Черепаха»</w:t>
      </w:r>
      <w:r w:rsidR="00E15A8A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="00E15A8A"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(у детей в руках Су </w:t>
      </w:r>
      <w:proofErr w:type="spellStart"/>
      <w:r w:rsidR="00E15A8A"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="00E15A8A"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).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proofErr w:type="gramStart"/>
      <w:r w:rsidRPr="009600D4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Описание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: упражнение выполняется сначала на правой руке, затем на левой.</w:t>
      </w:r>
      <w:proofErr w:type="gramEnd"/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Шла большая черепаха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И кусала всех от страха,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(дети катают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между ладоней)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Кусь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кусь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кусь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кусь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,</w:t>
      </w:r>
    </w:p>
    <w:p w:rsidR="00E15A8A" w:rsidRPr="009600D4" w:rsidRDefault="00E15A8A" w:rsidP="00E15A8A">
      <w:pPr>
        <w:pStyle w:val="Standard"/>
        <w:spacing w:line="270" w:lineRule="atLeast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между большим пальцем и остальными, которые ребенок держит        «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щепоткой»</w:t>
      </w:r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.Н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адавливают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ритмично на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, перекладывая из руки в руку).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Никого я не боюсь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(дети катают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между ладоней).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Пальчиковая игра «Ёжик»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proofErr w:type="gramStart"/>
      <w:r w:rsidRPr="009600D4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Описание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: упражнение выполняется сначала на правой руке, затем на левой.</w:t>
      </w:r>
      <w:proofErr w:type="gramEnd"/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Ёжик, ёжик, хитрый ёж,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на клубочек ты похож.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(дети катают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между ладонями)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На спине иголки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(массажные движения большого пальца)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очень-очень колкие.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(массажные движения указательного пальца)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Хоть и ростом ёжик мал,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(массажные движения среднего пальца)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нам колючки показал,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(массажные движения безымянного пальца)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А колючки тоже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(массажные движения мизинца)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на ежа </w:t>
      </w:r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похожи</w:t>
      </w:r>
      <w:proofErr w:type="gramEnd"/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(дети катают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между ладонями).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b/>
          <w:bCs/>
          <w:color w:val="000000"/>
          <w:sz w:val="28"/>
          <w:szCs w:val="28"/>
          <w:lang w:val="ru-RU" w:eastAsia="ru-RU"/>
        </w:rPr>
        <w:t>Пальчиковая игра «Мальчик-пальчик»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proofErr w:type="gramStart"/>
      <w:r w:rsidRPr="009600D4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Описание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: упражнение выполняется сначала на правой руке, затем на левой.</w:t>
      </w:r>
      <w:proofErr w:type="gramEnd"/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- Мальчик-пальчик,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Где ты был?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(надеваем кольцо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на большой палец)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- С этим братцем в лес ходил,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(надеваем кольцо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на указательный палец)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-С этим братцем щи варил,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(надеваем кольцо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на средний палец)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-С этим братцем кашу ел,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(надеваем кольцо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на безымянный палец)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-С этим братцем песни пел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(надеваем кольцо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на указательный палец).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Таким образом, Су –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терапия является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одним из эффективных приемов, обеспечивающих развитие познавательной, эмоционально-волевой сфер ребенка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Известному педагогу В.А. Сухомлинскому принадлежит высказывание: «Ум ребенка находится на кончиках его пальцев». Действительно, от того насколько хорошо развиты тонкие движения кистей зависит речь и интеллектуальное развитие человека.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E15A8A" w:rsidRDefault="00E15A8A" w:rsidP="00E15A8A">
      <w:pPr>
        <w:pStyle w:val="Standard"/>
        <w:spacing w:line="270" w:lineRule="atLeast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E15A8A" w:rsidRPr="009600D4" w:rsidRDefault="0020539D" w:rsidP="0020539D">
      <w:pPr>
        <w:pStyle w:val="Standard"/>
        <w:spacing w:line="270" w:lineRule="atLeast"/>
        <w:jc w:val="both"/>
        <w:rPr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r w:rsidR="00E15A8A" w:rsidRPr="009600D4">
        <w:rPr>
          <w:rFonts w:eastAsia="Times New Roman" w:cs="Times New Roman"/>
          <w:b/>
          <w:color w:val="000000"/>
          <w:sz w:val="28"/>
          <w:szCs w:val="28"/>
          <w:lang w:val="ru-RU" w:eastAsia="ru-RU"/>
        </w:rPr>
        <w:t>Список литературы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1.Аммосова Н. С. Самомассаж рук при подготовке детей с речевыми нарушениями к школе: Логопед, № 6, 2004. – С.78 -82.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2.Крупенчук О.И. Уроки логопеда: Пальчиковые игры /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Крупенчук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О.И. - Литера, 2008 – С. 32.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3.</w:t>
      </w:r>
      <w:proofErr w:type="gram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Новиковская</w:t>
      </w:r>
      <w:proofErr w:type="gram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 О. А. Ум на кончиках пальцев: веселые пальчиковые игры / О.А. Новиковская - М. АСТ, 2007 С. 94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4.Османова Г.А Новые игры с пальчиками для развития мелкой    моторики: Популярная логопедия /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Османова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Г.А – КАРО, 2008 – С. 160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5. Пак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ЧжэВу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Вопросы теории и практики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терапии: Серия книг по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терапии /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ЧжэВу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Пак - Су </w:t>
      </w:r>
      <w:proofErr w:type="spellStart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Джок</w:t>
      </w:r>
      <w:proofErr w:type="spellEnd"/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Академия, 2009  -  С. 208  </w:t>
      </w:r>
    </w:p>
    <w:p w:rsidR="00E15A8A" w:rsidRPr="009600D4" w:rsidRDefault="00E15A8A" w:rsidP="00E15A8A">
      <w:pPr>
        <w:pStyle w:val="Standard"/>
        <w:spacing w:line="270" w:lineRule="atLeast"/>
        <w:ind w:firstLine="568"/>
        <w:jc w:val="both"/>
        <w:rPr>
          <w:lang w:val="ru-RU"/>
        </w:rPr>
      </w:pPr>
      <w:r w:rsidRPr="009600D4">
        <w:rPr>
          <w:rFonts w:eastAsia="Times New Roman" w:cs="Times New Roman"/>
          <w:color w:val="000000"/>
          <w:sz w:val="28"/>
          <w:szCs w:val="28"/>
          <w:lang w:val="ru-RU" w:eastAsia="ru-RU"/>
        </w:rPr>
        <w:t>6.Светлова И. Развиваем мелкую моторику. – М., 2002. – С. 72</w:t>
      </w:r>
    </w:p>
    <w:p w:rsidR="0020539D" w:rsidRDefault="0020539D" w:rsidP="0020539D">
      <w:pPr>
        <w:pStyle w:val="Standard"/>
        <w:spacing w:line="270" w:lineRule="atLeast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bookmarkStart w:id="0" w:name="_GoBack"/>
      <w:bookmarkEnd w:id="0"/>
    </w:p>
    <w:p w:rsidR="0020539D" w:rsidRDefault="0020539D" w:rsidP="0020539D">
      <w:pPr>
        <w:pStyle w:val="Standard"/>
        <w:spacing w:line="270" w:lineRule="atLeast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20539D" w:rsidRPr="009600D4" w:rsidRDefault="0020539D" w:rsidP="0020539D">
      <w:pPr>
        <w:pStyle w:val="Standard"/>
        <w:spacing w:line="270" w:lineRule="atLeast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</w:p>
    <w:p w:rsidR="00E15A8A" w:rsidRPr="009600D4" w:rsidRDefault="00E15A8A" w:rsidP="00E15A8A">
      <w:pPr>
        <w:pStyle w:val="Standard"/>
        <w:rPr>
          <w:lang w:val="ru-RU"/>
        </w:rPr>
      </w:pPr>
    </w:p>
    <w:p w:rsidR="00E15A8A" w:rsidRPr="009600D4" w:rsidRDefault="00E15A8A" w:rsidP="00E15A8A">
      <w:pPr>
        <w:pStyle w:val="Standard"/>
        <w:rPr>
          <w:lang w:val="ru-RU"/>
        </w:rPr>
      </w:pPr>
    </w:p>
    <w:p w:rsidR="00E15A8A" w:rsidRPr="009600D4" w:rsidRDefault="00E15A8A" w:rsidP="00E15A8A">
      <w:pPr>
        <w:pStyle w:val="Standard"/>
        <w:rPr>
          <w:lang w:val="ru-RU"/>
        </w:rPr>
      </w:pPr>
    </w:p>
    <w:p w:rsidR="00E15A8A" w:rsidRPr="009600D4" w:rsidRDefault="00E15A8A" w:rsidP="00E15A8A">
      <w:pPr>
        <w:pStyle w:val="Standard"/>
        <w:rPr>
          <w:lang w:val="ru-RU"/>
        </w:rPr>
      </w:pPr>
    </w:p>
    <w:p w:rsidR="00C121ED" w:rsidRDefault="0020539D"/>
    <w:sectPr w:rsidR="00C121ED" w:rsidSect="0076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742"/>
    <w:multiLevelType w:val="multilevel"/>
    <w:tmpl w:val="B50C0CEC"/>
    <w:styleLink w:val="WWNum2"/>
    <w:lvl w:ilvl="0">
      <w:numFmt w:val="bullet"/>
      <w:lvlText w:val=""/>
      <w:lvlJc w:val="left"/>
      <w:rPr>
        <w:rFonts w:ascii="Symbol" w:hAnsi="Symbol"/>
        <w:sz w:val="24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">
    <w:nsid w:val="0BBB2BF8"/>
    <w:multiLevelType w:val="multilevel"/>
    <w:tmpl w:val="1ACA02D6"/>
    <w:styleLink w:val="WWNum1"/>
    <w:lvl w:ilvl="0">
      <w:numFmt w:val="bullet"/>
      <w:lvlText w:val=""/>
      <w:lvlJc w:val="left"/>
      <w:rPr>
        <w:rFonts w:ascii="Symbol" w:hAnsi="Symbol"/>
        <w:sz w:val="28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87"/>
    <w:rsid w:val="00091EE1"/>
    <w:rsid w:val="0020539D"/>
    <w:rsid w:val="00325787"/>
    <w:rsid w:val="0076592E"/>
    <w:rsid w:val="007D3517"/>
    <w:rsid w:val="009B33AE"/>
    <w:rsid w:val="00BF66B7"/>
    <w:rsid w:val="00E15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5A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E15A8A"/>
    <w:pPr>
      <w:spacing w:after="200"/>
      <w:ind w:left="720"/>
    </w:pPr>
  </w:style>
  <w:style w:type="numbering" w:customStyle="1" w:styleId="WWNum2">
    <w:name w:val="WWNum2"/>
    <w:basedOn w:val="a2"/>
    <w:rsid w:val="00E15A8A"/>
    <w:pPr>
      <w:numPr>
        <w:numId w:val="1"/>
      </w:numPr>
    </w:pPr>
  </w:style>
  <w:style w:type="numbering" w:customStyle="1" w:styleId="WWNum1">
    <w:name w:val="WWNum1"/>
    <w:basedOn w:val="a2"/>
    <w:rsid w:val="00E15A8A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5A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rsid w:val="00E15A8A"/>
    <w:pPr>
      <w:spacing w:after="200"/>
      <w:ind w:left="720"/>
    </w:pPr>
  </w:style>
  <w:style w:type="numbering" w:customStyle="1" w:styleId="WWNum2">
    <w:name w:val="WWNum2"/>
    <w:basedOn w:val="a2"/>
    <w:rsid w:val="00E15A8A"/>
    <w:pPr>
      <w:numPr>
        <w:numId w:val="1"/>
      </w:numPr>
    </w:pPr>
  </w:style>
  <w:style w:type="numbering" w:customStyle="1" w:styleId="WWNum1">
    <w:name w:val="WWNum1"/>
    <w:basedOn w:val="a2"/>
    <w:rsid w:val="00E15A8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2025-11-30T12:06:00Z</dcterms:created>
  <dcterms:modified xsi:type="dcterms:W3CDTF">2025-11-30T12:06:00Z</dcterms:modified>
</cp:coreProperties>
</file>