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41D20" w14:textId="77777777" w:rsidR="00C54390" w:rsidRPr="00C54390" w:rsidRDefault="00C54390" w:rsidP="00C54390">
      <w:pPr>
        <w:spacing w:after="0" w:line="240" w:lineRule="auto"/>
        <w:ind w:left="-567"/>
        <w:jc w:val="right"/>
        <w:rPr>
          <w:rFonts w:ascii="Times New Roman" w:eastAsia="Times New Roman" w:hAnsi="Times New Roman" w:cs="Times New Roman"/>
          <w:kern w:val="0"/>
          <w:lang w:eastAsia="ru-RU"/>
          <w14:ligatures w14:val="none"/>
        </w:rPr>
      </w:pPr>
      <w:r w:rsidRPr="00C54390">
        <w:rPr>
          <w:rFonts w:ascii="Times New Roman" w:eastAsia="Times New Roman" w:hAnsi="Times New Roman" w:cs="Times New Roman"/>
          <w:color w:val="000000"/>
          <w:kern w:val="0"/>
          <w:sz w:val="28"/>
          <w:szCs w:val="28"/>
          <w:lang w:eastAsia="ru-RU"/>
          <w14:ligatures w14:val="none"/>
        </w:rPr>
        <w:t xml:space="preserve">Синицына Яна Андреевна </w:t>
      </w:r>
      <w:r w:rsidRPr="00C54390">
        <w:rPr>
          <w:rFonts w:ascii="Times New Roman" w:eastAsia="Times New Roman" w:hAnsi="Times New Roman" w:cs="Times New Roman"/>
          <w:color w:val="000000"/>
          <w:kern w:val="0"/>
          <w:sz w:val="28"/>
          <w:szCs w:val="28"/>
          <w:lang w:eastAsia="ru-RU"/>
          <w14:ligatures w14:val="none"/>
        </w:rPr>
        <w:br/>
        <w:t> Катаева Екатерина Александровна</w:t>
      </w:r>
      <w:r w:rsidRPr="00C54390">
        <w:rPr>
          <w:rFonts w:ascii="Times New Roman" w:eastAsia="Times New Roman" w:hAnsi="Times New Roman" w:cs="Times New Roman"/>
          <w:color w:val="000000"/>
          <w:kern w:val="0"/>
          <w:sz w:val="28"/>
          <w:szCs w:val="28"/>
          <w:lang w:eastAsia="ru-RU"/>
          <w14:ligatures w14:val="none"/>
        </w:rPr>
        <w:br/>
        <w:t> Уральский филиал Федерального государственного бюджетного образовательного учреждения высшего образования «Российский государственный университет правосудия имени В.М. Лебедева»</w:t>
      </w:r>
      <w:r w:rsidRPr="00C54390">
        <w:rPr>
          <w:rFonts w:ascii="Times New Roman" w:eastAsia="Times New Roman" w:hAnsi="Times New Roman" w:cs="Times New Roman"/>
          <w:color w:val="000000"/>
          <w:kern w:val="0"/>
          <w:sz w:val="28"/>
          <w:szCs w:val="28"/>
          <w:lang w:eastAsia="ru-RU"/>
          <w14:ligatures w14:val="none"/>
        </w:rPr>
        <w:br/>
        <w:t> Челябинск, Россия</w:t>
      </w:r>
      <w:r w:rsidRPr="00C54390">
        <w:rPr>
          <w:rFonts w:ascii="Times New Roman" w:eastAsia="Times New Roman" w:hAnsi="Times New Roman" w:cs="Times New Roman"/>
          <w:color w:val="000000"/>
          <w:kern w:val="0"/>
          <w:sz w:val="28"/>
          <w:szCs w:val="28"/>
          <w:lang w:eastAsia="ru-RU"/>
          <w14:ligatures w14:val="none"/>
        </w:rPr>
        <w:br/>
        <w:t> e-</w:t>
      </w:r>
      <w:proofErr w:type="spellStart"/>
      <w:r w:rsidRPr="00C54390">
        <w:rPr>
          <w:rFonts w:ascii="Times New Roman" w:eastAsia="Times New Roman" w:hAnsi="Times New Roman" w:cs="Times New Roman"/>
          <w:color w:val="000000"/>
          <w:kern w:val="0"/>
          <w:sz w:val="28"/>
          <w:szCs w:val="28"/>
          <w:lang w:eastAsia="ru-RU"/>
          <w14:ligatures w14:val="none"/>
        </w:rPr>
        <w:t>mail</w:t>
      </w:r>
      <w:proofErr w:type="spellEnd"/>
      <w:r w:rsidRPr="00C54390">
        <w:rPr>
          <w:rFonts w:ascii="Times New Roman" w:eastAsia="Times New Roman" w:hAnsi="Times New Roman" w:cs="Times New Roman"/>
          <w:color w:val="000000"/>
          <w:kern w:val="0"/>
          <w:sz w:val="28"/>
          <w:szCs w:val="28"/>
          <w:lang w:eastAsia="ru-RU"/>
          <w14:ligatures w14:val="none"/>
        </w:rPr>
        <w:t xml:space="preserve">: </w:t>
      </w:r>
      <w:hyperlink r:id="rId8" w:tooltip="mailto:yana_sinitsyna_01@mail.ru" w:history="1">
        <w:r w:rsidRPr="00C54390">
          <w:rPr>
            <w:rFonts w:ascii="Times New Roman" w:eastAsia="Times New Roman" w:hAnsi="Times New Roman" w:cs="Times New Roman"/>
            <w:color w:val="467886"/>
            <w:kern w:val="0"/>
            <w:sz w:val="28"/>
            <w:szCs w:val="28"/>
            <w:u w:val="single"/>
            <w:lang w:eastAsia="ru-RU"/>
            <w14:ligatures w14:val="none"/>
          </w:rPr>
          <w:t>yana_sinitsyna_01@mail.ru</w:t>
        </w:r>
      </w:hyperlink>
      <w:r w:rsidRPr="00C54390">
        <w:rPr>
          <w:rFonts w:ascii="Times New Roman" w:eastAsia="Times New Roman" w:hAnsi="Times New Roman" w:cs="Times New Roman"/>
          <w:color w:val="000000"/>
          <w:kern w:val="0"/>
          <w:sz w:val="28"/>
          <w:szCs w:val="28"/>
          <w:lang w:eastAsia="ru-RU"/>
          <w14:ligatures w14:val="none"/>
        </w:rPr>
        <w:t> </w:t>
      </w:r>
      <w:r w:rsidRPr="00C54390">
        <w:rPr>
          <w:rFonts w:ascii="Times New Roman" w:eastAsia="Times New Roman" w:hAnsi="Times New Roman" w:cs="Times New Roman"/>
          <w:color w:val="000000"/>
          <w:kern w:val="0"/>
          <w:sz w:val="28"/>
          <w:szCs w:val="28"/>
          <w:lang w:eastAsia="ru-RU"/>
          <w14:ligatures w14:val="none"/>
        </w:rPr>
        <w:br/>
        <w:t> </w:t>
      </w:r>
      <w:hyperlink r:id="rId9" w:tooltip="mailto:katayeva.k@list.ru" w:history="1">
        <w:r w:rsidRPr="00C54390">
          <w:rPr>
            <w:rFonts w:ascii="Times New Roman" w:eastAsia="Times New Roman" w:hAnsi="Times New Roman" w:cs="Times New Roman"/>
            <w:color w:val="467886"/>
            <w:kern w:val="0"/>
            <w:sz w:val="28"/>
            <w:szCs w:val="28"/>
            <w:u w:val="single"/>
            <w:lang w:eastAsia="ru-RU"/>
            <w14:ligatures w14:val="none"/>
          </w:rPr>
          <w:t>katayeva.k@list.ru</w:t>
        </w:r>
      </w:hyperlink>
    </w:p>
    <w:p w14:paraId="23095359" w14:textId="77777777" w:rsidR="00C54390" w:rsidRDefault="00C54390" w:rsidP="00E12C37">
      <w:pPr>
        <w:spacing w:after="0" w:line="360" w:lineRule="auto"/>
        <w:jc w:val="center"/>
        <w:rPr>
          <w:rFonts w:ascii="Times New Roman" w:hAnsi="Times New Roman" w:cs="Times New Roman"/>
          <w:b/>
          <w:bCs/>
        </w:rPr>
      </w:pPr>
    </w:p>
    <w:p w14:paraId="21D093A9" w14:textId="700B159D" w:rsidR="00446445" w:rsidRDefault="00C54390" w:rsidP="00E12C37">
      <w:pPr>
        <w:spacing w:after="0" w:line="360" w:lineRule="auto"/>
        <w:jc w:val="center"/>
        <w:rPr>
          <w:rFonts w:ascii="Times New Roman" w:hAnsi="Times New Roman" w:cs="Times New Roman"/>
          <w:b/>
          <w:bCs/>
        </w:rPr>
      </w:pPr>
      <w:bookmarkStart w:id="0" w:name="_Hlk215557194"/>
      <w:r w:rsidRPr="001662A3">
        <w:rPr>
          <w:rFonts w:ascii="Times New Roman" w:hAnsi="Times New Roman" w:cs="Times New Roman"/>
          <w:b/>
          <w:bCs/>
        </w:rPr>
        <w:t>ПРАВО БУДУЩЕГО: РЕГУЛИРОВАНИЕ ИСКУССТВЕННОГО ИНТЕЛЛЕКТА НА МЕЖДУНАРОДНОЙ АРЕНЕ</w:t>
      </w:r>
      <w:bookmarkEnd w:id="0"/>
    </w:p>
    <w:p w14:paraId="74491521" w14:textId="77777777" w:rsidR="00C54390" w:rsidRDefault="00C54390" w:rsidP="00E12C37">
      <w:pPr>
        <w:spacing w:after="0" w:line="360" w:lineRule="auto"/>
        <w:jc w:val="center"/>
        <w:rPr>
          <w:rFonts w:ascii="Times New Roman" w:hAnsi="Times New Roman" w:cs="Times New Roman"/>
          <w:b/>
          <w:bCs/>
        </w:rPr>
      </w:pPr>
    </w:p>
    <w:p w14:paraId="27AC2C08" w14:textId="156AA62D" w:rsidR="00C54390" w:rsidRPr="00C54390" w:rsidRDefault="00C54390" w:rsidP="00E12C37">
      <w:pPr>
        <w:spacing w:after="0" w:line="360" w:lineRule="auto"/>
        <w:jc w:val="center"/>
        <w:rPr>
          <w:rFonts w:ascii="Times New Roman" w:hAnsi="Times New Roman" w:cs="Times New Roman"/>
          <w:b/>
          <w:bCs/>
          <w:lang w:val="en-US"/>
        </w:rPr>
      </w:pPr>
      <w:r w:rsidRPr="00C54390">
        <w:rPr>
          <w:rFonts w:ascii="Times New Roman" w:hAnsi="Times New Roman" w:cs="Times New Roman"/>
          <w:b/>
          <w:bCs/>
          <w:lang w:val="en-US"/>
        </w:rPr>
        <w:t>THE LAW OF THE FUTURE: REGULATION OF ARTIFICIAL INTELLIGENCE IN THE INTERNATIONAL ARENA</w:t>
      </w:r>
    </w:p>
    <w:p w14:paraId="39FC8275" w14:textId="77777777" w:rsidR="00C54390" w:rsidRPr="008560E9" w:rsidRDefault="00C54390" w:rsidP="001428CF">
      <w:pPr>
        <w:spacing w:after="0" w:line="360" w:lineRule="auto"/>
        <w:ind w:firstLine="709"/>
        <w:jc w:val="both"/>
        <w:rPr>
          <w:rFonts w:ascii="Times New Roman" w:hAnsi="Times New Roman" w:cs="Times New Roman"/>
          <w:b/>
          <w:bCs/>
          <w:lang w:val="en-US"/>
        </w:rPr>
      </w:pPr>
    </w:p>
    <w:p w14:paraId="770272AF" w14:textId="27258B56" w:rsidR="001428CF" w:rsidRPr="00C54390" w:rsidRDefault="001428CF" w:rsidP="001428CF">
      <w:pPr>
        <w:spacing w:after="0" w:line="360" w:lineRule="auto"/>
        <w:ind w:firstLine="709"/>
        <w:jc w:val="both"/>
        <w:rPr>
          <w:rFonts w:ascii="Times New Roman" w:hAnsi="Times New Roman" w:cs="Times New Roman"/>
          <w:sz w:val="28"/>
        </w:rPr>
      </w:pPr>
      <w:r w:rsidRPr="00C54390">
        <w:rPr>
          <w:rFonts w:ascii="Times New Roman" w:hAnsi="Times New Roman" w:cs="Times New Roman"/>
          <w:b/>
          <w:bCs/>
          <w:sz w:val="28"/>
        </w:rPr>
        <w:t>Аннотация</w:t>
      </w:r>
      <w:r w:rsidRPr="00C54390">
        <w:rPr>
          <w:rFonts w:ascii="Times New Roman" w:hAnsi="Times New Roman" w:cs="Times New Roman"/>
          <w:sz w:val="28"/>
        </w:rPr>
        <w:t>: в статье рассматриваются вопросы международной концепции регулирования искусственного интеллекта, учитывая имеющийся зарубежный и отечественный опыт</w:t>
      </w:r>
      <w:r w:rsidR="00C54BE8" w:rsidRPr="00C54390">
        <w:rPr>
          <w:rFonts w:ascii="Times New Roman" w:hAnsi="Times New Roman" w:cs="Times New Roman"/>
          <w:sz w:val="28"/>
        </w:rPr>
        <w:t>.</w:t>
      </w:r>
    </w:p>
    <w:p w14:paraId="665F2AFF" w14:textId="6C0160C9" w:rsidR="00C54390" w:rsidRPr="00C54390" w:rsidRDefault="00C54390" w:rsidP="001428CF">
      <w:pPr>
        <w:spacing w:after="0" w:line="360" w:lineRule="auto"/>
        <w:ind w:firstLine="709"/>
        <w:jc w:val="both"/>
        <w:rPr>
          <w:rFonts w:ascii="Times New Roman" w:hAnsi="Times New Roman" w:cs="Times New Roman"/>
          <w:sz w:val="28"/>
        </w:rPr>
      </w:pPr>
    </w:p>
    <w:p w14:paraId="0BEAEB4B" w14:textId="5951EC7F" w:rsidR="00C54390" w:rsidRPr="00C54390" w:rsidRDefault="00C54390" w:rsidP="001428CF">
      <w:pPr>
        <w:spacing w:after="0" w:line="360" w:lineRule="auto"/>
        <w:ind w:firstLine="709"/>
        <w:jc w:val="both"/>
        <w:rPr>
          <w:rFonts w:ascii="Times New Roman" w:hAnsi="Times New Roman" w:cs="Times New Roman"/>
          <w:sz w:val="28"/>
          <w:lang w:val="en-US"/>
        </w:rPr>
      </w:pPr>
      <w:r w:rsidRPr="00C54390">
        <w:rPr>
          <w:rFonts w:ascii="Times New Roman" w:hAnsi="Times New Roman" w:cs="Times New Roman"/>
          <w:b/>
          <w:sz w:val="28"/>
          <w:lang w:val="en-US"/>
        </w:rPr>
        <w:t xml:space="preserve">Abstract: </w:t>
      </w:r>
      <w:r w:rsidRPr="00C54390">
        <w:rPr>
          <w:rFonts w:ascii="Times New Roman" w:hAnsi="Times New Roman" w:cs="Times New Roman"/>
          <w:sz w:val="28"/>
          <w:lang w:val="en-US"/>
        </w:rPr>
        <w:t xml:space="preserve">The article discusses the issues of the international concept of regulating artificial intelligence, </w:t>
      </w:r>
      <w:proofErr w:type="gramStart"/>
      <w:r w:rsidRPr="00C54390">
        <w:rPr>
          <w:rFonts w:ascii="Times New Roman" w:hAnsi="Times New Roman" w:cs="Times New Roman"/>
          <w:sz w:val="28"/>
          <w:lang w:val="en-US"/>
        </w:rPr>
        <w:t>taking into account</w:t>
      </w:r>
      <w:proofErr w:type="gramEnd"/>
      <w:r w:rsidRPr="00C54390">
        <w:rPr>
          <w:rFonts w:ascii="Times New Roman" w:hAnsi="Times New Roman" w:cs="Times New Roman"/>
          <w:sz w:val="28"/>
          <w:lang w:val="en-US"/>
        </w:rPr>
        <w:t xml:space="preserve"> the existing foreign and domestic experience.</w:t>
      </w:r>
    </w:p>
    <w:p w14:paraId="62506EC1" w14:textId="77777777" w:rsidR="00C54390" w:rsidRPr="008560E9" w:rsidRDefault="00C54390" w:rsidP="001428CF">
      <w:pPr>
        <w:spacing w:after="0" w:line="360" w:lineRule="auto"/>
        <w:ind w:firstLine="709"/>
        <w:jc w:val="both"/>
        <w:rPr>
          <w:rFonts w:ascii="Times New Roman" w:hAnsi="Times New Roman" w:cs="Times New Roman"/>
          <w:b/>
          <w:bCs/>
          <w:i/>
          <w:iCs/>
          <w:sz w:val="28"/>
          <w:lang w:val="en-US"/>
        </w:rPr>
      </w:pPr>
    </w:p>
    <w:p w14:paraId="33F6A3B4" w14:textId="2BE8CD2C" w:rsidR="001428CF" w:rsidRPr="00C54390" w:rsidRDefault="001428CF" w:rsidP="001428CF">
      <w:pPr>
        <w:spacing w:after="0" w:line="360" w:lineRule="auto"/>
        <w:ind w:firstLine="709"/>
        <w:jc w:val="both"/>
        <w:rPr>
          <w:rFonts w:ascii="Times New Roman" w:hAnsi="Times New Roman" w:cs="Times New Roman"/>
          <w:iCs/>
          <w:sz w:val="28"/>
        </w:rPr>
      </w:pPr>
      <w:r w:rsidRPr="00C54390">
        <w:rPr>
          <w:rFonts w:ascii="Times New Roman" w:hAnsi="Times New Roman" w:cs="Times New Roman"/>
          <w:b/>
          <w:bCs/>
          <w:iCs/>
          <w:sz w:val="28"/>
        </w:rPr>
        <w:t>Ключевые слова: </w:t>
      </w:r>
      <w:r w:rsidRPr="00C54390">
        <w:rPr>
          <w:rFonts w:ascii="Times New Roman" w:hAnsi="Times New Roman" w:cs="Times New Roman"/>
          <w:iCs/>
          <w:sz w:val="28"/>
        </w:rPr>
        <w:t>искусственный интеллект, обеспечение безопасности</w:t>
      </w:r>
      <w:r w:rsidR="00C54390" w:rsidRPr="00C54390">
        <w:rPr>
          <w:rFonts w:ascii="Times New Roman" w:hAnsi="Times New Roman" w:cs="Times New Roman"/>
          <w:iCs/>
          <w:sz w:val="28"/>
        </w:rPr>
        <w:t>, международная арена</w:t>
      </w:r>
      <w:r w:rsidR="001468F3">
        <w:rPr>
          <w:rFonts w:ascii="Times New Roman" w:hAnsi="Times New Roman" w:cs="Times New Roman"/>
          <w:iCs/>
          <w:sz w:val="28"/>
        </w:rPr>
        <w:t>, проблемы применения искусственного интеллекта.</w:t>
      </w:r>
    </w:p>
    <w:p w14:paraId="027A3E92" w14:textId="71105A4E" w:rsidR="00C54390" w:rsidRPr="001468F3" w:rsidRDefault="00C54390" w:rsidP="001428CF">
      <w:pPr>
        <w:spacing w:after="0" w:line="360" w:lineRule="auto"/>
        <w:ind w:firstLine="709"/>
        <w:jc w:val="both"/>
        <w:rPr>
          <w:rFonts w:ascii="Times New Roman" w:hAnsi="Times New Roman" w:cs="Times New Roman"/>
          <w:iCs/>
          <w:sz w:val="28"/>
          <w:lang w:val="en-US"/>
        </w:rPr>
      </w:pPr>
      <w:r w:rsidRPr="00C54390">
        <w:rPr>
          <w:rFonts w:ascii="Times New Roman" w:hAnsi="Times New Roman" w:cs="Times New Roman"/>
          <w:b/>
          <w:iCs/>
          <w:sz w:val="28"/>
          <w:lang w:val="en-US"/>
        </w:rPr>
        <w:t xml:space="preserve">Keywords: </w:t>
      </w:r>
      <w:r w:rsidRPr="00C54390">
        <w:rPr>
          <w:rFonts w:ascii="Times New Roman" w:hAnsi="Times New Roman" w:cs="Times New Roman"/>
          <w:iCs/>
          <w:sz w:val="28"/>
          <w:lang w:val="en-US"/>
        </w:rPr>
        <w:t>artificial intelligence, security, international arena</w:t>
      </w:r>
      <w:r w:rsidR="001468F3" w:rsidRPr="001468F3">
        <w:rPr>
          <w:rFonts w:ascii="Times New Roman" w:hAnsi="Times New Roman" w:cs="Times New Roman"/>
          <w:iCs/>
          <w:sz w:val="28"/>
          <w:lang w:val="en-US"/>
        </w:rPr>
        <w:t>, problems of artificial intelligence application.</w:t>
      </w:r>
    </w:p>
    <w:p w14:paraId="6013C6BD" w14:textId="77777777" w:rsidR="00C54390" w:rsidRPr="001468F3" w:rsidRDefault="00C54390" w:rsidP="001A3D69">
      <w:pPr>
        <w:spacing w:after="0" w:line="360" w:lineRule="auto"/>
        <w:ind w:firstLine="709"/>
        <w:jc w:val="both"/>
        <w:rPr>
          <w:rFonts w:ascii="Times New Roman" w:hAnsi="Times New Roman" w:cs="Times New Roman"/>
          <w:bCs/>
          <w:sz w:val="28"/>
          <w:lang w:val="en-US"/>
        </w:rPr>
      </w:pPr>
    </w:p>
    <w:p w14:paraId="339ADB6A" w14:textId="76FF44E6" w:rsidR="00E55267" w:rsidRPr="00E55267" w:rsidRDefault="00E55267" w:rsidP="001A3D69">
      <w:pPr>
        <w:spacing w:after="0" w:line="360" w:lineRule="auto"/>
        <w:ind w:firstLine="709"/>
        <w:jc w:val="both"/>
        <w:rPr>
          <w:rFonts w:ascii="Times New Roman" w:hAnsi="Times New Roman" w:cs="Times New Roman"/>
          <w:bCs/>
          <w:sz w:val="28"/>
        </w:rPr>
      </w:pPr>
      <w:r w:rsidRPr="00E55267">
        <w:rPr>
          <w:rFonts w:ascii="Times New Roman" w:hAnsi="Times New Roman" w:cs="Times New Roman"/>
          <w:bCs/>
          <w:sz w:val="28"/>
        </w:rPr>
        <w:t xml:space="preserve">Регулирование искусственного интеллекта (Далее - ИИ) на международном уровне находится в стадии активного формирования. Еще нет единого универсального договора, подобного Парижскому соглашению по климату, но идет интенсивная работа по созданию «мягкого права» </w:t>
      </w:r>
      <w:r w:rsidRPr="00E55267">
        <w:rPr>
          <w:rFonts w:ascii="Times New Roman" w:hAnsi="Times New Roman" w:cs="Times New Roman"/>
          <w:bCs/>
          <w:sz w:val="28"/>
        </w:rPr>
        <w:lastRenderedPageBreak/>
        <w:t>(рекомендаций, принципов, этических рамок) и координации национальных политик.</w:t>
      </w:r>
    </w:p>
    <w:p w14:paraId="6249C24A" w14:textId="545316FB" w:rsidR="001A3D69" w:rsidRDefault="001A3D69" w:rsidP="001A3D69">
      <w:pPr>
        <w:spacing w:after="0" w:line="360" w:lineRule="auto"/>
        <w:ind w:firstLine="709"/>
        <w:jc w:val="both"/>
        <w:rPr>
          <w:rFonts w:ascii="Times New Roman" w:hAnsi="Times New Roman" w:cs="Times New Roman"/>
          <w:sz w:val="28"/>
        </w:rPr>
      </w:pPr>
      <w:r w:rsidRPr="00E55267">
        <w:rPr>
          <w:rFonts w:ascii="Times New Roman" w:hAnsi="Times New Roman" w:cs="Times New Roman"/>
          <w:bCs/>
          <w:sz w:val="28"/>
        </w:rPr>
        <w:t>Регулирование искусственного интеллекта</w:t>
      </w:r>
      <w:r w:rsidRPr="00E55267">
        <w:rPr>
          <w:rFonts w:ascii="Times New Roman" w:hAnsi="Times New Roman" w:cs="Times New Roman"/>
          <w:sz w:val="28"/>
        </w:rPr>
        <w:t> </w:t>
      </w:r>
      <w:r w:rsidRPr="00C54390">
        <w:rPr>
          <w:rFonts w:ascii="Times New Roman" w:hAnsi="Times New Roman" w:cs="Times New Roman"/>
          <w:sz w:val="28"/>
        </w:rPr>
        <w:t xml:space="preserve">— </w:t>
      </w:r>
      <w:r w:rsidR="00E55267">
        <w:rPr>
          <w:rFonts w:ascii="Times New Roman" w:hAnsi="Times New Roman" w:cs="Times New Roman"/>
          <w:sz w:val="28"/>
        </w:rPr>
        <w:t xml:space="preserve">представляет собой </w:t>
      </w:r>
      <w:r w:rsidRPr="00C54390">
        <w:rPr>
          <w:rFonts w:ascii="Times New Roman" w:hAnsi="Times New Roman" w:cs="Times New Roman"/>
          <w:sz w:val="28"/>
        </w:rPr>
        <w:t>разработк</w:t>
      </w:r>
      <w:r w:rsidR="00E55267">
        <w:rPr>
          <w:rFonts w:ascii="Times New Roman" w:hAnsi="Times New Roman" w:cs="Times New Roman"/>
          <w:sz w:val="28"/>
        </w:rPr>
        <w:t xml:space="preserve">у </w:t>
      </w:r>
      <w:hyperlink r:id="rId10" w:tooltip="Политика" w:history="1">
        <w:r w:rsidRPr="00C54390">
          <w:rPr>
            <w:rStyle w:val="ad"/>
            <w:rFonts w:ascii="Times New Roman" w:hAnsi="Times New Roman" w:cs="Times New Roman"/>
            <w:color w:val="auto"/>
            <w:sz w:val="28"/>
            <w:u w:val="none"/>
          </w:rPr>
          <w:t>политики</w:t>
        </w:r>
      </w:hyperlink>
      <w:r w:rsidRPr="00C54390">
        <w:rPr>
          <w:rFonts w:ascii="Times New Roman" w:hAnsi="Times New Roman" w:cs="Times New Roman"/>
          <w:sz w:val="28"/>
        </w:rPr>
        <w:t> и законов в государственном секторе для продвижения и регулирования </w:t>
      </w:r>
      <w:r w:rsidR="001F1D81" w:rsidRPr="00C54390">
        <w:rPr>
          <w:rFonts w:ascii="Times New Roman" w:hAnsi="Times New Roman" w:cs="Times New Roman"/>
          <w:sz w:val="28"/>
        </w:rPr>
        <w:t>ИИ.</w:t>
      </w:r>
      <w:r w:rsidRPr="00C54390">
        <w:rPr>
          <w:rFonts w:ascii="Times New Roman" w:hAnsi="Times New Roman" w:cs="Times New Roman"/>
          <w:sz w:val="28"/>
        </w:rPr>
        <w:t xml:space="preserve"> Нормативно-правовая база в сфере ИИ становится всё более актуальной проблемой в юрисдикциях по всему миру, в том числе в международных организациях, не обладающих прямыми полномочиями по обеспечению соблюдения законодательства. </w:t>
      </w:r>
    </w:p>
    <w:p w14:paraId="4EC0B99E" w14:textId="013785F8" w:rsidR="00E55267" w:rsidRPr="00E55267" w:rsidRDefault="00E55267" w:rsidP="00E55267">
      <w:pPr>
        <w:spacing w:after="0" w:line="360" w:lineRule="auto"/>
        <w:ind w:firstLine="709"/>
        <w:jc w:val="both"/>
        <w:rPr>
          <w:rFonts w:ascii="Times New Roman" w:hAnsi="Times New Roman" w:cs="Times New Roman"/>
          <w:sz w:val="28"/>
        </w:rPr>
      </w:pPr>
      <w:r w:rsidRPr="00E55267">
        <w:rPr>
          <w:rFonts w:ascii="Times New Roman" w:hAnsi="Times New Roman" w:cs="Times New Roman"/>
          <w:sz w:val="28"/>
        </w:rPr>
        <w:t>На нынешнем историческом этапе регулирование ИИ в международном праве – это в первую очередь </w:t>
      </w:r>
      <w:r w:rsidRPr="00E55267">
        <w:rPr>
          <w:rFonts w:ascii="Times New Roman" w:hAnsi="Times New Roman" w:cs="Times New Roman"/>
          <w:bCs/>
          <w:sz w:val="28"/>
        </w:rPr>
        <w:t>сфера «мягкого права»</w:t>
      </w:r>
      <w:r>
        <w:rPr>
          <w:rFonts w:ascii="Times New Roman" w:hAnsi="Times New Roman" w:cs="Times New Roman"/>
          <w:sz w:val="28"/>
        </w:rPr>
        <w:t xml:space="preserve">. </w:t>
      </w:r>
      <w:r w:rsidRPr="00E55267">
        <w:rPr>
          <w:rFonts w:ascii="Times New Roman" w:hAnsi="Times New Roman" w:cs="Times New Roman"/>
          <w:b/>
          <w:bCs/>
          <w:sz w:val="28"/>
        </w:rPr>
        <w:t xml:space="preserve"> </w:t>
      </w:r>
      <w:r>
        <w:rPr>
          <w:rFonts w:ascii="Times New Roman" w:hAnsi="Times New Roman" w:cs="Times New Roman"/>
          <w:bCs/>
          <w:sz w:val="28"/>
        </w:rPr>
        <w:t>Э</w:t>
      </w:r>
      <w:r w:rsidRPr="00E55267">
        <w:rPr>
          <w:rFonts w:ascii="Times New Roman" w:hAnsi="Times New Roman" w:cs="Times New Roman"/>
          <w:bCs/>
          <w:sz w:val="28"/>
        </w:rPr>
        <w:t xml:space="preserve">то </w:t>
      </w:r>
      <w:r>
        <w:rPr>
          <w:rFonts w:ascii="Times New Roman" w:hAnsi="Times New Roman" w:cs="Times New Roman"/>
          <w:bCs/>
          <w:sz w:val="28"/>
        </w:rPr>
        <w:t>означает, что</w:t>
      </w:r>
      <w:r w:rsidRPr="00E55267">
        <w:rPr>
          <w:rFonts w:ascii="Times New Roman" w:hAnsi="Times New Roman" w:cs="Times New Roman"/>
          <w:sz w:val="28"/>
        </w:rPr>
        <w:t> </w:t>
      </w:r>
      <w:r>
        <w:rPr>
          <w:rFonts w:ascii="Times New Roman" w:hAnsi="Times New Roman" w:cs="Times New Roman"/>
          <w:sz w:val="28"/>
        </w:rPr>
        <w:t>п</w:t>
      </w:r>
      <w:r w:rsidRPr="00E55267">
        <w:rPr>
          <w:rFonts w:ascii="Times New Roman" w:hAnsi="Times New Roman" w:cs="Times New Roman"/>
          <w:sz w:val="28"/>
        </w:rPr>
        <w:t>реобладают не обязывающие юридические договоры, а:</w:t>
      </w:r>
    </w:p>
    <w:p w14:paraId="529DD38A" w14:textId="77777777" w:rsidR="00E55267" w:rsidRPr="00E55267" w:rsidRDefault="00E55267" w:rsidP="001468F3">
      <w:pPr>
        <w:numPr>
          <w:ilvl w:val="1"/>
          <w:numId w:val="8"/>
        </w:numPr>
        <w:spacing w:after="0" w:line="360" w:lineRule="auto"/>
        <w:jc w:val="both"/>
        <w:rPr>
          <w:rFonts w:ascii="Times New Roman" w:hAnsi="Times New Roman" w:cs="Times New Roman"/>
          <w:sz w:val="28"/>
        </w:rPr>
      </w:pPr>
      <w:r w:rsidRPr="00E55267">
        <w:rPr>
          <w:rFonts w:ascii="Times New Roman" w:hAnsi="Times New Roman" w:cs="Times New Roman"/>
          <w:bCs/>
          <w:sz w:val="28"/>
        </w:rPr>
        <w:t>Этические принципы и рекомендации</w:t>
      </w:r>
      <w:r w:rsidRPr="00E55267">
        <w:rPr>
          <w:rFonts w:ascii="Times New Roman" w:hAnsi="Times New Roman" w:cs="Times New Roman"/>
          <w:sz w:val="28"/>
        </w:rPr>
        <w:t> (Рекомендация ЮНЕСКО по этике ИИ, Принципы ОЭСР).</w:t>
      </w:r>
    </w:p>
    <w:p w14:paraId="0BC9399D" w14:textId="77777777" w:rsidR="00E55267" w:rsidRPr="00E55267" w:rsidRDefault="00E55267" w:rsidP="001468F3">
      <w:pPr>
        <w:numPr>
          <w:ilvl w:val="1"/>
          <w:numId w:val="8"/>
        </w:numPr>
        <w:spacing w:after="0" w:line="360" w:lineRule="auto"/>
        <w:jc w:val="both"/>
        <w:rPr>
          <w:rFonts w:ascii="Times New Roman" w:hAnsi="Times New Roman" w:cs="Times New Roman"/>
          <w:sz w:val="28"/>
        </w:rPr>
      </w:pPr>
      <w:r w:rsidRPr="00E55267">
        <w:rPr>
          <w:rFonts w:ascii="Times New Roman" w:hAnsi="Times New Roman" w:cs="Times New Roman"/>
          <w:bCs/>
          <w:sz w:val="28"/>
        </w:rPr>
        <w:t>Декларации и резолюции международных организаций</w:t>
      </w:r>
      <w:r w:rsidRPr="00E55267">
        <w:rPr>
          <w:rFonts w:ascii="Times New Roman" w:hAnsi="Times New Roman" w:cs="Times New Roman"/>
          <w:sz w:val="28"/>
        </w:rPr>
        <w:t> (резолюция ГА ООН об ИИ).</w:t>
      </w:r>
    </w:p>
    <w:p w14:paraId="20948AAB" w14:textId="77777777" w:rsidR="001468F3" w:rsidRDefault="00E55267" w:rsidP="001468F3">
      <w:pPr>
        <w:numPr>
          <w:ilvl w:val="1"/>
          <w:numId w:val="8"/>
        </w:numPr>
        <w:spacing w:after="0" w:line="360" w:lineRule="auto"/>
        <w:jc w:val="both"/>
        <w:rPr>
          <w:rFonts w:ascii="Times New Roman" w:hAnsi="Times New Roman" w:cs="Times New Roman"/>
          <w:sz w:val="28"/>
        </w:rPr>
      </w:pPr>
      <w:r w:rsidRPr="00E55267">
        <w:rPr>
          <w:rFonts w:ascii="Times New Roman" w:hAnsi="Times New Roman" w:cs="Times New Roman"/>
          <w:bCs/>
          <w:sz w:val="28"/>
        </w:rPr>
        <w:t>Многосторонние инициативы и рамки</w:t>
      </w:r>
      <w:r w:rsidRPr="00E55267">
        <w:rPr>
          <w:rFonts w:ascii="Times New Roman" w:hAnsi="Times New Roman" w:cs="Times New Roman"/>
          <w:sz w:val="28"/>
        </w:rPr>
        <w:t> (Хиросимский процесс G7).</w:t>
      </w:r>
    </w:p>
    <w:p w14:paraId="324DFFDA" w14:textId="702D1BD4" w:rsidR="00E55267" w:rsidRPr="00E55267" w:rsidRDefault="001468F3" w:rsidP="001468F3">
      <w:pPr>
        <w:spacing w:after="0" w:line="360" w:lineRule="auto"/>
        <w:ind w:firstLine="709"/>
        <w:jc w:val="both"/>
        <w:rPr>
          <w:rFonts w:ascii="Times New Roman" w:hAnsi="Times New Roman" w:cs="Times New Roman"/>
          <w:sz w:val="28"/>
        </w:rPr>
      </w:pPr>
      <w:r>
        <w:rPr>
          <w:rFonts w:ascii="Times New Roman" w:hAnsi="Times New Roman" w:cs="Times New Roman"/>
          <w:sz w:val="28"/>
        </w:rPr>
        <w:t>Данное явление происходит потому, что с</w:t>
      </w:r>
      <w:r w:rsidR="00E55267" w:rsidRPr="00E55267">
        <w:rPr>
          <w:rFonts w:ascii="Times New Roman" w:hAnsi="Times New Roman" w:cs="Times New Roman"/>
          <w:sz w:val="28"/>
        </w:rPr>
        <w:t>корост</w:t>
      </w:r>
      <w:r>
        <w:rPr>
          <w:rFonts w:ascii="Times New Roman" w:hAnsi="Times New Roman" w:cs="Times New Roman"/>
          <w:sz w:val="28"/>
        </w:rPr>
        <w:t>и</w:t>
      </w:r>
      <w:r w:rsidR="00E55267" w:rsidRPr="00E55267">
        <w:rPr>
          <w:rFonts w:ascii="Times New Roman" w:hAnsi="Times New Roman" w:cs="Times New Roman"/>
          <w:sz w:val="28"/>
        </w:rPr>
        <w:t xml:space="preserve"> технологических изменений опережа</w:t>
      </w:r>
      <w:r>
        <w:rPr>
          <w:rFonts w:ascii="Times New Roman" w:hAnsi="Times New Roman" w:cs="Times New Roman"/>
          <w:sz w:val="28"/>
        </w:rPr>
        <w:t>ю</w:t>
      </w:r>
      <w:r w:rsidR="00E55267" w:rsidRPr="00E55267">
        <w:rPr>
          <w:rFonts w:ascii="Times New Roman" w:hAnsi="Times New Roman" w:cs="Times New Roman"/>
          <w:sz w:val="28"/>
        </w:rPr>
        <w:t>т медленный процесс разработки и ратификации «жесткого права». «Мягкое право» гибко, позволяет быстро задать общие ориентиры (безопасность, надежность, уважение прав человека) и способствует конвергенции национальных политик, не связывая государства жесткими обязательствами.</w:t>
      </w:r>
    </w:p>
    <w:p w14:paraId="12A58AFB" w14:textId="08713CA7" w:rsidR="00E55267" w:rsidRPr="00C54390" w:rsidRDefault="001468F3" w:rsidP="001A3D69">
      <w:pPr>
        <w:spacing w:after="0" w:line="360" w:lineRule="auto"/>
        <w:ind w:firstLine="709"/>
        <w:jc w:val="both"/>
        <w:rPr>
          <w:rFonts w:ascii="Times New Roman" w:hAnsi="Times New Roman" w:cs="Times New Roman"/>
          <w:sz w:val="28"/>
        </w:rPr>
      </w:pPr>
      <w:r w:rsidRPr="001468F3">
        <w:rPr>
          <w:rFonts w:ascii="Times New Roman" w:hAnsi="Times New Roman" w:cs="Times New Roman"/>
          <w:bCs/>
          <w:sz w:val="28"/>
        </w:rPr>
        <w:t>Таким образом,</w:t>
      </w:r>
      <w:r>
        <w:rPr>
          <w:rFonts w:ascii="Times New Roman" w:hAnsi="Times New Roman" w:cs="Times New Roman"/>
          <w:bCs/>
          <w:sz w:val="28"/>
        </w:rPr>
        <w:t xml:space="preserve"> </w:t>
      </w:r>
      <w:r>
        <w:rPr>
          <w:rFonts w:ascii="Times New Roman" w:hAnsi="Times New Roman" w:cs="Times New Roman"/>
          <w:sz w:val="28"/>
        </w:rPr>
        <w:t>э</w:t>
      </w:r>
      <w:r w:rsidR="00E55267" w:rsidRPr="00E55267">
        <w:rPr>
          <w:rFonts w:ascii="Times New Roman" w:hAnsi="Times New Roman" w:cs="Times New Roman"/>
          <w:sz w:val="28"/>
        </w:rPr>
        <w:t>то </w:t>
      </w:r>
      <w:r w:rsidR="00E55267" w:rsidRPr="00E55267">
        <w:rPr>
          <w:rFonts w:ascii="Times New Roman" w:hAnsi="Times New Roman" w:cs="Times New Roman"/>
          <w:bCs/>
          <w:sz w:val="28"/>
        </w:rPr>
        <w:t>переходная стадия</w:t>
      </w:r>
      <w:r w:rsidR="00E55267" w:rsidRPr="00E55267">
        <w:rPr>
          <w:rFonts w:ascii="Times New Roman" w:hAnsi="Times New Roman" w:cs="Times New Roman"/>
          <w:sz w:val="28"/>
        </w:rPr>
        <w:t xml:space="preserve"> в процессе </w:t>
      </w:r>
      <w:proofErr w:type="spellStart"/>
      <w:r w:rsidR="00E55267" w:rsidRPr="00E55267">
        <w:rPr>
          <w:rFonts w:ascii="Times New Roman" w:hAnsi="Times New Roman" w:cs="Times New Roman"/>
          <w:sz w:val="28"/>
        </w:rPr>
        <w:t>правогенеза</w:t>
      </w:r>
      <w:proofErr w:type="spellEnd"/>
      <w:r w:rsidR="00E55267" w:rsidRPr="00E55267">
        <w:rPr>
          <w:rFonts w:ascii="Times New Roman" w:hAnsi="Times New Roman" w:cs="Times New Roman"/>
          <w:sz w:val="28"/>
        </w:rPr>
        <w:t>, где нормы формируются через дискурс, лучшие практики и постепенное признание государствами определенных стандартов как обязательных.</w:t>
      </w:r>
    </w:p>
    <w:p w14:paraId="74DA8DF4" w14:textId="6ABAB9DE" w:rsidR="00536EB5" w:rsidRPr="00C54390" w:rsidRDefault="00536EB5" w:rsidP="00536EB5">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 xml:space="preserve">Основная проблема правового регулирования ИИ заключается в отсутствии унифицированных стандартов и законов, применимых на международном уровне, что создает пробелы в ответственности и защите прав при его использовании. Трудности вызывает определение степени автономности ИИ и связанных с этим юридических лиц. Динамичное развитие </w:t>
      </w:r>
      <w:r w:rsidRPr="00C54390">
        <w:rPr>
          <w:rFonts w:ascii="Times New Roman" w:hAnsi="Times New Roman" w:cs="Times New Roman"/>
          <w:sz w:val="28"/>
        </w:rPr>
        <w:lastRenderedPageBreak/>
        <w:t>технологий опережает способность законодательных органов адаптироваться и внедрять соответствующие нормы, что осложняет обеспечение безопасности, этики и защиты данных.</w:t>
      </w:r>
    </w:p>
    <w:p w14:paraId="038C22BA" w14:textId="096FBB92" w:rsidR="00B3192E" w:rsidRPr="00C54390" w:rsidRDefault="00B3192E" w:rsidP="00B3192E">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 xml:space="preserve">Правовое регулирование ИИ на международной арене сталкивается с рядом фундаментальных </w:t>
      </w:r>
      <w:r w:rsidR="001468F3">
        <w:rPr>
          <w:rFonts w:ascii="Times New Roman" w:hAnsi="Times New Roman" w:cs="Times New Roman"/>
          <w:sz w:val="28"/>
        </w:rPr>
        <w:t>проблем</w:t>
      </w:r>
      <w:r w:rsidRPr="00C54390">
        <w:rPr>
          <w:rFonts w:ascii="Times New Roman" w:hAnsi="Times New Roman" w:cs="Times New Roman"/>
          <w:sz w:val="28"/>
        </w:rPr>
        <w:t>:</w:t>
      </w:r>
    </w:p>
    <w:p w14:paraId="321CF78A" w14:textId="0135DEE1" w:rsidR="00B3192E" w:rsidRPr="001468F3" w:rsidRDefault="001468F3" w:rsidP="001468F3">
      <w:pPr>
        <w:pStyle w:val="a"/>
        <w:tabs>
          <w:tab w:val="clear" w:pos="720"/>
          <w:tab w:val="num" w:pos="360"/>
        </w:tabs>
        <w:ind w:left="0" w:firstLine="709"/>
      </w:pPr>
      <w:r>
        <w:t>А</w:t>
      </w:r>
      <w:r w:rsidRPr="001468F3">
        <w:t>трибуции и ответственности</w:t>
      </w:r>
      <w:r>
        <w:t xml:space="preserve">. </w:t>
      </w:r>
      <w:r w:rsidRPr="001468F3">
        <w:t>Кто ответит за действия автономной системы, причинившей вред</w:t>
      </w:r>
      <w:proofErr w:type="gramStart"/>
      <w:r w:rsidRPr="001468F3">
        <w:t>:</w:t>
      </w:r>
      <w:proofErr w:type="gramEnd"/>
      <w:r w:rsidRPr="001468F3">
        <w:t xml:space="preserve"> разработчик, оператор, государство-спонсор? Классические схемы ответственности (государства или физических лиц) размываются.</w:t>
      </w:r>
    </w:p>
    <w:p w14:paraId="1C5124EE" w14:textId="7FEBC8BD" w:rsidR="00B3192E" w:rsidRPr="00C54390" w:rsidRDefault="00B3192E" w:rsidP="001468F3">
      <w:pPr>
        <w:numPr>
          <w:ilvl w:val="0"/>
          <w:numId w:val="3"/>
        </w:numPr>
        <w:tabs>
          <w:tab w:val="clear" w:pos="720"/>
          <w:tab w:val="num" w:pos="360"/>
        </w:tabs>
        <w:spacing w:after="0" w:line="360" w:lineRule="auto"/>
        <w:ind w:left="0" w:firstLine="709"/>
        <w:jc w:val="both"/>
        <w:rPr>
          <w:rFonts w:ascii="Times New Roman" w:hAnsi="Times New Roman" w:cs="Times New Roman"/>
          <w:sz w:val="28"/>
        </w:rPr>
      </w:pPr>
      <w:r w:rsidRPr="001468F3">
        <w:rPr>
          <w:rFonts w:ascii="Times New Roman" w:hAnsi="Times New Roman" w:cs="Times New Roman"/>
          <w:bCs/>
          <w:sz w:val="28"/>
        </w:rPr>
        <w:t>Этико-</w:t>
      </w:r>
      <w:r w:rsidRPr="001468F3">
        <w:rPr>
          <w:rStyle w:val="af2"/>
        </w:rPr>
        <w:t>правовые дилеммы. Вопросы ответственности за действия автономных систем, предвзятость алгоритмов, право на приватность и свобода от тотального наблюд</w:t>
      </w:r>
      <w:r w:rsidRPr="00C54390">
        <w:rPr>
          <w:rFonts w:ascii="Times New Roman" w:hAnsi="Times New Roman" w:cs="Times New Roman"/>
          <w:sz w:val="28"/>
        </w:rPr>
        <w:t>ения требуют выработки универсальных этических стандартов.</w:t>
      </w:r>
      <w:r w:rsidR="00C20E36" w:rsidRPr="00C54390">
        <w:rPr>
          <w:rStyle w:val="af1"/>
          <w:rFonts w:ascii="Times New Roman" w:hAnsi="Times New Roman" w:cs="Times New Roman"/>
          <w:sz w:val="28"/>
        </w:rPr>
        <w:footnoteReference w:id="1"/>
      </w:r>
    </w:p>
    <w:p w14:paraId="70026FFC" w14:textId="77777777" w:rsidR="00B3192E" w:rsidRPr="00C54390" w:rsidRDefault="00B3192E" w:rsidP="001468F3">
      <w:pPr>
        <w:numPr>
          <w:ilvl w:val="0"/>
          <w:numId w:val="3"/>
        </w:numPr>
        <w:tabs>
          <w:tab w:val="clear" w:pos="720"/>
          <w:tab w:val="num" w:pos="360"/>
        </w:tabs>
        <w:spacing w:after="0" w:line="360" w:lineRule="auto"/>
        <w:ind w:left="0" w:firstLine="709"/>
        <w:jc w:val="both"/>
        <w:rPr>
          <w:rFonts w:ascii="Times New Roman" w:hAnsi="Times New Roman" w:cs="Times New Roman"/>
          <w:sz w:val="28"/>
        </w:rPr>
      </w:pPr>
      <w:r w:rsidRPr="001468F3">
        <w:rPr>
          <w:rFonts w:ascii="Times New Roman" w:hAnsi="Times New Roman" w:cs="Times New Roman"/>
          <w:bCs/>
          <w:sz w:val="28"/>
        </w:rPr>
        <w:t>Глобальная конкуренция и «гонка регулирований».</w:t>
      </w:r>
      <w:r w:rsidRPr="00C54390">
        <w:rPr>
          <w:rFonts w:ascii="Times New Roman" w:hAnsi="Times New Roman" w:cs="Times New Roman"/>
          <w:sz w:val="28"/>
        </w:rPr>
        <w:t> Страны, такие как США, Китай и государства ЕС, занимают разные позиции: от либерального подхода, стимулирующего инновации, до жесткого превентивного регулирования. Это создает риск фрагментации цифрового пространства и торговых барьеров.</w:t>
      </w:r>
    </w:p>
    <w:p w14:paraId="5F78DB9A" w14:textId="15A007DE" w:rsidR="001662A3" w:rsidRPr="00FD3E3F" w:rsidRDefault="00B3192E" w:rsidP="001662A3">
      <w:pPr>
        <w:numPr>
          <w:ilvl w:val="0"/>
          <w:numId w:val="3"/>
        </w:numPr>
        <w:tabs>
          <w:tab w:val="clear" w:pos="720"/>
          <w:tab w:val="num" w:pos="360"/>
        </w:tabs>
        <w:spacing w:after="0" w:line="360" w:lineRule="auto"/>
        <w:ind w:left="0" w:firstLine="709"/>
        <w:jc w:val="both"/>
        <w:rPr>
          <w:rFonts w:ascii="Times New Roman" w:hAnsi="Times New Roman" w:cs="Times New Roman"/>
          <w:sz w:val="28"/>
        </w:rPr>
      </w:pPr>
      <w:r w:rsidRPr="001468F3">
        <w:rPr>
          <w:rFonts w:ascii="Times New Roman" w:hAnsi="Times New Roman" w:cs="Times New Roman"/>
          <w:bCs/>
          <w:sz w:val="28"/>
        </w:rPr>
        <w:t>Безопасность и контроль над автономным оружием.</w:t>
      </w:r>
      <w:r w:rsidRPr="00C54390">
        <w:rPr>
          <w:rFonts w:ascii="Times New Roman" w:hAnsi="Times New Roman" w:cs="Times New Roman"/>
          <w:sz w:val="28"/>
        </w:rPr>
        <w:t> Разработка летальных автономных систем (</w:t>
      </w:r>
      <w:r w:rsidR="005A078A">
        <w:rPr>
          <w:rFonts w:ascii="Times New Roman" w:hAnsi="Times New Roman" w:cs="Times New Roman"/>
          <w:sz w:val="28"/>
        </w:rPr>
        <w:t xml:space="preserve">Далее - </w:t>
      </w:r>
      <w:r w:rsidRPr="00C54390">
        <w:rPr>
          <w:rFonts w:ascii="Times New Roman" w:hAnsi="Times New Roman" w:cs="Times New Roman"/>
          <w:sz w:val="28"/>
        </w:rPr>
        <w:t>ЛАС) ставит вопрос о сохранении человеческого контроля над применением силы, что является одной из самых острых проблем международной безопасности.</w:t>
      </w:r>
      <w:r w:rsidR="001210DA" w:rsidRPr="00C54390">
        <w:rPr>
          <w:rStyle w:val="af1"/>
          <w:rFonts w:ascii="Times New Roman" w:hAnsi="Times New Roman" w:cs="Times New Roman"/>
          <w:sz w:val="28"/>
        </w:rPr>
        <w:footnoteReference w:id="2"/>
      </w:r>
    </w:p>
    <w:p w14:paraId="4C263A15" w14:textId="34C974F9" w:rsidR="00E76680" w:rsidRPr="00C54390" w:rsidRDefault="00E76680" w:rsidP="00E76680">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В более чем тридцати странах по всему миру существуют национальные стратегии, ориентированные на развитие ИИ. Среди этих стран Китай, США, Франция, Россия, Корея, Канада и Великобритания.</w:t>
      </w:r>
    </w:p>
    <w:p w14:paraId="59CCE469" w14:textId="333954EE" w:rsidR="00D5536E" w:rsidRPr="00C54390" w:rsidRDefault="00E76680" w:rsidP="00E76680">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 xml:space="preserve">Например, </w:t>
      </w:r>
      <w:r w:rsidRPr="00FD3E3F">
        <w:rPr>
          <w:rFonts w:ascii="Times New Roman" w:hAnsi="Times New Roman" w:cs="Times New Roman"/>
          <w:bCs/>
          <w:sz w:val="28"/>
        </w:rPr>
        <w:t>Франция</w:t>
      </w:r>
      <w:r w:rsidRPr="00C54390">
        <w:rPr>
          <w:rFonts w:ascii="Times New Roman" w:hAnsi="Times New Roman" w:cs="Times New Roman"/>
          <w:sz w:val="28"/>
        </w:rPr>
        <w:t xml:space="preserve"> представила свою Национальную стратегию по искусственному интеллекту под названием </w:t>
      </w:r>
      <w:r w:rsidRPr="00FD3E3F">
        <w:rPr>
          <w:rFonts w:ascii="Times New Roman" w:hAnsi="Times New Roman" w:cs="Times New Roman"/>
          <w:bCs/>
          <w:sz w:val="28"/>
        </w:rPr>
        <w:t>France IA</w:t>
      </w:r>
      <w:r w:rsidRPr="00C54390">
        <w:rPr>
          <w:rFonts w:ascii="Times New Roman" w:hAnsi="Times New Roman" w:cs="Times New Roman"/>
          <w:sz w:val="28"/>
        </w:rPr>
        <w:t xml:space="preserve"> в 2018 году, в то же время </w:t>
      </w:r>
      <w:r w:rsidRPr="00C54390">
        <w:rPr>
          <w:rFonts w:ascii="Times New Roman" w:hAnsi="Times New Roman" w:cs="Times New Roman"/>
          <w:sz w:val="28"/>
        </w:rPr>
        <w:lastRenderedPageBreak/>
        <w:t>Канада разработала Общеканадскую стратегию искусственного интеллекта, а Китай представил План развития технологий искусственного интеллекта нового поколения.</w:t>
      </w:r>
      <w:r w:rsidR="00085302" w:rsidRPr="00C54390">
        <w:rPr>
          <w:rStyle w:val="af1"/>
          <w:rFonts w:ascii="Times New Roman" w:hAnsi="Times New Roman" w:cs="Times New Roman"/>
          <w:sz w:val="28"/>
        </w:rPr>
        <w:footnoteReference w:id="3"/>
      </w:r>
    </w:p>
    <w:p w14:paraId="3D928E45" w14:textId="375A9974" w:rsidR="00D5536E" w:rsidRPr="00C54390" w:rsidRDefault="00D5536E" w:rsidP="00D5536E">
      <w:pPr>
        <w:spacing w:after="0" w:line="360" w:lineRule="auto"/>
        <w:ind w:firstLine="709"/>
        <w:jc w:val="both"/>
        <w:rPr>
          <w:rFonts w:ascii="Times New Roman" w:hAnsi="Times New Roman" w:cs="Times New Roman"/>
          <w:sz w:val="28"/>
        </w:rPr>
      </w:pPr>
      <w:r w:rsidRPr="00FD3E3F">
        <w:rPr>
          <w:rFonts w:ascii="Times New Roman" w:hAnsi="Times New Roman" w:cs="Times New Roman"/>
          <w:bCs/>
          <w:sz w:val="28"/>
        </w:rPr>
        <w:t>Европейский Союз</w:t>
      </w:r>
      <w:r w:rsidR="005A078A">
        <w:rPr>
          <w:rFonts w:ascii="Times New Roman" w:hAnsi="Times New Roman" w:cs="Times New Roman"/>
          <w:bCs/>
          <w:sz w:val="28"/>
        </w:rPr>
        <w:t xml:space="preserve"> (Далее – ЕС)</w:t>
      </w:r>
      <w:r w:rsidRPr="00FD3E3F">
        <w:rPr>
          <w:rFonts w:ascii="Times New Roman" w:hAnsi="Times New Roman" w:cs="Times New Roman"/>
          <w:bCs/>
          <w:sz w:val="28"/>
        </w:rPr>
        <w:t>: Прецедентное право на основе рисков.</w:t>
      </w:r>
      <w:r w:rsidRPr="00FD3E3F">
        <w:rPr>
          <w:rFonts w:ascii="Times New Roman" w:hAnsi="Times New Roman" w:cs="Times New Roman"/>
          <w:sz w:val="28"/>
        </w:rPr>
        <w:br/>
      </w:r>
      <w:r w:rsidRPr="00C54390">
        <w:rPr>
          <w:rFonts w:ascii="Times New Roman" w:hAnsi="Times New Roman" w:cs="Times New Roman"/>
          <w:sz w:val="28"/>
        </w:rPr>
        <w:t>ЕС первым в мире предложил комплексный закон о ИИ — «Акт об искусственном интеллекте» (AI Act). Его ключевая особенность — </w:t>
      </w:r>
      <w:r w:rsidRPr="00FD3E3F">
        <w:rPr>
          <w:rFonts w:ascii="Times New Roman" w:hAnsi="Times New Roman" w:cs="Times New Roman"/>
          <w:bCs/>
          <w:sz w:val="28"/>
        </w:rPr>
        <w:t>риск-ориентированный подход</w:t>
      </w:r>
      <w:r w:rsidRPr="00C54390">
        <w:rPr>
          <w:rFonts w:ascii="Times New Roman" w:hAnsi="Times New Roman" w:cs="Times New Roman"/>
          <w:sz w:val="28"/>
        </w:rPr>
        <w:t>. Чем выше риск, тем строже требования к прозрачности, качеству данных и человеческому надзору. Этот подход стремится найти баланс между инновациями и защитой фундаментальных прав, и он может стать </w:t>
      </w:r>
      <w:r w:rsidRPr="00FD3E3F">
        <w:rPr>
          <w:rFonts w:ascii="Times New Roman" w:hAnsi="Times New Roman" w:cs="Times New Roman"/>
          <w:iCs/>
          <w:sz w:val="28"/>
        </w:rPr>
        <w:t>де-факто</w:t>
      </w:r>
      <w:r w:rsidRPr="00C54390">
        <w:rPr>
          <w:rFonts w:ascii="Times New Roman" w:hAnsi="Times New Roman" w:cs="Times New Roman"/>
          <w:sz w:val="28"/>
        </w:rPr>
        <w:t> глобальным стандартом для компаний, желающих работать на европейском рынке.</w:t>
      </w:r>
    </w:p>
    <w:p w14:paraId="3A68C8B4" w14:textId="77777777" w:rsidR="00D5536E" w:rsidRPr="00C54390" w:rsidRDefault="00D5536E" w:rsidP="00D5536E">
      <w:pPr>
        <w:spacing w:after="0" w:line="360" w:lineRule="auto"/>
        <w:ind w:firstLine="709"/>
        <w:jc w:val="both"/>
        <w:rPr>
          <w:rFonts w:ascii="Times New Roman" w:hAnsi="Times New Roman" w:cs="Times New Roman"/>
          <w:sz w:val="28"/>
        </w:rPr>
      </w:pPr>
      <w:r w:rsidRPr="005A078A">
        <w:rPr>
          <w:rFonts w:ascii="Times New Roman" w:hAnsi="Times New Roman" w:cs="Times New Roman"/>
          <w:bCs/>
          <w:sz w:val="28"/>
        </w:rPr>
        <w:t>США: Отраслевой и децентрализованный подход.</w:t>
      </w:r>
      <w:r w:rsidRPr="005A078A">
        <w:rPr>
          <w:rFonts w:ascii="Times New Roman" w:hAnsi="Times New Roman" w:cs="Times New Roman"/>
          <w:sz w:val="28"/>
        </w:rPr>
        <w:br/>
      </w:r>
      <w:r w:rsidRPr="00C54390">
        <w:rPr>
          <w:rFonts w:ascii="Times New Roman" w:hAnsi="Times New Roman" w:cs="Times New Roman"/>
          <w:sz w:val="28"/>
        </w:rPr>
        <w:t>США делают ставку на гибкость и отраслевое регулирование. Вместо единого федерального закона действуют руководства от различных агентств (например, FDA для медицинского ИИ), а также инициативы вроде «Билля о правах в области ИИ», который носит рекомендательный характер. Акцент делается на саморегулировании отрасли и поддержке инноваций через государственно-частное партнерство. Однако это создает правовую неопределенность и потенциальные пробелы в защите прав граждан.</w:t>
      </w:r>
    </w:p>
    <w:p w14:paraId="75E6392A" w14:textId="77777777" w:rsidR="003511C8" w:rsidRDefault="00D5536E" w:rsidP="003511C8">
      <w:pPr>
        <w:spacing w:after="0" w:line="360" w:lineRule="auto"/>
        <w:ind w:firstLine="709"/>
        <w:jc w:val="both"/>
        <w:rPr>
          <w:rFonts w:ascii="Times New Roman" w:hAnsi="Times New Roman" w:cs="Times New Roman"/>
          <w:sz w:val="28"/>
        </w:rPr>
      </w:pPr>
      <w:r w:rsidRPr="005A078A">
        <w:rPr>
          <w:rFonts w:ascii="Times New Roman" w:hAnsi="Times New Roman" w:cs="Times New Roman"/>
          <w:bCs/>
          <w:sz w:val="28"/>
        </w:rPr>
        <w:t>Китай: Этатистская модель с акцентом на управление данными и безопасность.</w:t>
      </w:r>
      <w:r w:rsidR="005A078A">
        <w:rPr>
          <w:rFonts w:ascii="Times New Roman" w:hAnsi="Times New Roman" w:cs="Times New Roman"/>
          <w:sz w:val="28"/>
        </w:rPr>
        <w:t xml:space="preserve"> </w:t>
      </w:r>
      <w:r w:rsidRPr="00C54390">
        <w:rPr>
          <w:rFonts w:ascii="Times New Roman" w:hAnsi="Times New Roman" w:cs="Times New Roman"/>
          <w:sz w:val="28"/>
        </w:rPr>
        <w:t xml:space="preserve">Китай быстро разработал и внедрил ряд нормативных актов, регулирующих конкретные сферы применения ИИ: от рекомендательных алгоритмов до генеративного ИИ. Модель сочетает жесткий государственный контроль над данными и содержанием с активной поддержкой разработок в стратегических отраслях. Ключевые законы — «Положения об управлении рекомендательными алгоритмами» и «Положения о генеративном ИИ» — </w:t>
      </w:r>
      <w:r w:rsidRPr="00C54390">
        <w:rPr>
          <w:rFonts w:ascii="Times New Roman" w:hAnsi="Times New Roman" w:cs="Times New Roman"/>
          <w:sz w:val="28"/>
        </w:rPr>
        <w:lastRenderedPageBreak/>
        <w:t>требуют от разработчиков соблюдения социалистических ценностей, обеспечения национальной безопасности и прозрачности.</w:t>
      </w:r>
      <w:r w:rsidR="006E58E1" w:rsidRPr="00C54390">
        <w:rPr>
          <w:rStyle w:val="af1"/>
          <w:rFonts w:ascii="Times New Roman" w:hAnsi="Times New Roman" w:cs="Times New Roman"/>
          <w:sz w:val="28"/>
        </w:rPr>
        <w:footnoteReference w:id="4"/>
      </w:r>
    </w:p>
    <w:p w14:paraId="09D6A246" w14:textId="77777777" w:rsidR="003511C8" w:rsidRPr="00C54390" w:rsidRDefault="003511C8" w:rsidP="003511C8">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На международной арене пока не существует универсального договора по ИИ, но процесс его формирования уже начался.</w:t>
      </w:r>
      <w:r w:rsidRPr="00C54390">
        <w:rPr>
          <w:rStyle w:val="af1"/>
          <w:rFonts w:ascii="Times New Roman" w:hAnsi="Times New Roman" w:cs="Times New Roman"/>
          <w:sz w:val="28"/>
        </w:rPr>
        <w:footnoteReference w:id="5"/>
      </w:r>
    </w:p>
    <w:p w14:paraId="4C71CA72" w14:textId="2DA79909" w:rsidR="005204E5" w:rsidRPr="00855CBC" w:rsidRDefault="008560E9" w:rsidP="003511C8">
      <w:pPr>
        <w:spacing w:after="0" w:line="360" w:lineRule="auto"/>
        <w:ind w:firstLine="709"/>
        <w:jc w:val="both"/>
        <w:rPr>
          <w:rFonts w:ascii="Times New Roman" w:hAnsi="Times New Roman" w:cs="Times New Roman"/>
          <w:bCs/>
          <w:sz w:val="28"/>
        </w:rPr>
      </w:pPr>
      <w:r w:rsidRPr="008560E9">
        <w:rPr>
          <w:rFonts w:ascii="Times New Roman" w:hAnsi="Times New Roman" w:cs="Times New Roman"/>
          <w:sz w:val="28"/>
        </w:rPr>
        <w:t xml:space="preserve">Основываясь на анализе текущей международной </w:t>
      </w:r>
      <w:r>
        <w:rPr>
          <w:rFonts w:ascii="Times New Roman" w:hAnsi="Times New Roman" w:cs="Times New Roman"/>
          <w:sz w:val="28"/>
        </w:rPr>
        <w:t>фундамента систем</w:t>
      </w:r>
      <w:r w:rsidRPr="008560E9">
        <w:rPr>
          <w:rFonts w:ascii="Times New Roman" w:hAnsi="Times New Roman" w:cs="Times New Roman"/>
          <w:sz w:val="28"/>
        </w:rPr>
        <w:t xml:space="preserve"> регулирования, предлага</w:t>
      </w:r>
      <w:r>
        <w:rPr>
          <w:rFonts w:ascii="Times New Roman" w:hAnsi="Times New Roman" w:cs="Times New Roman"/>
          <w:sz w:val="28"/>
        </w:rPr>
        <w:t>ем</w:t>
      </w:r>
      <w:r w:rsidRPr="008560E9">
        <w:rPr>
          <w:rFonts w:ascii="Times New Roman" w:hAnsi="Times New Roman" w:cs="Times New Roman"/>
          <w:sz w:val="28"/>
        </w:rPr>
        <w:t> </w:t>
      </w:r>
      <w:r w:rsidRPr="008560E9">
        <w:rPr>
          <w:rFonts w:ascii="Times New Roman" w:hAnsi="Times New Roman" w:cs="Times New Roman"/>
          <w:bCs/>
          <w:sz w:val="28"/>
        </w:rPr>
        <w:t>интегрированное решение проблемы через создание</w:t>
      </w:r>
      <w:r w:rsidRPr="008560E9">
        <w:rPr>
          <w:rFonts w:ascii="Times New Roman" w:hAnsi="Times New Roman" w:cs="Times New Roman"/>
          <w:b/>
          <w:bCs/>
          <w:sz w:val="28"/>
        </w:rPr>
        <w:t xml:space="preserve"> </w:t>
      </w:r>
      <w:r w:rsidRPr="008560E9">
        <w:rPr>
          <w:rFonts w:ascii="Times New Roman" w:hAnsi="Times New Roman" w:cs="Times New Roman"/>
          <w:bCs/>
          <w:sz w:val="28"/>
        </w:rPr>
        <w:t xml:space="preserve">«Соглашения о базовых стандартах и </w:t>
      </w:r>
      <w:proofErr w:type="spellStart"/>
      <w:r w:rsidRPr="008560E9">
        <w:rPr>
          <w:rFonts w:ascii="Times New Roman" w:hAnsi="Times New Roman" w:cs="Times New Roman"/>
          <w:bCs/>
          <w:sz w:val="28"/>
        </w:rPr>
        <w:t>интероперабельности</w:t>
      </w:r>
      <w:proofErr w:type="spellEnd"/>
      <w:r w:rsidRPr="008560E9">
        <w:rPr>
          <w:rFonts w:ascii="Times New Roman" w:hAnsi="Times New Roman" w:cs="Times New Roman"/>
          <w:bCs/>
          <w:sz w:val="28"/>
        </w:rPr>
        <w:t xml:space="preserve"> регулирования ИИ</w:t>
      </w:r>
      <w:r w:rsidRPr="008560E9">
        <w:rPr>
          <w:rFonts w:ascii="Times New Roman" w:hAnsi="Times New Roman" w:cs="Times New Roman"/>
          <w:b/>
          <w:bCs/>
          <w:sz w:val="28"/>
        </w:rPr>
        <w:t>»</w:t>
      </w:r>
      <w:r w:rsidRPr="008560E9">
        <w:rPr>
          <w:rFonts w:ascii="Times New Roman" w:hAnsi="Times New Roman" w:cs="Times New Roman"/>
          <w:sz w:val="28"/>
        </w:rPr>
        <w:t xml:space="preserve"> под </w:t>
      </w:r>
      <w:r>
        <w:rPr>
          <w:rFonts w:ascii="Times New Roman" w:hAnsi="Times New Roman" w:cs="Times New Roman"/>
          <w:sz w:val="28"/>
        </w:rPr>
        <w:t>контролем</w:t>
      </w:r>
      <w:r w:rsidRPr="008560E9">
        <w:rPr>
          <w:rFonts w:ascii="Times New Roman" w:hAnsi="Times New Roman" w:cs="Times New Roman"/>
          <w:sz w:val="28"/>
        </w:rPr>
        <w:t xml:space="preserve"> международной организации (например, ОЭСР или G20)</w:t>
      </w:r>
      <w:r>
        <w:rPr>
          <w:rFonts w:ascii="Times New Roman" w:hAnsi="Times New Roman" w:cs="Times New Roman"/>
          <w:sz w:val="28"/>
        </w:rPr>
        <w:t xml:space="preserve"> - </w:t>
      </w:r>
      <w:r w:rsidRPr="008560E9">
        <w:rPr>
          <w:rFonts w:ascii="Times New Roman" w:hAnsi="Times New Roman" w:cs="Times New Roman"/>
          <w:bCs/>
          <w:sz w:val="28"/>
        </w:rPr>
        <w:t>Международный рамочный договор («Декларация о базовых принципах ИИ». Д</w:t>
      </w:r>
      <w:r w:rsidRPr="008560E9">
        <w:rPr>
          <w:rFonts w:ascii="Times New Roman" w:hAnsi="Times New Roman" w:cs="Times New Roman"/>
          <w:sz w:val="28"/>
        </w:rPr>
        <w:t>окумент, обязывающий подписавшие страны внедрить в национальное законодательство </w:t>
      </w:r>
      <w:r w:rsidRPr="008560E9">
        <w:rPr>
          <w:rFonts w:ascii="Times New Roman" w:hAnsi="Times New Roman" w:cs="Times New Roman"/>
          <w:bCs/>
          <w:sz w:val="28"/>
        </w:rPr>
        <w:t>минимальный набор из 5-7 не подлежащих отступлению принципов</w:t>
      </w:r>
      <w:r w:rsidRPr="008560E9">
        <w:rPr>
          <w:rFonts w:ascii="Times New Roman" w:hAnsi="Times New Roman" w:cs="Times New Roman"/>
          <w:sz w:val="28"/>
        </w:rPr>
        <w:t> (аналогично «жесткому ядру»):</w:t>
      </w:r>
      <w:r>
        <w:rPr>
          <w:rFonts w:ascii="Times New Roman" w:hAnsi="Times New Roman" w:cs="Times New Roman"/>
          <w:sz w:val="28"/>
        </w:rPr>
        <w:t xml:space="preserve"> </w:t>
      </w:r>
      <w:r w:rsidRPr="003511C8">
        <w:rPr>
          <w:rFonts w:ascii="Times New Roman" w:hAnsi="Times New Roman" w:cs="Times New Roman"/>
          <w:bCs/>
          <w:sz w:val="28"/>
        </w:rPr>
        <w:t>принцип человеческого надзора,</w:t>
      </w:r>
      <w:r w:rsidRPr="003511C8">
        <w:rPr>
          <w:rFonts w:ascii="Times New Roman" w:hAnsi="Times New Roman" w:cs="Times New Roman"/>
          <w:sz w:val="28"/>
        </w:rPr>
        <w:t xml:space="preserve"> </w:t>
      </w:r>
      <w:r w:rsidRPr="003511C8">
        <w:rPr>
          <w:rFonts w:ascii="Times New Roman" w:hAnsi="Times New Roman" w:cs="Times New Roman"/>
          <w:bCs/>
          <w:sz w:val="28"/>
        </w:rPr>
        <w:t>п</w:t>
      </w:r>
      <w:r w:rsidRPr="008560E9">
        <w:rPr>
          <w:rFonts w:ascii="Times New Roman" w:hAnsi="Times New Roman" w:cs="Times New Roman"/>
          <w:bCs/>
          <w:sz w:val="28"/>
        </w:rPr>
        <w:t>ринцип предотвращения дискриминации</w:t>
      </w:r>
      <w:r w:rsidRPr="003511C8">
        <w:rPr>
          <w:rFonts w:ascii="Times New Roman" w:hAnsi="Times New Roman" w:cs="Times New Roman"/>
          <w:bCs/>
          <w:sz w:val="28"/>
        </w:rPr>
        <w:t>, п</w:t>
      </w:r>
      <w:r w:rsidRPr="008560E9">
        <w:rPr>
          <w:rFonts w:ascii="Times New Roman" w:hAnsi="Times New Roman" w:cs="Times New Roman"/>
          <w:bCs/>
          <w:sz w:val="28"/>
        </w:rPr>
        <w:t>ринцип прозрачности и объяснимости</w:t>
      </w:r>
      <w:r w:rsidR="003511C8" w:rsidRPr="003511C8">
        <w:rPr>
          <w:rFonts w:ascii="Times New Roman" w:hAnsi="Times New Roman" w:cs="Times New Roman"/>
          <w:bCs/>
          <w:sz w:val="28"/>
        </w:rPr>
        <w:t>, п</w:t>
      </w:r>
      <w:r w:rsidRPr="008560E9">
        <w:rPr>
          <w:rFonts w:ascii="Times New Roman" w:hAnsi="Times New Roman" w:cs="Times New Roman"/>
          <w:bCs/>
          <w:sz w:val="28"/>
        </w:rPr>
        <w:t>ринцип кибербезопасности и надежности</w:t>
      </w:r>
      <w:r w:rsidR="003511C8" w:rsidRPr="003511C8">
        <w:rPr>
          <w:rFonts w:ascii="Times New Roman" w:hAnsi="Times New Roman" w:cs="Times New Roman"/>
          <w:bCs/>
          <w:sz w:val="28"/>
        </w:rPr>
        <w:t>, п</w:t>
      </w:r>
      <w:r w:rsidRPr="008560E9">
        <w:rPr>
          <w:rFonts w:ascii="Times New Roman" w:hAnsi="Times New Roman" w:cs="Times New Roman"/>
          <w:bCs/>
          <w:sz w:val="28"/>
        </w:rPr>
        <w:t>ринцип ответственности</w:t>
      </w:r>
      <w:r w:rsidR="003511C8" w:rsidRPr="003511C8">
        <w:rPr>
          <w:rFonts w:ascii="Times New Roman" w:hAnsi="Times New Roman" w:cs="Times New Roman"/>
          <w:bCs/>
          <w:sz w:val="28"/>
        </w:rPr>
        <w:t xml:space="preserve">. </w:t>
      </w:r>
    </w:p>
    <w:p w14:paraId="3A2915D0" w14:textId="11A6B1A2" w:rsidR="003511C8" w:rsidRDefault="00312595" w:rsidP="009817C5">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 xml:space="preserve">В общем случае повышение безопасности систем искусственного интеллекта может быть достигнуто путем увеличения их открытости, объяснимости и доступности для разных форм контроля. Однако такая расстановка приоритетов потребует соответствующей платы. Прежде всего, такая политика скажется на эффективности, гибкости и скорости внедрения технологий ИИ. </w:t>
      </w:r>
    </w:p>
    <w:p w14:paraId="70808BB3" w14:textId="77777777" w:rsidR="003511C8" w:rsidRPr="003511C8" w:rsidRDefault="003511C8" w:rsidP="003511C8">
      <w:pPr>
        <w:spacing w:after="0" w:line="360" w:lineRule="auto"/>
        <w:ind w:firstLine="709"/>
        <w:jc w:val="both"/>
        <w:rPr>
          <w:rFonts w:ascii="Times New Roman" w:hAnsi="Times New Roman" w:cs="Times New Roman"/>
          <w:sz w:val="28"/>
        </w:rPr>
      </w:pPr>
      <w:r w:rsidRPr="003511C8">
        <w:rPr>
          <w:rFonts w:ascii="Times New Roman" w:hAnsi="Times New Roman" w:cs="Times New Roman"/>
          <w:sz w:val="28"/>
        </w:rPr>
        <w:t xml:space="preserve">Переходя к следующей проблеме, связанной </w:t>
      </w:r>
      <w:r w:rsidRPr="003511C8">
        <w:rPr>
          <w:rFonts w:ascii="Times New Roman" w:hAnsi="Times New Roman" w:cs="Times New Roman"/>
          <w:bCs/>
          <w:sz w:val="28"/>
        </w:rPr>
        <w:t xml:space="preserve">с ответственностью за действия автономных систем ИИ в международном праве, необходимо создать новый гибридный правовой режим. Этот режим должен устанавливать солидарную (совместную) и субсидиарную (последовательную) ответственность между ключевыми субъектами: государством-спонсором (или государством, осуществляющим эффективный контроль), разработчиком (создателем алгоритмов и систем) и оператором (пользователем, </w:t>
      </w:r>
      <w:r w:rsidRPr="003511C8">
        <w:rPr>
          <w:rFonts w:ascii="Times New Roman" w:hAnsi="Times New Roman" w:cs="Times New Roman"/>
          <w:bCs/>
          <w:sz w:val="28"/>
        </w:rPr>
        <w:lastRenderedPageBreak/>
        <w:t>принимающим решение о применении). Основой для атрибуции (приписывания действий) должна стать концепция «эффективного контроля» над системой на разных этапах её жизненного цикла (проектирование, развертывание, применение), что позволит преодолеть размытость классических схем ответственности и обеспечить компенсацию пострадавшим.</w:t>
      </w:r>
    </w:p>
    <w:p w14:paraId="0E7C3C5B" w14:textId="77777777" w:rsidR="003511C8" w:rsidRPr="003511C8" w:rsidRDefault="003511C8" w:rsidP="003511C8">
      <w:pPr>
        <w:spacing w:after="0" w:line="360" w:lineRule="auto"/>
        <w:ind w:firstLine="709"/>
        <w:jc w:val="both"/>
        <w:rPr>
          <w:rFonts w:ascii="Times New Roman" w:hAnsi="Times New Roman" w:cs="Times New Roman"/>
          <w:sz w:val="28"/>
        </w:rPr>
      </w:pPr>
      <w:r w:rsidRPr="003511C8">
        <w:rPr>
          <w:rFonts w:ascii="Times New Roman" w:hAnsi="Times New Roman" w:cs="Times New Roman"/>
          <w:sz w:val="28"/>
        </w:rPr>
        <w:t>Помимо этого, важно разрабатывать и внедрять механизмы аутентификации и подтверждения происхождения контента, созданного при помощи генеративного ИИ. Необходимо также активно проводить научные исследования и инвестировать в мероприятия, направленные на управление социальными рисками и рисками безопасности систем ИИ.</w:t>
      </w:r>
    </w:p>
    <w:p w14:paraId="4F2418F1" w14:textId="77777777" w:rsidR="003511C8" w:rsidRPr="003511C8" w:rsidRDefault="003511C8" w:rsidP="003511C8">
      <w:pPr>
        <w:spacing w:after="0" w:line="360" w:lineRule="auto"/>
        <w:ind w:firstLine="709"/>
        <w:jc w:val="both"/>
        <w:rPr>
          <w:rFonts w:ascii="Times New Roman" w:hAnsi="Times New Roman" w:cs="Times New Roman"/>
          <w:sz w:val="28"/>
        </w:rPr>
      </w:pPr>
      <w:r w:rsidRPr="003511C8">
        <w:rPr>
          <w:rFonts w:ascii="Times New Roman" w:hAnsi="Times New Roman" w:cs="Times New Roman"/>
          <w:sz w:val="28"/>
        </w:rPr>
        <w:t>Особое значение следует придавать разработке систем ИИ, которые способны решать глобальные проблемы, такие как изменение климата, улучшение здравоохранения и образования.</w:t>
      </w:r>
    </w:p>
    <w:p w14:paraId="7AEEAFBA" w14:textId="7594B463" w:rsidR="000E4AC7" w:rsidRPr="00C54390" w:rsidRDefault="000E4AC7" w:rsidP="00B2634E">
      <w:pPr>
        <w:spacing w:after="0" w:line="360" w:lineRule="auto"/>
        <w:ind w:firstLine="709"/>
        <w:jc w:val="both"/>
        <w:rPr>
          <w:rFonts w:ascii="Times New Roman" w:hAnsi="Times New Roman" w:cs="Times New Roman"/>
          <w:sz w:val="28"/>
        </w:rPr>
      </w:pPr>
      <w:bookmarkStart w:id="4" w:name="_GoBack"/>
      <w:bookmarkEnd w:id="4"/>
      <w:r w:rsidRPr="00C54390">
        <w:rPr>
          <w:rFonts w:ascii="Times New Roman" w:hAnsi="Times New Roman" w:cs="Times New Roman"/>
          <w:sz w:val="28"/>
        </w:rPr>
        <w:t>Проведенный анализ позволяет сделать вывод, что на текущий момент ряд фундаментальных проблем правового регулирования искусственного интеллекта остается неразрешенным. Возможно, одним из результатов масштабной нормотворческой работы, организуемой крупнейшими государствами мира, станет нахождение надежных подходов к разрешению тех сложных теоретико-правовых вопросов, которыми наполнена тематика правовых аспектов искусственного интеллекта и смежных технологий. Свою роль в этом процессе могут сыграть и инициативы международных организаций, таких как ВОИС и ОЭСР.</w:t>
      </w:r>
    </w:p>
    <w:p w14:paraId="337E64D4" w14:textId="77777777" w:rsidR="003E7FDA" w:rsidRPr="00C54390" w:rsidRDefault="003E7FDA" w:rsidP="003E7FDA">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Тем не менее с учетом сделанных выводов, а также констатации ряда достижений зарубежных юристов и законодателей в области построения нормативно-правового регулирования разработки и использования ИИ и смежных технологий представляется возможным сделать следующие рекомендации в отношении развития такого регулирования в Российской Федерации.</w:t>
      </w:r>
    </w:p>
    <w:p w14:paraId="12EEDA95" w14:textId="77777777" w:rsidR="003E7FDA" w:rsidRPr="00C54390" w:rsidRDefault="003E7FDA" w:rsidP="003E7FDA">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lastRenderedPageBreak/>
        <w:t>1. Изучение иностранного опыта нормотворческой работы в сфере искусственного интеллекта. Объем работы, проделанный ведущими странами мира при разработке правового регулирования ИИ, при грамотном анализе позволит выявить сильные и слабые стороны тех или иных регуляторных стратегий, а также избежать некоторых спорных решений, которые были приняты первопроходцами в этой области.</w:t>
      </w:r>
    </w:p>
    <w:p w14:paraId="70443721" w14:textId="77777777" w:rsidR="003E7FDA" w:rsidRPr="00C54390" w:rsidRDefault="003E7FDA" w:rsidP="003E7FDA">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2. Дальнейшее развитие сотрудничества с частным сектором и представителями бизнеса. Американская деловая практика, опыт многоуровневой кооперации Евросоюза и темпы прорывного научно-экономического развития Китая показывают, что наиболее рациональным подходом является максимально тесное сотрудничество в вопросе разработки регулирования с представителями крупного бизнеса, являющимися главными национальными инвесторами в инновационную экономику и технологии ИИ, а также облегчение налогового бремени и бюрократической нагрузки в отношении высокотехнологичных стартапов.</w:t>
      </w:r>
    </w:p>
    <w:p w14:paraId="0403E541" w14:textId="77777777" w:rsidR="003E7FDA" w:rsidRPr="00C54390" w:rsidRDefault="003E7FDA" w:rsidP="003E7FDA">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3. Развитие научной дискуссии по вопросам правового регулирования искусственного интеллекта и смежных технологий. Такая дискуссия имеет значение не только для развития правовой доктрины как таковой, но и для эффективного выявления слабых сторон государственных и частных проектов нормативно-правовых актов и документов. При этом для достижения наибольшей полноты и глубины к участию в этой дискуссии должны привлекаться не только юристы и правоведы, но и специалисты в области искусственного интеллекта, философии и этики, а также эксперты, способные дать оценку социально-экономических последствий действий и решений в сфере регулирования индустрии искусственного интеллекта.</w:t>
      </w:r>
    </w:p>
    <w:p w14:paraId="247E9042" w14:textId="2E5192B0" w:rsidR="003E7FDA" w:rsidRDefault="003E7FDA" w:rsidP="003E7FDA">
      <w:pPr>
        <w:spacing w:after="0" w:line="360" w:lineRule="auto"/>
        <w:ind w:firstLine="709"/>
        <w:jc w:val="both"/>
        <w:rPr>
          <w:rFonts w:ascii="Times New Roman" w:hAnsi="Times New Roman" w:cs="Times New Roman"/>
          <w:sz w:val="28"/>
        </w:rPr>
      </w:pPr>
      <w:r w:rsidRPr="00C54390">
        <w:rPr>
          <w:rFonts w:ascii="Times New Roman" w:hAnsi="Times New Roman" w:cs="Times New Roman"/>
          <w:sz w:val="28"/>
        </w:rPr>
        <w:t xml:space="preserve">Относительно международного уровня регулирования ИИ и смежных технологий представляется наиболее важным отметить острую необходимость развития глобального сотрудничества в этой сфере. В процессе исследования отмечалась растущая острота конкуренции на мировом рынке технологий ИИ как среди частных компаний, так и среди государств. В таких условиях </w:t>
      </w:r>
      <w:r w:rsidRPr="00C54390">
        <w:rPr>
          <w:rFonts w:ascii="Times New Roman" w:hAnsi="Times New Roman" w:cs="Times New Roman"/>
          <w:sz w:val="28"/>
        </w:rPr>
        <w:lastRenderedPageBreak/>
        <w:t>повышается риск снижения уровня защиты прав и свобод человека и гражданина, а также значимости фундаментальных гуманитарных ценностей, поскольку государства и компании вынуждены все больше руководствоваться исключительно экономическими соображениями. На наш взгляд, соперничество в области развития искусственного интеллекта и смежных технологий должно способствовать повышению общего благосостояния человечества, а не становиться катализатором социально-гуманитарного кризиса современного общества. Развитие универсального международно-правового регулирования разработки и использования робототехники и ИИ на базе всеобщих гуманитарных ценностей должно стать неотъемлемой частью современных тенденций развития правовых аспектов искусственного интеллекта и смежных технологий.</w:t>
      </w:r>
    </w:p>
    <w:p w14:paraId="0A7522F6" w14:textId="4ACAF39C" w:rsidR="00C54390" w:rsidRDefault="00C54390" w:rsidP="003E7FDA">
      <w:pPr>
        <w:spacing w:after="0" w:line="360" w:lineRule="auto"/>
        <w:ind w:firstLine="709"/>
        <w:jc w:val="both"/>
        <w:rPr>
          <w:rFonts w:ascii="Times New Roman" w:hAnsi="Times New Roman" w:cs="Times New Roman"/>
          <w:sz w:val="28"/>
        </w:rPr>
      </w:pPr>
    </w:p>
    <w:p w14:paraId="2B89F9E1" w14:textId="77777777" w:rsidR="00C54390" w:rsidRPr="00C54390" w:rsidRDefault="00C54390" w:rsidP="00C54390">
      <w:pPr>
        <w:spacing w:after="0" w:line="360" w:lineRule="auto"/>
        <w:ind w:firstLine="709"/>
        <w:jc w:val="center"/>
        <w:rPr>
          <w:rFonts w:ascii="Times New Roman" w:hAnsi="Times New Roman" w:cs="Times New Roman"/>
          <w:sz w:val="28"/>
        </w:rPr>
      </w:pPr>
      <w:r w:rsidRPr="00C54390">
        <w:rPr>
          <w:rFonts w:ascii="Times New Roman" w:hAnsi="Times New Roman" w:cs="Times New Roman"/>
          <w:b/>
          <w:bCs/>
          <w:sz w:val="28"/>
        </w:rPr>
        <w:t>Библиографический список</w:t>
      </w:r>
    </w:p>
    <w:p w14:paraId="45B8975F" w14:textId="77777777" w:rsidR="00C54390" w:rsidRPr="00C54390" w:rsidRDefault="00C54390" w:rsidP="00C54390">
      <w:pPr>
        <w:spacing w:after="0" w:line="360" w:lineRule="auto"/>
        <w:ind w:firstLine="709"/>
        <w:jc w:val="both"/>
        <w:rPr>
          <w:rFonts w:ascii="Times New Roman" w:hAnsi="Times New Roman" w:cs="Times New Roman"/>
          <w:sz w:val="28"/>
        </w:rPr>
      </w:pPr>
    </w:p>
    <w:p w14:paraId="572A0EBE" w14:textId="74E09180" w:rsidR="00855CBC" w:rsidRPr="00855CBC" w:rsidRDefault="00855CBC" w:rsidP="00855CBC">
      <w:pPr>
        <w:pStyle w:val="a8"/>
        <w:numPr>
          <w:ilvl w:val="0"/>
          <w:numId w:val="10"/>
        </w:numPr>
        <w:spacing w:after="0" w:line="360" w:lineRule="auto"/>
        <w:ind w:left="0" w:firstLine="709"/>
        <w:jc w:val="both"/>
        <w:rPr>
          <w:rFonts w:ascii="Times New Roman" w:hAnsi="Times New Roman" w:cs="Times New Roman"/>
          <w:sz w:val="28"/>
        </w:rPr>
      </w:pPr>
      <w:r w:rsidRPr="00855CBC">
        <w:rPr>
          <w:rFonts w:ascii="Times New Roman" w:hAnsi="Times New Roman" w:cs="Times New Roman"/>
          <w:sz w:val="28"/>
        </w:rPr>
        <w:t xml:space="preserve">Юдина М.А. Индустрия 4.0: перспективы и вызовы для </w:t>
      </w:r>
      <w:r>
        <w:rPr>
          <w:rFonts w:ascii="Times New Roman" w:hAnsi="Times New Roman" w:cs="Times New Roman"/>
          <w:sz w:val="28"/>
        </w:rPr>
        <w:t xml:space="preserve">                   </w:t>
      </w:r>
      <w:r w:rsidRPr="00855CBC">
        <w:rPr>
          <w:rFonts w:ascii="Times New Roman" w:hAnsi="Times New Roman" w:cs="Times New Roman"/>
          <w:sz w:val="28"/>
        </w:rPr>
        <w:t>общества // Государственное управление. Электронный вестник. 2017. № 60. С. 197-215.</w:t>
      </w:r>
    </w:p>
    <w:p w14:paraId="57E29FFF" w14:textId="0E8CE2F5" w:rsidR="00C54390" w:rsidRPr="00855CBC" w:rsidRDefault="00855CBC" w:rsidP="00855CBC">
      <w:pPr>
        <w:pStyle w:val="a8"/>
        <w:numPr>
          <w:ilvl w:val="0"/>
          <w:numId w:val="10"/>
        </w:numPr>
        <w:spacing w:after="0" w:line="360" w:lineRule="auto"/>
        <w:ind w:left="0" w:firstLine="709"/>
        <w:jc w:val="both"/>
        <w:rPr>
          <w:rFonts w:ascii="Times New Roman" w:hAnsi="Times New Roman" w:cs="Times New Roman"/>
          <w:sz w:val="28"/>
        </w:rPr>
      </w:pPr>
      <w:proofErr w:type="spellStart"/>
      <w:r w:rsidRPr="00855CBC">
        <w:rPr>
          <w:rFonts w:ascii="Times New Roman" w:hAnsi="Times New Roman" w:cs="Times New Roman"/>
          <w:sz w:val="28"/>
        </w:rPr>
        <w:t>Хисамова</w:t>
      </w:r>
      <w:proofErr w:type="spellEnd"/>
      <w:r w:rsidRPr="00855CBC">
        <w:rPr>
          <w:rFonts w:ascii="Times New Roman" w:hAnsi="Times New Roman" w:cs="Times New Roman"/>
          <w:sz w:val="28"/>
        </w:rPr>
        <w:t xml:space="preserve"> З.И. Сущность искусственного интеллекта и проблема определения правосубъектности / З.И. </w:t>
      </w:r>
      <w:proofErr w:type="spellStart"/>
      <w:r w:rsidRPr="00855CBC">
        <w:rPr>
          <w:rFonts w:ascii="Times New Roman" w:hAnsi="Times New Roman" w:cs="Times New Roman"/>
          <w:sz w:val="28"/>
        </w:rPr>
        <w:t>Хисамова</w:t>
      </w:r>
      <w:proofErr w:type="spellEnd"/>
      <w:r w:rsidRPr="00855CBC">
        <w:rPr>
          <w:rFonts w:ascii="Times New Roman" w:hAnsi="Times New Roman" w:cs="Times New Roman"/>
          <w:sz w:val="28"/>
        </w:rPr>
        <w:t xml:space="preserve">, И.Р. </w:t>
      </w:r>
      <w:proofErr w:type="spellStart"/>
      <w:r w:rsidRPr="00855CBC">
        <w:rPr>
          <w:rFonts w:ascii="Times New Roman" w:hAnsi="Times New Roman" w:cs="Times New Roman"/>
          <w:sz w:val="28"/>
        </w:rPr>
        <w:t>Бегишев</w:t>
      </w:r>
      <w:proofErr w:type="spellEnd"/>
      <w:r w:rsidRPr="00855CBC">
        <w:rPr>
          <w:rFonts w:ascii="Times New Roman" w:hAnsi="Times New Roman" w:cs="Times New Roman"/>
          <w:sz w:val="28"/>
        </w:rPr>
        <w:t xml:space="preserve"> // Вестник Московского государственного областного университета. Серия: Юриспруденция. 2020. № 2. С. 96–106.</w:t>
      </w:r>
    </w:p>
    <w:p w14:paraId="5984C3C5" w14:textId="6305D6FA" w:rsidR="00855CBC" w:rsidRPr="00855CBC" w:rsidRDefault="00855CBC" w:rsidP="00855CBC">
      <w:pPr>
        <w:pStyle w:val="a8"/>
        <w:numPr>
          <w:ilvl w:val="0"/>
          <w:numId w:val="10"/>
        </w:numPr>
        <w:spacing w:after="0" w:line="360" w:lineRule="auto"/>
        <w:ind w:left="0" w:firstLine="709"/>
        <w:jc w:val="both"/>
        <w:rPr>
          <w:rFonts w:ascii="Times New Roman" w:hAnsi="Times New Roman" w:cs="Times New Roman"/>
          <w:sz w:val="28"/>
        </w:rPr>
      </w:pPr>
      <w:r w:rsidRPr="00855CBC">
        <w:rPr>
          <w:rFonts w:ascii="Times New Roman" w:hAnsi="Times New Roman" w:cs="Times New Roman"/>
          <w:sz w:val="28"/>
        </w:rPr>
        <w:t>Регулирование искусственного интеллекта: первые шаги. — Текст: электронный // Институт статистических исследований и экономики знаний: [сайт]. — URL: https://issek.hse.ru/news/886273942.html (дата обращения: 25.11.2025).</w:t>
      </w:r>
    </w:p>
    <w:p w14:paraId="372C201B" w14:textId="37A9AEAE" w:rsidR="00855CBC" w:rsidRPr="00855CBC" w:rsidRDefault="00855CBC" w:rsidP="00855CBC">
      <w:pPr>
        <w:pStyle w:val="a8"/>
        <w:numPr>
          <w:ilvl w:val="0"/>
          <w:numId w:val="10"/>
        </w:numPr>
        <w:spacing w:after="0" w:line="360" w:lineRule="auto"/>
        <w:ind w:left="0" w:firstLine="709"/>
        <w:jc w:val="both"/>
        <w:rPr>
          <w:rFonts w:ascii="Times New Roman" w:hAnsi="Times New Roman" w:cs="Times New Roman"/>
          <w:sz w:val="28"/>
        </w:rPr>
      </w:pPr>
      <w:proofErr w:type="spellStart"/>
      <w:r w:rsidRPr="00855CBC">
        <w:rPr>
          <w:rFonts w:ascii="Times New Roman" w:hAnsi="Times New Roman" w:cs="Times New Roman"/>
          <w:sz w:val="28"/>
        </w:rPr>
        <w:t>Комиссина</w:t>
      </w:r>
      <w:proofErr w:type="spellEnd"/>
      <w:r w:rsidRPr="00855CBC">
        <w:rPr>
          <w:rFonts w:ascii="Times New Roman" w:hAnsi="Times New Roman" w:cs="Times New Roman"/>
          <w:sz w:val="28"/>
        </w:rPr>
        <w:t xml:space="preserve"> И.Н. Современное состояние и перспективы развития технологий искусственного интеллекта в Китае // Проблемы национальной стратегии. 2019. № 1 (52). С. 137-160.</w:t>
      </w:r>
    </w:p>
    <w:p w14:paraId="0BB40CC7" w14:textId="768C414D" w:rsidR="00855CBC" w:rsidRPr="00855CBC" w:rsidRDefault="00855CBC" w:rsidP="00855CBC">
      <w:pPr>
        <w:pStyle w:val="a8"/>
        <w:numPr>
          <w:ilvl w:val="0"/>
          <w:numId w:val="10"/>
        </w:numPr>
        <w:spacing w:after="0" w:line="360" w:lineRule="auto"/>
        <w:ind w:left="0" w:firstLine="709"/>
        <w:jc w:val="both"/>
        <w:rPr>
          <w:rFonts w:ascii="Times New Roman" w:hAnsi="Times New Roman" w:cs="Times New Roman"/>
          <w:sz w:val="28"/>
        </w:rPr>
      </w:pPr>
      <w:r w:rsidRPr="00855CBC">
        <w:rPr>
          <w:rFonts w:ascii="Times New Roman" w:hAnsi="Times New Roman" w:cs="Times New Roman"/>
          <w:sz w:val="28"/>
        </w:rPr>
        <w:lastRenderedPageBreak/>
        <w:t xml:space="preserve">Введенская Е.В. Актуальные проблемы </w:t>
      </w:r>
      <w:proofErr w:type="spellStart"/>
      <w:r w:rsidRPr="00855CBC">
        <w:rPr>
          <w:rFonts w:ascii="Times New Roman" w:hAnsi="Times New Roman" w:cs="Times New Roman"/>
          <w:sz w:val="28"/>
        </w:rPr>
        <w:t>робоэтики</w:t>
      </w:r>
      <w:proofErr w:type="spellEnd"/>
      <w:r w:rsidRPr="00855CBC">
        <w:rPr>
          <w:rFonts w:ascii="Times New Roman" w:hAnsi="Times New Roman" w:cs="Times New Roman"/>
          <w:sz w:val="28"/>
        </w:rPr>
        <w:t xml:space="preserve"> // Науковедческие исследования. 2019. № 2019. С. 88-101.</w:t>
      </w:r>
    </w:p>
    <w:p w14:paraId="2BBB4A03" w14:textId="1797C104" w:rsidR="00E12C37" w:rsidRPr="00C54390" w:rsidRDefault="00E12C37" w:rsidP="00E12C37">
      <w:pPr>
        <w:spacing w:after="0" w:line="360" w:lineRule="auto"/>
        <w:ind w:firstLine="709"/>
        <w:jc w:val="both"/>
        <w:rPr>
          <w:rFonts w:ascii="Times New Roman" w:hAnsi="Times New Roman" w:cs="Times New Roman"/>
          <w:sz w:val="28"/>
        </w:rPr>
      </w:pPr>
    </w:p>
    <w:sectPr w:rsidR="00E12C37" w:rsidRPr="00C54390">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A7C541" w14:textId="77777777" w:rsidR="006979E2" w:rsidRDefault="006979E2" w:rsidP="008865AC">
      <w:pPr>
        <w:spacing w:after="0" w:line="240" w:lineRule="auto"/>
      </w:pPr>
      <w:r>
        <w:separator/>
      </w:r>
    </w:p>
  </w:endnote>
  <w:endnote w:type="continuationSeparator" w:id="0">
    <w:p w14:paraId="7C4D30D5" w14:textId="77777777" w:rsidR="006979E2" w:rsidRDefault="006979E2" w:rsidP="00886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4AA00" w14:textId="77777777" w:rsidR="006979E2" w:rsidRDefault="006979E2" w:rsidP="008865AC">
      <w:pPr>
        <w:spacing w:after="0" w:line="240" w:lineRule="auto"/>
      </w:pPr>
      <w:r>
        <w:separator/>
      </w:r>
    </w:p>
  </w:footnote>
  <w:footnote w:type="continuationSeparator" w:id="0">
    <w:p w14:paraId="547F2912" w14:textId="77777777" w:rsidR="006979E2" w:rsidRDefault="006979E2" w:rsidP="008865AC">
      <w:pPr>
        <w:spacing w:after="0" w:line="240" w:lineRule="auto"/>
      </w:pPr>
      <w:r>
        <w:continuationSeparator/>
      </w:r>
    </w:p>
  </w:footnote>
  <w:footnote w:id="1">
    <w:p w14:paraId="726FFE1E" w14:textId="3DD92970" w:rsidR="00C20E36" w:rsidRPr="00893787" w:rsidRDefault="00C20E36" w:rsidP="00893787">
      <w:pPr>
        <w:pStyle w:val="af"/>
        <w:jc w:val="both"/>
        <w:rPr>
          <w:rFonts w:ascii="Times New Roman" w:hAnsi="Times New Roman" w:cs="Times New Roman"/>
        </w:rPr>
      </w:pPr>
      <w:r w:rsidRPr="00893787">
        <w:rPr>
          <w:rStyle w:val="af1"/>
          <w:rFonts w:ascii="Times New Roman" w:hAnsi="Times New Roman" w:cs="Times New Roman"/>
        </w:rPr>
        <w:footnoteRef/>
      </w:r>
      <w:r w:rsidRPr="00893787">
        <w:rPr>
          <w:rFonts w:ascii="Times New Roman" w:hAnsi="Times New Roman" w:cs="Times New Roman"/>
        </w:rPr>
        <w:t xml:space="preserve"> </w:t>
      </w:r>
      <w:bookmarkStart w:id="1" w:name="_Hlk215557395"/>
      <w:r w:rsidRPr="00893787">
        <w:rPr>
          <w:rFonts w:ascii="Times New Roman" w:hAnsi="Times New Roman" w:cs="Times New Roman"/>
        </w:rPr>
        <w:t>Юдина М.А. Индустрия 4.0: перспективы и вызовы для общества // Государственное управление. Электронный вестник. 2017. № 60. С. 197-215.</w:t>
      </w:r>
    </w:p>
    <w:bookmarkEnd w:id="1"/>
  </w:footnote>
  <w:footnote w:id="2">
    <w:p w14:paraId="6DE33761" w14:textId="78390729" w:rsidR="001210DA" w:rsidRPr="00893787" w:rsidRDefault="001210DA" w:rsidP="00893787">
      <w:pPr>
        <w:pStyle w:val="af"/>
        <w:jc w:val="both"/>
        <w:rPr>
          <w:rFonts w:ascii="Times New Roman" w:hAnsi="Times New Roman" w:cs="Times New Roman"/>
        </w:rPr>
      </w:pPr>
      <w:r w:rsidRPr="00893787">
        <w:rPr>
          <w:rStyle w:val="af1"/>
          <w:rFonts w:ascii="Times New Roman" w:hAnsi="Times New Roman" w:cs="Times New Roman"/>
        </w:rPr>
        <w:footnoteRef/>
      </w:r>
      <w:r w:rsidRPr="00893787">
        <w:rPr>
          <w:rFonts w:ascii="Times New Roman" w:hAnsi="Times New Roman" w:cs="Times New Roman"/>
        </w:rPr>
        <w:t xml:space="preserve"> </w:t>
      </w:r>
      <w:proofErr w:type="spellStart"/>
      <w:r w:rsidRPr="00893787">
        <w:rPr>
          <w:rFonts w:ascii="Times New Roman" w:hAnsi="Times New Roman" w:cs="Times New Roman"/>
        </w:rPr>
        <w:t>Хисамова</w:t>
      </w:r>
      <w:proofErr w:type="spellEnd"/>
      <w:r w:rsidRPr="00893787">
        <w:rPr>
          <w:rFonts w:ascii="Times New Roman" w:hAnsi="Times New Roman" w:cs="Times New Roman"/>
        </w:rPr>
        <w:t xml:space="preserve"> З.И. Сущность искусственного интеллекта и проблема определения правосубъектности / З.И. </w:t>
      </w:r>
      <w:proofErr w:type="spellStart"/>
      <w:r w:rsidRPr="00893787">
        <w:rPr>
          <w:rFonts w:ascii="Times New Roman" w:hAnsi="Times New Roman" w:cs="Times New Roman"/>
        </w:rPr>
        <w:t>Хисамова</w:t>
      </w:r>
      <w:proofErr w:type="spellEnd"/>
      <w:r w:rsidRPr="00893787">
        <w:rPr>
          <w:rFonts w:ascii="Times New Roman" w:hAnsi="Times New Roman" w:cs="Times New Roman"/>
        </w:rPr>
        <w:t xml:space="preserve">, И.Р. </w:t>
      </w:r>
      <w:proofErr w:type="spellStart"/>
      <w:r w:rsidRPr="00893787">
        <w:rPr>
          <w:rFonts w:ascii="Times New Roman" w:hAnsi="Times New Roman" w:cs="Times New Roman"/>
        </w:rPr>
        <w:t>Бегишев</w:t>
      </w:r>
      <w:proofErr w:type="spellEnd"/>
      <w:r w:rsidRPr="00893787">
        <w:rPr>
          <w:rFonts w:ascii="Times New Roman" w:hAnsi="Times New Roman" w:cs="Times New Roman"/>
        </w:rPr>
        <w:t xml:space="preserve"> // Вестник Московского государственного областного университета. Серия: Юриспруденция. 2020. № 2. С. 96–106.</w:t>
      </w:r>
    </w:p>
  </w:footnote>
  <w:footnote w:id="3">
    <w:p w14:paraId="397C0108" w14:textId="1E721F45" w:rsidR="00085302" w:rsidRPr="00893787" w:rsidRDefault="00085302" w:rsidP="00893787">
      <w:pPr>
        <w:pStyle w:val="af"/>
        <w:jc w:val="both"/>
        <w:rPr>
          <w:rFonts w:ascii="Times New Roman" w:hAnsi="Times New Roman" w:cs="Times New Roman"/>
        </w:rPr>
      </w:pPr>
      <w:bookmarkStart w:id="2" w:name="_Hlk215561207"/>
      <w:bookmarkStart w:id="3" w:name="_Hlk215557453"/>
      <w:r w:rsidRPr="00893787">
        <w:rPr>
          <w:rStyle w:val="af1"/>
          <w:rFonts w:ascii="Times New Roman" w:hAnsi="Times New Roman" w:cs="Times New Roman"/>
        </w:rPr>
        <w:footnoteRef/>
      </w:r>
      <w:r w:rsidRPr="00893787">
        <w:rPr>
          <w:rFonts w:ascii="Times New Roman" w:hAnsi="Times New Roman" w:cs="Times New Roman"/>
        </w:rPr>
        <w:t xml:space="preserve"> </w:t>
      </w:r>
      <w:r w:rsidR="00EF3D78" w:rsidRPr="00893787">
        <w:rPr>
          <w:rFonts w:ascii="Times New Roman" w:hAnsi="Times New Roman" w:cs="Times New Roman"/>
        </w:rPr>
        <w:t xml:space="preserve">Регулирование искусственного интеллекта: первые шаги. — Текст: электронный // Институт статистических исследований и экономики знаний: [сайт]. — URL: https://issek.hse.ru/news/886273942.html (дата обращения: </w:t>
      </w:r>
      <w:r w:rsidR="00C54390">
        <w:rPr>
          <w:rFonts w:ascii="Times New Roman" w:hAnsi="Times New Roman" w:cs="Times New Roman"/>
        </w:rPr>
        <w:t>25.11.2025</w:t>
      </w:r>
      <w:r w:rsidR="00EF3D78" w:rsidRPr="00893787">
        <w:rPr>
          <w:rFonts w:ascii="Times New Roman" w:hAnsi="Times New Roman" w:cs="Times New Roman"/>
        </w:rPr>
        <w:t>).</w:t>
      </w:r>
      <w:bookmarkEnd w:id="2"/>
    </w:p>
    <w:bookmarkEnd w:id="3"/>
  </w:footnote>
  <w:footnote w:id="4">
    <w:p w14:paraId="095F92E5" w14:textId="6272C89A" w:rsidR="006E58E1" w:rsidRPr="00893787" w:rsidRDefault="006E58E1" w:rsidP="00893787">
      <w:pPr>
        <w:pStyle w:val="af"/>
        <w:jc w:val="both"/>
        <w:rPr>
          <w:rFonts w:ascii="Times New Roman" w:hAnsi="Times New Roman" w:cs="Times New Roman"/>
        </w:rPr>
      </w:pPr>
      <w:r w:rsidRPr="00893787">
        <w:rPr>
          <w:rStyle w:val="af1"/>
          <w:rFonts w:ascii="Times New Roman" w:hAnsi="Times New Roman" w:cs="Times New Roman"/>
        </w:rPr>
        <w:footnoteRef/>
      </w:r>
      <w:r w:rsidRPr="00893787">
        <w:rPr>
          <w:rFonts w:ascii="Times New Roman" w:hAnsi="Times New Roman" w:cs="Times New Roman"/>
        </w:rPr>
        <w:t xml:space="preserve"> </w:t>
      </w:r>
      <w:proofErr w:type="spellStart"/>
      <w:r w:rsidRPr="00893787">
        <w:rPr>
          <w:rFonts w:ascii="Times New Roman" w:hAnsi="Times New Roman" w:cs="Times New Roman"/>
        </w:rPr>
        <w:t>Комиссина</w:t>
      </w:r>
      <w:proofErr w:type="spellEnd"/>
      <w:r w:rsidRPr="00893787">
        <w:rPr>
          <w:rFonts w:ascii="Times New Roman" w:hAnsi="Times New Roman" w:cs="Times New Roman"/>
        </w:rPr>
        <w:t xml:space="preserve"> И.Н. Современное состояние и перспективы развития технологий искусственного интеллекта в Китае // Проблемы национальной стратегии. 2019. № 1 (52). С. 137-160.</w:t>
      </w:r>
    </w:p>
  </w:footnote>
  <w:footnote w:id="5">
    <w:p w14:paraId="0A1C13AD" w14:textId="77777777" w:rsidR="003511C8" w:rsidRPr="00893787" w:rsidRDefault="003511C8" w:rsidP="003511C8">
      <w:pPr>
        <w:pStyle w:val="af"/>
        <w:jc w:val="both"/>
        <w:rPr>
          <w:rFonts w:ascii="Times New Roman" w:hAnsi="Times New Roman" w:cs="Times New Roman"/>
        </w:rPr>
      </w:pPr>
      <w:r w:rsidRPr="00893787">
        <w:rPr>
          <w:rStyle w:val="af1"/>
          <w:rFonts w:ascii="Times New Roman" w:hAnsi="Times New Roman" w:cs="Times New Roman"/>
        </w:rPr>
        <w:footnoteRef/>
      </w:r>
      <w:r w:rsidRPr="00893787">
        <w:rPr>
          <w:rFonts w:ascii="Times New Roman" w:hAnsi="Times New Roman" w:cs="Times New Roman"/>
        </w:rPr>
        <w:t xml:space="preserve">  Введенская Е.В. Актуальные проблемы </w:t>
      </w:r>
      <w:proofErr w:type="spellStart"/>
      <w:r w:rsidRPr="00893787">
        <w:rPr>
          <w:rFonts w:ascii="Times New Roman" w:hAnsi="Times New Roman" w:cs="Times New Roman"/>
        </w:rPr>
        <w:t>робоэтики</w:t>
      </w:r>
      <w:proofErr w:type="spellEnd"/>
      <w:r w:rsidRPr="00893787">
        <w:rPr>
          <w:rFonts w:ascii="Times New Roman" w:hAnsi="Times New Roman" w:cs="Times New Roman"/>
        </w:rPr>
        <w:t xml:space="preserve"> // Науковедческие исследования. 2019. № 2019. С. 88-101.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C21AB4"/>
    <w:multiLevelType w:val="multilevel"/>
    <w:tmpl w:val="65BA0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442942"/>
    <w:multiLevelType w:val="hybridMultilevel"/>
    <w:tmpl w:val="F8B4A6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B927013"/>
    <w:multiLevelType w:val="multilevel"/>
    <w:tmpl w:val="A0485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FE44BC"/>
    <w:multiLevelType w:val="multilevel"/>
    <w:tmpl w:val="270EA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F921B5"/>
    <w:multiLevelType w:val="multilevel"/>
    <w:tmpl w:val="863C44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1A2D1E"/>
    <w:multiLevelType w:val="multilevel"/>
    <w:tmpl w:val="0800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28A3FB5"/>
    <w:multiLevelType w:val="multilevel"/>
    <w:tmpl w:val="156670F4"/>
    <w:lvl w:ilvl="0">
      <w:start w:val="1"/>
      <w:numFmt w:val="decimal"/>
      <w:pStyle w:val="a"/>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7F46C2"/>
    <w:multiLevelType w:val="hybridMultilevel"/>
    <w:tmpl w:val="81CAC6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BA61C3A"/>
    <w:multiLevelType w:val="multilevel"/>
    <w:tmpl w:val="2A7E7D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2C681E"/>
    <w:multiLevelType w:val="multilevel"/>
    <w:tmpl w:val="0EDEB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6"/>
  </w:num>
  <w:num w:numId="4">
    <w:abstractNumId w:val="2"/>
  </w:num>
  <w:num w:numId="5">
    <w:abstractNumId w:val="4"/>
  </w:num>
  <w:num w:numId="6">
    <w:abstractNumId w:val="1"/>
  </w:num>
  <w:num w:numId="7">
    <w:abstractNumId w:val="3"/>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878"/>
    <w:rsid w:val="00085302"/>
    <w:rsid w:val="000A131F"/>
    <w:rsid w:val="000E4AC7"/>
    <w:rsid w:val="001210DA"/>
    <w:rsid w:val="001428CF"/>
    <w:rsid w:val="001468F3"/>
    <w:rsid w:val="00152413"/>
    <w:rsid w:val="001662A3"/>
    <w:rsid w:val="00176DB1"/>
    <w:rsid w:val="001A3D69"/>
    <w:rsid w:val="001D5F7D"/>
    <w:rsid w:val="001F1D81"/>
    <w:rsid w:val="00282633"/>
    <w:rsid w:val="00312595"/>
    <w:rsid w:val="003511C8"/>
    <w:rsid w:val="00355AF9"/>
    <w:rsid w:val="003E7FDA"/>
    <w:rsid w:val="00446445"/>
    <w:rsid w:val="00471B99"/>
    <w:rsid w:val="005204E5"/>
    <w:rsid w:val="0053500D"/>
    <w:rsid w:val="00536EB5"/>
    <w:rsid w:val="005A078A"/>
    <w:rsid w:val="005E4290"/>
    <w:rsid w:val="006979E2"/>
    <w:rsid w:val="006E58E1"/>
    <w:rsid w:val="007D647D"/>
    <w:rsid w:val="00855CBC"/>
    <w:rsid w:val="008560E9"/>
    <w:rsid w:val="008865AC"/>
    <w:rsid w:val="00893787"/>
    <w:rsid w:val="008F4376"/>
    <w:rsid w:val="009817C5"/>
    <w:rsid w:val="009B21CF"/>
    <w:rsid w:val="00AD1B9F"/>
    <w:rsid w:val="00B2634E"/>
    <w:rsid w:val="00B3192E"/>
    <w:rsid w:val="00B9355C"/>
    <w:rsid w:val="00BC5878"/>
    <w:rsid w:val="00C20E36"/>
    <w:rsid w:val="00C54390"/>
    <w:rsid w:val="00C54BE8"/>
    <w:rsid w:val="00C603BF"/>
    <w:rsid w:val="00CC1556"/>
    <w:rsid w:val="00CE7B70"/>
    <w:rsid w:val="00D5536E"/>
    <w:rsid w:val="00DC1290"/>
    <w:rsid w:val="00E047AC"/>
    <w:rsid w:val="00E12C37"/>
    <w:rsid w:val="00E16103"/>
    <w:rsid w:val="00E32383"/>
    <w:rsid w:val="00E55267"/>
    <w:rsid w:val="00E76680"/>
    <w:rsid w:val="00EF3D78"/>
    <w:rsid w:val="00F17A87"/>
    <w:rsid w:val="00F46452"/>
    <w:rsid w:val="00FD3E3F"/>
    <w:rsid w:val="00FD6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CD0EC"/>
  <w15:chartTrackingRefBased/>
  <w15:docId w15:val="{D3A092A1-BA40-49A8-9701-DC6AAFCE6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basedOn w:val="a0"/>
    <w:next w:val="a0"/>
    <w:link w:val="10"/>
    <w:uiPriority w:val="9"/>
    <w:qFormat/>
    <w:rsid w:val="00BC58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0"/>
    <w:next w:val="a0"/>
    <w:link w:val="20"/>
    <w:uiPriority w:val="9"/>
    <w:semiHidden/>
    <w:unhideWhenUsed/>
    <w:qFormat/>
    <w:rsid w:val="00BC58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0"/>
    <w:next w:val="a0"/>
    <w:link w:val="30"/>
    <w:uiPriority w:val="9"/>
    <w:semiHidden/>
    <w:unhideWhenUsed/>
    <w:qFormat/>
    <w:rsid w:val="00BC587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0"/>
    <w:next w:val="a0"/>
    <w:link w:val="40"/>
    <w:uiPriority w:val="9"/>
    <w:semiHidden/>
    <w:unhideWhenUsed/>
    <w:qFormat/>
    <w:rsid w:val="00BC5878"/>
    <w:pPr>
      <w:keepNext/>
      <w:keepLines/>
      <w:spacing w:before="80" w:after="40"/>
      <w:outlineLvl w:val="3"/>
    </w:pPr>
    <w:rPr>
      <w:rFonts w:eastAsiaTheme="majorEastAsia" w:cstheme="majorBidi"/>
      <w:i/>
      <w:iCs/>
      <w:color w:val="0F4761" w:themeColor="accent1" w:themeShade="BF"/>
    </w:rPr>
  </w:style>
  <w:style w:type="paragraph" w:styleId="5">
    <w:name w:val="heading 5"/>
    <w:basedOn w:val="a0"/>
    <w:next w:val="a0"/>
    <w:link w:val="50"/>
    <w:uiPriority w:val="9"/>
    <w:semiHidden/>
    <w:unhideWhenUsed/>
    <w:qFormat/>
    <w:rsid w:val="00BC5878"/>
    <w:pPr>
      <w:keepNext/>
      <w:keepLines/>
      <w:spacing w:before="80" w:after="40"/>
      <w:outlineLvl w:val="4"/>
    </w:pPr>
    <w:rPr>
      <w:rFonts w:eastAsiaTheme="majorEastAsia" w:cstheme="majorBidi"/>
      <w:color w:val="0F4761" w:themeColor="accent1" w:themeShade="BF"/>
    </w:rPr>
  </w:style>
  <w:style w:type="paragraph" w:styleId="6">
    <w:name w:val="heading 6"/>
    <w:basedOn w:val="a0"/>
    <w:next w:val="a0"/>
    <w:link w:val="60"/>
    <w:uiPriority w:val="9"/>
    <w:semiHidden/>
    <w:unhideWhenUsed/>
    <w:qFormat/>
    <w:rsid w:val="00BC5878"/>
    <w:pPr>
      <w:keepNext/>
      <w:keepLines/>
      <w:spacing w:before="40" w:after="0"/>
      <w:outlineLvl w:val="5"/>
    </w:pPr>
    <w:rPr>
      <w:rFonts w:eastAsiaTheme="majorEastAsia" w:cstheme="majorBidi"/>
      <w:i/>
      <w:iCs/>
      <w:color w:val="595959" w:themeColor="text1" w:themeTint="A6"/>
    </w:rPr>
  </w:style>
  <w:style w:type="paragraph" w:styleId="7">
    <w:name w:val="heading 7"/>
    <w:basedOn w:val="a0"/>
    <w:next w:val="a0"/>
    <w:link w:val="70"/>
    <w:uiPriority w:val="9"/>
    <w:semiHidden/>
    <w:unhideWhenUsed/>
    <w:qFormat/>
    <w:rsid w:val="00BC5878"/>
    <w:pPr>
      <w:keepNext/>
      <w:keepLines/>
      <w:spacing w:before="40" w:after="0"/>
      <w:outlineLvl w:val="6"/>
    </w:pPr>
    <w:rPr>
      <w:rFonts w:eastAsiaTheme="majorEastAsia" w:cstheme="majorBidi"/>
      <w:color w:val="595959" w:themeColor="text1" w:themeTint="A6"/>
    </w:rPr>
  </w:style>
  <w:style w:type="paragraph" w:styleId="8">
    <w:name w:val="heading 8"/>
    <w:basedOn w:val="a0"/>
    <w:next w:val="a0"/>
    <w:link w:val="80"/>
    <w:uiPriority w:val="9"/>
    <w:semiHidden/>
    <w:unhideWhenUsed/>
    <w:qFormat/>
    <w:rsid w:val="00BC5878"/>
    <w:pPr>
      <w:keepNext/>
      <w:keepLines/>
      <w:spacing w:after="0"/>
      <w:outlineLvl w:val="7"/>
    </w:pPr>
    <w:rPr>
      <w:rFonts w:eastAsiaTheme="majorEastAsia" w:cstheme="majorBidi"/>
      <w:i/>
      <w:iCs/>
      <w:color w:val="272727" w:themeColor="text1" w:themeTint="D8"/>
    </w:rPr>
  </w:style>
  <w:style w:type="paragraph" w:styleId="9">
    <w:name w:val="heading 9"/>
    <w:basedOn w:val="a0"/>
    <w:next w:val="a0"/>
    <w:link w:val="90"/>
    <w:uiPriority w:val="9"/>
    <w:semiHidden/>
    <w:unhideWhenUsed/>
    <w:qFormat/>
    <w:rsid w:val="00BC5878"/>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C587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semiHidden/>
    <w:rsid w:val="00BC587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semiHidden/>
    <w:rsid w:val="00BC5878"/>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BC5878"/>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BC5878"/>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BC5878"/>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BC5878"/>
    <w:rPr>
      <w:rFonts w:eastAsiaTheme="majorEastAsia" w:cstheme="majorBidi"/>
      <w:color w:val="595959" w:themeColor="text1" w:themeTint="A6"/>
    </w:rPr>
  </w:style>
  <w:style w:type="character" w:customStyle="1" w:styleId="80">
    <w:name w:val="Заголовок 8 Знак"/>
    <w:basedOn w:val="a1"/>
    <w:link w:val="8"/>
    <w:uiPriority w:val="9"/>
    <w:semiHidden/>
    <w:rsid w:val="00BC5878"/>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BC5878"/>
    <w:rPr>
      <w:rFonts w:eastAsiaTheme="majorEastAsia" w:cstheme="majorBidi"/>
      <w:color w:val="272727" w:themeColor="text1" w:themeTint="D8"/>
    </w:rPr>
  </w:style>
  <w:style w:type="paragraph" w:styleId="a4">
    <w:name w:val="Title"/>
    <w:basedOn w:val="a0"/>
    <w:next w:val="a0"/>
    <w:link w:val="a5"/>
    <w:uiPriority w:val="10"/>
    <w:qFormat/>
    <w:rsid w:val="00BC58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BC5878"/>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BC5878"/>
    <w:pPr>
      <w:numPr>
        <w:ilvl w:val="1"/>
      </w:numPr>
    </w:pPr>
    <w:rPr>
      <w:rFonts w:eastAsiaTheme="majorEastAsia" w:cstheme="majorBidi"/>
      <w:color w:val="595959" w:themeColor="text1" w:themeTint="A6"/>
      <w:spacing w:val="15"/>
      <w:sz w:val="28"/>
      <w:szCs w:val="28"/>
    </w:rPr>
  </w:style>
  <w:style w:type="character" w:customStyle="1" w:styleId="a7">
    <w:name w:val="Подзаголовок Знак"/>
    <w:basedOn w:val="a1"/>
    <w:link w:val="a6"/>
    <w:uiPriority w:val="11"/>
    <w:rsid w:val="00BC5878"/>
    <w:rPr>
      <w:rFonts w:eastAsiaTheme="majorEastAsia" w:cstheme="majorBidi"/>
      <w:color w:val="595959" w:themeColor="text1" w:themeTint="A6"/>
      <w:spacing w:val="15"/>
      <w:sz w:val="28"/>
      <w:szCs w:val="28"/>
    </w:rPr>
  </w:style>
  <w:style w:type="paragraph" w:styleId="21">
    <w:name w:val="Quote"/>
    <w:basedOn w:val="a0"/>
    <w:next w:val="a0"/>
    <w:link w:val="22"/>
    <w:uiPriority w:val="29"/>
    <w:qFormat/>
    <w:rsid w:val="00BC5878"/>
    <w:pPr>
      <w:spacing w:before="160"/>
      <w:jc w:val="center"/>
    </w:pPr>
    <w:rPr>
      <w:i/>
      <w:iCs/>
      <w:color w:val="404040" w:themeColor="text1" w:themeTint="BF"/>
    </w:rPr>
  </w:style>
  <w:style w:type="character" w:customStyle="1" w:styleId="22">
    <w:name w:val="Цитата 2 Знак"/>
    <w:basedOn w:val="a1"/>
    <w:link w:val="21"/>
    <w:uiPriority w:val="29"/>
    <w:rsid w:val="00BC5878"/>
    <w:rPr>
      <w:i/>
      <w:iCs/>
      <w:color w:val="404040" w:themeColor="text1" w:themeTint="BF"/>
    </w:rPr>
  </w:style>
  <w:style w:type="paragraph" w:styleId="a8">
    <w:name w:val="List Paragraph"/>
    <w:basedOn w:val="a0"/>
    <w:uiPriority w:val="34"/>
    <w:qFormat/>
    <w:rsid w:val="00BC5878"/>
    <w:pPr>
      <w:ind w:left="720"/>
      <w:contextualSpacing/>
    </w:pPr>
  </w:style>
  <w:style w:type="character" w:styleId="a9">
    <w:name w:val="Intense Emphasis"/>
    <w:basedOn w:val="a1"/>
    <w:uiPriority w:val="21"/>
    <w:qFormat/>
    <w:rsid w:val="00BC5878"/>
    <w:rPr>
      <w:i/>
      <w:iCs/>
      <w:color w:val="0F4761" w:themeColor="accent1" w:themeShade="BF"/>
    </w:rPr>
  </w:style>
  <w:style w:type="paragraph" w:styleId="aa">
    <w:name w:val="Intense Quote"/>
    <w:basedOn w:val="a0"/>
    <w:next w:val="a0"/>
    <w:link w:val="ab"/>
    <w:uiPriority w:val="30"/>
    <w:qFormat/>
    <w:rsid w:val="00BC58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1"/>
    <w:link w:val="aa"/>
    <w:uiPriority w:val="30"/>
    <w:rsid w:val="00BC5878"/>
    <w:rPr>
      <w:i/>
      <w:iCs/>
      <w:color w:val="0F4761" w:themeColor="accent1" w:themeShade="BF"/>
    </w:rPr>
  </w:style>
  <w:style w:type="character" w:styleId="ac">
    <w:name w:val="Intense Reference"/>
    <w:basedOn w:val="a1"/>
    <w:uiPriority w:val="32"/>
    <w:qFormat/>
    <w:rsid w:val="00BC5878"/>
    <w:rPr>
      <w:b/>
      <w:bCs/>
      <w:smallCaps/>
      <w:color w:val="0F4761" w:themeColor="accent1" w:themeShade="BF"/>
      <w:spacing w:val="5"/>
    </w:rPr>
  </w:style>
  <w:style w:type="character" w:styleId="ad">
    <w:name w:val="Hyperlink"/>
    <w:basedOn w:val="a1"/>
    <w:uiPriority w:val="99"/>
    <w:unhideWhenUsed/>
    <w:rsid w:val="001A3D69"/>
    <w:rPr>
      <w:color w:val="467886" w:themeColor="hyperlink"/>
      <w:u w:val="single"/>
    </w:rPr>
  </w:style>
  <w:style w:type="character" w:styleId="ae">
    <w:name w:val="Unresolved Mention"/>
    <w:basedOn w:val="a1"/>
    <w:uiPriority w:val="99"/>
    <w:semiHidden/>
    <w:unhideWhenUsed/>
    <w:rsid w:val="001A3D69"/>
    <w:rPr>
      <w:color w:val="605E5C"/>
      <w:shd w:val="clear" w:color="auto" w:fill="E1DFDD"/>
    </w:rPr>
  </w:style>
  <w:style w:type="paragraph" w:styleId="af">
    <w:name w:val="footnote text"/>
    <w:basedOn w:val="a0"/>
    <w:link w:val="af0"/>
    <w:uiPriority w:val="99"/>
    <w:semiHidden/>
    <w:unhideWhenUsed/>
    <w:rsid w:val="008865AC"/>
    <w:pPr>
      <w:spacing w:after="0" w:line="240" w:lineRule="auto"/>
    </w:pPr>
    <w:rPr>
      <w:sz w:val="20"/>
      <w:szCs w:val="20"/>
    </w:rPr>
  </w:style>
  <w:style w:type="character" w:customStyle="1" w:styleId="af0">
    <w:name w:val="Текст сноски Знак"/>
    <w:basedOn w:val="a1"/>
    <w:link w:val="af"/>
    <w:uiPriority w:val="99"/>
    <w:semiHidden/>
    <w:rsid w:val="008865AC"/>
    <w:rPr>
      <w:sz w:val="20"/>
      <w:szCs w:val="20"/>
    </w:rPr>
  </w:style>
  <w:style w:type="character" w:styleId="af1">
    <w:name w:val="footnote reference"/>
    <w:basedOn w:val="a1"/>
    <w:uiPriority w:val="99"/>
    <w:semiHidden/>
    <w:unhideWhenUsed/>
    <w:rsid w:val="008865AC"/>
    <w:rPr>
      <w:vertAlign w:val="superscript"/>
    </w:rPr>
  </w:style>
  <w:style w:type="paragraph" w:customStyle="1" w:styleId="a">
    <w:name w:val="яна"/>
    <w:basedOn w:val="a0"/>
    <w:link w:val="af2"/>
    <w:qFormat/>
    <w:rsid w:val="001468F3"/>
    <w:pPr>
      <w:numPr>
        <w:numId w:val="3"/>
      </w:numPr>
      <w:spacing w:after="0" w:line="360" w:lineRule="auto"/>
      <w:jc w:val="both"/>
    </w:pPr>
    <w:rPr>
      <w:rFonts w:ascii="Times New Roman" w:hAnsi="Times New Roman" w:cs="Times New Roman"/>
      <w:bCs/>
      <w:sz w:val="28"/>
    </w:rPr>
  </w:style>
  <w:style w:type="character" w:customStyle="1" w:styleId="af2">
    <w:name w:val="яна Знак"/>
    <w:basedOn w:val="a1"/>
    <w:link w:val="a"/>
    <w:rsid w:val="001468F3"/>
    <w:rPr>
      <w:rFonts w:ascii="Times New Roman" w:hAnsi="Times New Roman" w:cs="Times New Roman"/>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975294">
      <w:bodyDiv w:val="1"/>
      <w:marLeft w:val="0"/>
      <w:marRight w:val="0"/>
      <w:marTop w:val="0"/>
      <w:marBottom w:val="0"/>
      <w:divBdr>
        <w:top w:val="none" w:sz="0" w:space="0" w:color="auto"/>
        <w:left w:val="none" w:sz="0" w:space="0" w:color="auto"/>
        <w:bottom w:val="none" w:sz="0" w:space="0" w:color="auto"/>
        <w:right w:val="none" w:sz="0" w:space="0" w:color="auto"/>
      </w:divBdr>
    </w:div>
    <w:div w:id="274799477">
      <w:bodyDiv w:val="1"/>
      <w:marLeft w:val="0"/>
      <w:marRight w:val="0"/>
      <w:marTop w:val="0"/>
      <w:marBottom w:val="0"/>
      <w:divBdr>
        <w:top w:val="none" w:sz="0" w:space="0" w:color="auto"/>
        <w:left w:val="none" w:sz="0" w:space="0" w:color="auto"/>
        <w:bottom w:val="none" w:sz="0" w:space="0" w:color="auto"/>
        <w:right w:val="none" w:sz="0" w:space="0" w:color="auto"/>
      </w:divBdr>
    </w:div>
    <w:div w:id="282268008">
      <w:bodyDiv w:val="1"/>
      <w:marLeft w:val="0"/>
      <w:marRight w:val="0"/>
      <w:marTop w:val="0"/>
      <w:marBottom w:val="0"/>
      <w:divBdr>
        <w:top w:val="none" w:sz="0" w:space="0" w:color="auto"/>
        <w:left w:val="none" w:sz="0" w:space="0" w:color="auto"/>
        <w:bottom w:val="none" w:sz="0" w:space="0" w:color="auto"/>
        <w:right w:val="none" w:sz="0" w:space="0" w:color="auto"/>
      </w:divBdr>
    </w:div>
    <w:div w:id="499468576">
      <w:bodyDiv w:val="1"/>
      <w:marLeft w:val="0"/>
      <w:marRight w:val="0"/>
      <w:marTop w:val="0"/>
      <w:marBottom w:val="0"/>
      <w:divBdr>
        <w:top w:val="none" w:sz="0" w:space="0" w:color="auto"/>
        <w:left w:val="none" w:sz="0" w:space="0" w:color="auto"/>
        <w:bottom w:val="none" w:sz="0" w:space="0" w:color="auto"/>
        <w:right w:val="none" w:sz="0" w:space="0" w:color="auto"/>
      </w:divBdr>
    </w:div>
    <w:div w:id="531920104">
      <w:bodyDiv w:val="1"/>
      <w:marLeft w:val="0"/>
      <w:marRight w:val="0"/>
      <w:marTop w:val="0"/>
      <w:marBottom w:val="0"/>
      <w:divBdr>
        <w:top w:val="none" w:sz="0" w:space="0" w:color="auto"/>
        <w:left w:val="none" w:sz="0" w:space="0" w:color="auto"/>
        <w:bottom w:val="none" w:sz="0" w:space="0" w:color="auto"/>
        <w:right w:val="none" w:sz="0" w:space="0" w:color="auto"/>
      </w:divBdr>
    </w:div>
    <w:div w:id="732850528">
      <w:bodyDiv w:val="1"/>
      <w:marLeft w:val="0"/>
      <w:marRight w:val="0"/>
      <w:marTop w:val="0"/>
      <w:marBottom w:val="0"/>
      <w:divBdr>
        <w:top w:val="none" w:sz="0" w:space="0" w:color="auto"/>
        <w:left w:val="none" w:sz="0" w:space="0" w:color="auto"/>
        <w:bottom w:val="none" w:sz="0" w:space="0" w:color="auto"/>
        <w:right w:val="none" w:sz="0" w:space="0" w:color="auto"/>
      </w:divBdr>
    </w:div>
    <w:div w:id="837580458">
      <w:bodyDiv w:val="1"/>
      <w:marLeft w:val="0"/>
      <w:marRight w:val="0"/>
      <w:marTop w:val="0"/>
      <w:marBottom w:val="0"/>
      <w:divBdr>
        <w:top w:val="none" w:sz="0" w:space="0" w:color="auto"/>
        <w:left w:val="none" w:sz="0" w:space="0" w:color="auto"/>
        <w:bottom w:val="none" w:sz="0" w:space="0" w:color="auto"/>
        <w:right w:val="none" w:sz="0" w:space="0" w:color="auto"/>
      </w:divBdr>
    </w:div>
    <w:div w:id="1061368726">
      <w:bodyDiv w:val="1"/>
      <w:marLeft w:val="0"/>
      <w:marRight w:val="0"/>
      <w:marTop w:val="0"/>
      <w:marBottom w:val="0"/>
      <w:divBdr>
        <w:top w:val="none" w:sz="0" w:space="0" w:color="auto"/>
        <w:left w:val="none" w:sz="0" w:space="0" w:color="auto"/>
        <w:bottom w:val="none" w:sz="0" w:space="0" w:color="auto"/>
        <w:right w:val="none" w:sz="0" w:space="0" w:color="auto"/>
      </w:divBdr>
    </w:div>
    <w:div w:id="1119646532">
      <w:bodyDiv w:val="1"/>
      <w:marLeft w:val="0"/>
      <w:marRight w:val="0"/>
      <w:marTop w:val="0"/>
      <w:marBottom w:val="0"/>
      <w:divBdr>
        <w:top w:val="none" w:sz="0" w:space="0" w:color="auto"/>
        <w:left w:val="none" w:sz="0" w:space="0" w:color="auto"/>
        <w:bottom w:val="none" w:sz="0" w:space="0" w:color="auto"/>
        <w:right w:val="none" w:sz="0" w:space="0" w:color="auto"/>
      </w:divBdr>
    </w:div>
    <w:div w:id="1125394976">
      <w:bodyDiv w:val="1"/>
      <w:marLeft w:val="0"/>
      <w:marRight w:val="0"/>
      <w:marTop w:val="0"/>
      <w:marBottom w:val="0"/>
      <w:divBdr>
        <w:top w:val="none" w:sz="0" w:space="0" w:color="auto"/>
        <w:left w:val="none" w:sz="0" w:space="0" w:color="auto"/>
        <w:bottom w:val="none" w:sz="0" w:space="0" w:color="auto"/>
        <w:right w:val="none" w:sz="0" w:space="0" w:color="auto"/>
      </w:divBdr>
      <w:divsChild>
        <w:div w:id="1242563565">
          <w:marLeft w:val="0"/>
          <w:marRight w:val="0"/>
          <w:marTop w:val="0"/>
          <w:marBottom w:val="0"/>
          <w:divBdr>
            <w:top w:val="single" w:sz="2" w:space="0" w:color="E5E5E5"/>
            <w:left w:val="single" w:sz="2" w:space="0" w:color="E5E5E5"/>
            <w:bottom w:val="single" w:sz="2" w:space="0" w:color="E5E5E5"/>
            <w:right w:val="single" w:sz="2" w:space="0" w:color="E5E5E5"/>
          </w:divBdr>
        </w:div>
        <w:div w:id="397754938">
          <w:marLeft w:val="0"/>
          <w:marRight w:val="0"/>
          <w:marTop w:val="0"/>
          <w:marBottom w:val="0"/>
          <w:divBdr>
            <w:top w:val="single" w:sz="2" w:space="0" w:color="E5E5E5"/>
            <w:left w:val="single" w:sz="2" w:space="0" w:color="E5E5E5"/>
            <w:bottom w:val="single" w:sz="2" w:space="0" w:color="E5E5E5"/>
            <w:right w:val="single" w:sz="2" w:space="0" w:color="E5E5E5"/>
          </w:divBdr>
        </w:div>
      </w:divsChild>
    </w:div>
    <w:div w:id="1182085990">
      <w:bodyDiv w:val="1"/>
      <w:marLeft w:val="0"/>
      <w:marRight w:val="0"/>
      <w:marTop w:val="0"/>
      <w:marBottom w:val="0"/>
      <w:divBdr>
        <w:top w:val="none" w:sz="0" w:space="0" w:color="auto"/>
        <w:left w:val="none" w:sz="0" w:space="0" w:color="auto"/>
        <w:bottom w:val="none" w:sz="0" w:space="0" w:color="auto"/>
        <w:right w:val="none" w:sz="0" w:space="0" w:color="auto"/>
      </w:divBdr>
    </w:div>
    <w:div w:id="1234580122">
      <w:bodyDiv w:val="1"/>
      <w:marLeft w:val="0"/>
      <w:marRight w:val="0"/>
      <w:marTop w:val="0"/>
      <w:marBottom w:val="0"/>
      <w:divBdr>
        <w:top w:val="none" w:sz="0" w:space="0" w:color="auto"/>
        <w:left w:val="none" w:sz="0" w:space="0" w:color="auto"/>
        <w:bottom w:val="none" w:sz="0" w:space="0" w:color="auto"/>
        <w:right w:val="none" w:sz="0" w:space="0" w:color="auto"/>
      </w:divBdr>
    </w:div>
    <w:div w:id="1252423585">
      <w:bodyDiv w:val="1"/>
      <w:marLeft w:val="0"/>
      <w:marRight w:val="0"/>
      <w:marTop w:val="0"/>
      <w:marBottom w:val="0"/>
      <w:divBdr>
        <w:top w:val="none" w:sz="0" w:space="0" w:color="auto"/>
        <w:left w:val="none" w:sz="0" w:space="0" w:color="auto"/>
        <w:bottom w:val="none" w:sz="0" w:space="0" w:color="auto"/>
        <w:right w:val="none" w:sz="0" w:space="0" w:color="auto"/>
      </w:divBdr>
    </w:div>
    <w:div w:id="1266156442">
      <w:bodyDiv w:val="1"/>
      <w:marLeft w:val="0"/>
      <w:marRight w:val="0"/>
      <w:marTop w:val="0"/>
      <w:marBottom w:val="0"/>
      <w:divBdr>
        <w:top w:val="none" w:sz="0" w:space="0" w:color="auto"/>
        <w:left w:val="none" w:sz="0" w:space="0" w:color="auto"/>
        <w:bottom w:val="none" w:sz="0" w:space="0" w:color="auto"/>
        <w:right w:val="none" w:sz="0" w:space="0" w:color="auto"/>
      </w:divBdr>
    </w:div>
    <w:div w:id="1320495646">
      <w:bodyDiv w:val="1"/>
      <w:marLeft w:val="0"/>
      <w:marRight w:val="0"/>
      <w:marTop w:val="0"/>
      <w:marBottom w:val="0"/>
      <w:divBdr>
        <w:top w:val="none" w:sz="0" w:space="0" w:color="auto"/>
        <w:left w:val="none" w:sz="0" w:space="0" w:color="auto"/>
        <w:bottom w:val="none" w:sz="0" w:space="0" w:color="auto"/>
        <w:right w:val="none" w:sz="0" w:space="0" w:color="auto"/>
      </w:divBdr>
    </w:div>
    <w:div w:id="1383750515">
      <w:bodyDiv w:val="1"/>
      <w:marLeft w:val="0"/>
      <w:marRight w:val="0"/>
      <w:marTop w:val="0"/>
      <w:marBottom w:val="0"/>
      <w:divBdr>
        <w:top w:val="none" w:sz="0" w:space="0" w:color="auto"/>
        <w:left w:val="none" w:sz="0" w:space="0" w:color="auto"/>
        <w:bottom w:val="none" w:sz="0" w:space="0" w:color="auto"/>
        <w:right w:val="none" w:sz="0" w:space="0" w:color="auto"/>
      </w:divBdr>
    </w:div>
    <w:div w:id="1472599816">
      <w:bodyDiv w:val="1"/>
      <w:marLeft w:val="0"/>
      <w:marRight w:val="0"/>
      <w:marTop w:val="0"/>
      <w:marBottom w:val="0"/>
      <w:divBdr>
        <w:top w:val="none" w:sz="0" w:space="0" w:color="auto"/>
        <w:left w:val="none" w:sz="0" w:space="0" w:color="auto"/>
        <w:bottom w:val="none" w:sz="0" w:space="0" w:color="auto"/>
        <w:right w:val="none" w:sz="0" w:space="0" w:color="auto"/>
      </w:divBdr>
    </w:div>
    <w:div w:id="1479684776">
      <w:bodyDiv w:val="1"/>
      <w:marLeft w:val="0"/>
      <w:marRight w:val="0"/>
      <w:marTop w:val="0"/>
      <w:marBottom w:val="0"/>
      <w:divBdr>
        <w:top w:val="none" w:sz="0" w:space="0" w:color="auto"/>
        <w:left w:val="none" w:sz="0" w:space="0" w:color="auto"/>
        <w:bottom w:val="none" w:sz="0" w:space="0" w:color="auto"/>
        <w:right w:val="none" w:sz="0" w:space="0" w:color="auto"/>
      </w:divBdr>
    </w:div>
    <w:div w:id="1540899850">
      <w:bodyDiv w:val="1"/>
      <w:marLeft w:val="0"/>
      <w:marRight w:val="0"/>
      <w:marTop w:val="0"/>
      <w:marBottom w:val="0"/>
      <w:divBdr>
        <w:top w:val="none" w:sz="0" w:space="0" w:color="auto"/>
        <w:left w:val="none" w:sz="0" w:space="0" w:color="auto"/>
        <w:bottom w:val="none" w:sz="0" w:space="0" w:color="auto"/>
        <w:right w:val="none" w:sz="0" w:space="0" w:color="auto"/>
      </w:divBdr>
    </w:div>
    <w:div w:id="1557938000">
      <w:bodyDiv w:val="1"/>
      <w:marLeft w:val="0"/>
      <w:marRight w:val="0"/>
      <w:marTop w:val="0"/>
      <w:marBottom w:val="0"/>
      <w:divBdr>
        <w:top w:val="none" w:sz="0" w:space="0" w:color="auto"/>
        <w:left w:val="none" w:sz="0" w:space="0" w:color="auto"/>
        <w:bottom w:val="none" w:sz="0" w:space="0" w:color="auto"/>
        <w:right w:val="none" w:sz="0" w:space="0" w:color="auto"/>
      </w:divBdr>
    </w:div>
    <w:div w:id="1563172417">
      <w:bodyDiv w:val="1"/>
      <w:marLeft w:val="0"/>
      <w:marRight w:val="0"/>
      <w:marTop w:val="0"/>
      <w:marBottom w:val="0"/>
      <w:divBdr>
        <w:top w:val="none" w:sz="0" w:space="0" w:color="auto"/>
        <w:left w:val="none" w:sz="0" w:space="0" w:color="auto"/>
        <w:bottom w:val="none" w:sz="0" w:space="0" w:color="auto"/>
        <w:right w:val="none" w:sz="0" w:space="0" w:color="auto"/>
      </w:divBdr>
    </w:div>
    <w:div w:id="1609390886">
      <w:bodyDiv w:val="1"/>
      <w:marLeft w:val="0"/>
      <w:marRight w:val="0"/>
      <w:marTop w:val="0"/>
      <w:marBottom w:val="0"/>
      <w:divBdr>
        <w:top w:val="none" w:sz="0" w:space="0" w:color="auto"/>
        <w:left w:val="none" w:sz="0" w:space="0" w:color="auto"/>
        <w:bottom w:val="none" w:sz="0" w:space="0" w:color="auto"/>
        <w:right w:val="none" w:sz="0" w:space="0" w:color="auto"/>
      </w:divBdr>
    </w:div>
    <w:div w:id="1641111313">
      <w:bodyDiv w:val="1"/>
      <w:marLeft w:val="0"/>
      <w:marRight w:val="0"/>
      <w:marTop w:val="0"/>
      <w:marBottom w:val="0"/>
      <w:divBdr>
        <w:top w:val="none" w:sz="0" w:space="0" w:color="auto"/>
        <w:left w:val="none" w:sz="0" w:space="0" w:color="auto"/>
        <w:bottom w:val="none" w:sz="0" w:space="0" w:color="auto"/>
        <w:right w:val="none" w:sz="0" w:space="0" w:color="auto"/>
      </w:divBdr>
    </w:div>
    <w:div w:id="1650087841">
      <w:bodyDiv w:val="1"/>
      <w:marLeft w:val="0"/>
      <w:marRight w:val="0"/>
      <w:marTop w:val="0"/>
      <w:marBottom w:val="0"/>
      <w:divBdr>
        <w:top w:val="none" w:sz="0" w:space="0" w:color="auto"/>
        <w:left w:val="none" w:sz="0" w:space="0" w:color="auto"/>
        <w:bottom w:val="none" w:sz="0" w:space="0" w:color="auto"/>
        <w:right w:val="none" w:sz="0" w:space="0" w:color="auto"/>
      </w:divBdr>
      <w:divsChild>
        <w:div w:id="197931004">
          <w:marLeft w:val="0"/>
          <w:marRight w:val="0"/>
          <w:marTop w:val="0"/>
          <w:marBottom w:val="0"/>
          <w:divBdr>
            <w:top w:val="none" w:sz="0" w:space="0" w:color="auto"/>
            <w:left w:val="none" w:sz="0" w:space="0" w:color="auto"/>
            <w:bottom w:val="none" w:sz="0" w:space="0" w:color="auto"/>
            <w:right w:val="none" w:sz="0" w:space="0" w:color="auto"/>
          </w:divBdr>
          <w:divsChild>
            <w:div w:id="844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89511">
      <w:bodyDiv w:val="1"/>
      <w:marLeft w:val="0"/>
      <w:marRight w:val="0"/>
      <w:marTop w:val="0"/>
      <w:marBottom w:val="0"/>
      <w:divBdr>
        <w:top w:val="none" w:sz="0" w:space="0" w:color="auto"/>
        <w:left w:val="none" w:sz="0" w:space="0" w:color="auto"/>
        <w:bottom w:val="none" w:sz="0" w:space="0" w:color="auto"/>
        <w:right w:val="none" w:sz="0" w:space="0" w:color="auto"/>
      </w:divBdr>
    </w:div>
    <w:div w:id="1712730376">
      <w:bodyDiv w:val="1"/>
      <w:marLeft w:val="0"/>
      <w:marRight w:val="0"/>
      <w:marTop w:val="0"/>
      <w:marBottom w:val="0"/>
      <w:divBdr>
        <w:top w:val="none" w:sz="0" w:space="0" w:color="auto"/>
        <w:left w:val="none" w:sz="0" w:space="0" w:color="auto"/>
        <w:bottom w:val="none" w:sz="0" w:space="0" w:color="auto"/>
        <w:right w:val="none" w:sz="0" w:space="0" w:color="auto"/>
      </w:divBdr>
    </w:div>
    <w:div w:id="1892383769">
      <w:bodyDiv w:val="1"/>
      <w:marLeft w:val="0"/>
      <w:marRight w:val="0"/>
      <w:marTop w:val="0"/>
      <w:marBottom w:val="0"/>
      <w:divBdr>
        <w:top w:val="none" w:sz="0" w:space="0" w:color="auto"/>
        <w:left w:val="none" w:sz="0" w:space="0" w:color="auto"/>
        <w:bottom w:val="none" w:sz="0" w:space="0" w:color="auto"/>
        <w:right w:val="none" w:sz="0" w:space="0" w:color="auto"/>
      </w:divBdr>
    </w:div>
    <w:div w:id="1912961701">
      <w:bodyDiv w:val="1"/>
      <w:marLeft w:val="0"/>
      <w:marRight w:val="0"/>
      <w:marTop w:val="0"/>
      <w:marBottom w:val="0"/>
      <w:divBdr>
        <w:top w:val="none" w:sz="0" w:space="0" w:color="auto"/>
        <w:left w:val="none" w:sz="0" w:space="0" w:color="auto"/>
        <w:bottom w:val="none" w:sz="0" w:space="0" w:color="auto"/>
        <w:right w:val="none" w:sz="0" w:space="0" w:color="auto"/>
      </w:divBdr>
    </w:div>
    <w:div w:id="1925458027">
      <w:bodyDiv w:val="1"/>
      <w:marLeft w:val="0"/>
      <w:marRight w:val="0"/>
      <w:marTop w:val="0"/>
      <w:marBottom w:val="0"/>
      <w:divBdr>
        <w:top w:val="none" w:sz="0" w:space="0" w:color="auto"/>
        <w:left w:val="none" w:sz="0" w:space="0" w:color="auto"/>
        <w:bottom w:val="none" w:sz="0" w:space="0" w:color="auto"/>
        <w:right w:val="none" w:sz="0" w:space="0" w:color="auto"/>
      </w:divBdr>
    </w:div>
    <w:div w:id="1927375474">
      <w:bodyDiv w:val="1"/>
      <w:marLeft w:val="0"/>
      <w:marRight w:val="0"/>
      <w:marTop w:val="0"/>
      <w:marBottom w:val="0"/>
      <w:divBdr>
        <w:top w:val="none" w:sz="0" w:space="0" w:color="auto"/>
        <w:left w:val="none" w:sz="0" w:space="0" w:color="auto"/>
        <w:bottom w:val="none" w:sz="0" w:space="0" w:color="auto"/>
        <w:right w:val="none" w:sz="0" w:space="0" w:color="auto"/>
      </w:divBdr>
    </w:div>
    <w:div w:id="1942684374">
      <w:bodyDiv w:val="1"/>
      <w:marLeft w:val="0"/>
      <w:marRight w:val="0"/>
      <w:marTop w:val="0"/>
      <w:marBottom w:val="0"/>
      <w:divBdr>
        <w:top w:val="none" w:sz="0" w:space="0" w:color="auto"/>
        <w:left w:val="none" w:sz="0" w:space="0" w:color="auto"/>
        <w:bottom w:val="none" w:sz="0" w:space="0" w:color="auto"/>
        <w:right w:val="none" w:sz="0" w:space="0" w:color="auto"/>
      </w:divBdr>
    </w:div>
    <w:div w:id="1961493312">
      <w:bodyDiv w:val="1"/>
      <w:marLeft w:val="0"/>
      <w:marRight w:val="0"/>
      <w:marTop w:val="0"/>
      <w:marBottom w:val="0"/>
      <w:divBdr>
        <w:top w:val="none" w:sz="0" w:space="0" w:color="auto"/>
        <w:left w:val="none" w:sz="0" w:space="0" w:color="auto"/>
        <w:bottom w:val="none" w:sz="0" w:space="0" w:color="auto"/>
        <w:right w:val="none" w:sz="0" w:space="0" w:color="auto"/>
      </w:divBdr>
    </w:div>
    <w:div w:id="2005280804">
      <w:bodyDiv w:val="1"/>
      <w:marLeft w:val="0"/>
      <w:marRight w:val="0"/>
      <w:marTop w:val="0"/>
      <w:marBottom w:val="0"/>
      <w:divBdr>
        <w:top w:val="none" w:sz="0" w:space="0" w:color="auto"/>
        <w:left w:val="none" w:sz="0" w:space="0" w:color="auto"/>
        <w:bottom w:val="none" w:sz="0" w:space="0" w:color="auto"/>
        <w:right w:val="none" w:sz="0" w:space="0" w:color="auto"/>
      </w:divBdr>
      <w:divsChild>
        <w:div w:id="932593930">
          <w:marLeft w:val="0"/>
          <w:marRight w:val="0"/>
          <w:marTop w:val="0"/>
          <w:marBottom w:val="0"/>
          <w:divBdr>
            <w:top w:val="single" w:sz="2" w:space="0" w:color="E5E5E5"/>
            <w:left w:val="single" w:sz="2" w:space="0" w:color="E5E5E5"/>
            <w:bottom w:val="single" w:sz="2" w:space="0" w:color="E5E5E5"/>
            <w:right w:val="single" w:sz="2" w:space="0" w:color="E5E5E5"/>
          </w:divBdr>
        </w:div>
        <w:div w:id="1011838857">
          <w:marLeft w:val="0"/>
          <w:marRight w:val="0"/>
          <w:marTop w:val="0"/>
          <w:marBottom w:val="0"/>
          <w:divBdr>
            <w:top w:val="single" w:sz="2" w:space="0" w:color="E5E5E5"/>
            <w:left w:val="single" w:sz="2" w:space="0" w:color="E5E5E5"/>
            <w:bottom w:val="single" w:sz="2" w:space="0" w:color="E5E5E5"/>
            <w:right w:val="single" w:sz="2" w:space="0" w:color="E5E5E5"/>
          </w:divBdr>
        </w:div>
      </w:divsChild>
    </w:div>
    <w:div w:id="2019503901">
      <w:bodyDiv w:val="1"/>
      <w:marLeft w:val="0"/>
      <w:marRight w:val="0"/>
      <w:marTop w:val="0"/>
      <w:marBottom w:val="0"/>
      <w:divBdr>
        <w:top w:val="none" w:sz="0" w:space="0" w:color="auto"/>
        <w:left w:val="none" w:sz="0" w:space="0" w:color="auto"/>
        <w:bottom w:val="none" w:sz="0" w:space="0" w:color="auto"/>
        <w:right w:val="none" w:sz="0" w:space="0" w:color="auto"/>
      </w:divBdr>
    </w:div>
    <w:div w:id="2068337618">
      <w:bodyDiv w:val="1"/>
      <w:marLeft w:val="0"/>
      <w:marRight w:val="0"/>
      <w:marTop w:val="0"/>
      <w:marBottom w:val="0"/>
      <w:divBdr>
        <w:top w:val="none" w:sz="0" w:space="0" w:color="auto"/>
        <w:left w:val="none" w:sz="0" w:space="0" w:color="auto"/>
        <w:bottom w:val="none" w:sz="0" w:space="0" w:color="auto"/>
        <w:right w:val="none" w:sz="0" w:space="0" w:color="auto"/>
      </w:divBdr>
    </w:div>
    <w:div w:id="211616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a_sinitsyna_01@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ranslated.turbopages.org/proxy_u/en-ru.ru.7f0b4409-691d48da-88514343-74722d776562/https/en.wikipedia.org/wiki/Policy" TargetMode="External"/><Relationship Id="rId4" Type="http://schemas.openxmlformats.org/officeDocument/2006/relationships/settings" Target="settings.xml"/><Relationship Id="rId9" Type="http://schemas.openxmlformats.org/officeDocument/2006/relationships/hyperlink" Target="mailto:katayeva.k@li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742A2-EDAC-4121-8C5D-AF92AA23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2046</Words>
  <Characters>11667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весельчак .</dc:creator>
  <cp:keywords/>
  <dc:description/>
  <cp:lastModifiedBy>Ирина Камалова</cp:lastModifiedBy>
  <cp:revision>9</cp:revision>
  <dcterms:created xsi:type="dcterms:W3CDTF">2025-12-02T03:49:00Z</dcterms:created>
  <dcterms:modified xsi:type="dcterms:W3CDTF">2025-12-02T04:53:00Z</dcterms:modified>
</cp:coreProperties>
</file>