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4F4" w:rsidRDefault="00DB14F4" w:rsidP="00DB14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Тема: </w:t>
      </w:r>
      <w:r w:rsidRPr="00DB14F4">
        <w:rPr>
          <w:rFonts w:ascii="Times New Roman" w:hAnsi="Times New Roman" w:cs="Times New Roman"/>
          <w:b/>
          <w:sz w:val="26"/>
          <w:szCs w:val="26"/>
        </w:rPr>
        <w:t>«Функциональная грамотность на уроках технологии:</w:t>
      </w:r>
    </w:p>
    <w:p w:rsidR="00DB14F4" w:rsidRPr="00DB14F4" w:rsidRDefault="00DB14F4" w:rsidP="00DB14F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B14F4">
        <w:rPr>
          <w:rFonts w:ascii="Times New Roman" w:hAnsi="Times New Roman" w:cs="Times New Roman"/>
          <w:b/>
          <w:sz w:val="26"/>
          <w:szCs w:val="26"/>
        </w:rPr>
        <w:t xml:space="preserve"> от теории к практике»</w:t>
      </w:r>
    </w:p>
    <w:p w:rsidR="00DB14F4" w:rsidRPr="00DB14F4" w:rsidRDefault="00DB14F4" w:rsidP="00DB1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>В настоящее время одной из ключевых задач, стоящих перед современной образовательной системой, является развитие функциональной грамотности у учащихся. Эта грамотность акцентирует внимание на решении повседневных задач. Она включает в себя формирование разнообразных навыков, умений и знаний, необходимых для личностного роста и взаимодействия в обществе, что крайне важно для жизни в современном мире. Учащиеся должны перейти от роли пассивных слушателей к активным, целеустремленным и самостоятельным участникам образовательного процесса.</w:t>
      </w:r>
    </w:p>
    <w:p w:rsidR="00DB14F4" w:rsidRPr="00DB14F4" w:rsidRDefault="00DB14F4" w:rsidP="00DB1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>Предмет «Труд» (технология) занимает важное место в формировании жизненных умений: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• Освоение политехнических знаний через </w:t>
      </w:r>
      <w:proofErr w:type="gramStart"/>
      <w:r w:rsidRPr="00DB14F4">
        <w:rPr>
          <w:rFonts w:ascii="Times New Roman" w:hAnsi="Times New Roman" w:cs="Times New Roman"/>
          <w:sz w:val="26"/>
          <w:szCs w:val="26"/>
        </w:rPr>
        <w:t>изучение</w:t>
      </w:r>
      <w:proofErr w:type="gramEnd"/>
      <w:r w:rsidRPr="00DB14F4">
        <w:rPr>
          <w:rFonts w:ascii="Times New Roman" w:hAnsi="Times New Roman" w:cs="Times New Roman"/>
          <w:sz w:val="26"/>
          <w:szCs w:val="26"/>
        </w:rPr>
        <w:t xml:space="preserve"> как традиционных методов обработки материалов, так и современных технологий преобразования материи, энергии и информации.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• Развитие самостоятельности и </w:t>
      </w:r>
      <w:proofErr w:type="spellStart"/>
      <w:r w:rsidRPr="00DB14F4">
        <w:rPr>
          <w:rFonts w:ascii="Times New Roman" w:hAnsi="Times New Roman" w:cs="Times New Roman"/>
          <w:sz w:val="26"/>
          <w:szCs w:val="26"/>
        </w:rPr>
        <w:t>креативности</w:t>
      </w:r>
      <w:proofErr w:type="spellEnd"/>
      <w:r w:rsidRPr="00DB14F4">
        <w:rPr>
          <w:rFonts w:ascii="Times New Roman" w:hAnsi="Times New Roman" w:cs="Times New Roman"/>
          <w:sz w:val="26"/>
          <w:szCs w:val="26"/>
        </w:rPr>
        <w:t xml:space="preserve"> при принятии решений и выполнении практических задач.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>• Улучшение практических навыков самообслуживания и рационального ведения домашнего хозяйства.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>• Формирование общих подходов к организации проектной деятельности и развитие технологической культуры как части творческой деятельности.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>• Воспитание эстетического восприятия и художественной инициативы через знакомство с различными видами декоративно-прикладного искусства и традициями русского народа.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>• Подготовка к осознанному выбору профессии на основе самопознания и знакомства с миром профессий через участие в профессиональных пробах.</w:t>
      </w:r>
    </w:p>
    <w:p w:rsidR="00DB14F4" w:rsidRPr="00DB14F4" w:rsidRDefault="00DB14F4" w:rsidP="00DB1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>В результате изучения области «Труд» (технология) учащиеся получают опыт трудовой деятельности, который является универсальным для всех направлений технологической подготовки в основной школе.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>1. Опыт создания значимых для себя или общества объектов труда: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Выбор объектов труда;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Подбор материалов и инструментов в зависимости от целей;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Использование инструментов и оборудования;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Применение безопасных методов работы в технологическом процессе;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</w:t>
      </w:r>
      <w:proofErr w:type="gramStart"/>
      <w:r w:rsidRPr="00DB14F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B14F4">
        <w:rPr>
          <w:rFonts w:ascii="Times New Roman" w:hAnsi="Times New Roman" w:cs="Times New Roman"/>
          <w:sz w:val="26"/>
          <w:szCs w:val="26"/>
        </w:rPr>
        <w:t xml:space="preserve"> процессом и результатами своей работы.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>2. Опыт организации индивидуальной и коллективной трудовой деятельности: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Планирование работы с учетом доступных ресурсов и условий;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Распределение задач при совместной работе;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Рациональное размещение инструментов и оборудования.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>3. Опыт работы с технологической информацией: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Поиск нужной информации в учебных и справочных материалах;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Применение полученной информации для решения технологических задач.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>4. Опыт проектной деятельности по созданию материальных объектов и услуг: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Обоснование целей деятельности;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Определение способов и средств достижения этих целей;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Реализация проекта в виде готового продукта;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Оценка затрат, необходимых для создания объекта или услуги.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lastRenderedPageBreak/>
        <w:t>5. Опыт оценки возможностей построения профессиональной карьеры: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Самодиагностика склонностей и способностей;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</w:t>
      </w:r>
      <w:proofErr w:type="spellStart"/>
      <w:r w:rsidRPr="00DB14F4">
        <w:rPr>
          <w:rFonts w:ascii="Times New Roman" w:hAnsi="Times New Roman" w:cs="Times New Roman"/>
          <w:sz w:val="26"/>
          <w:szCs w:val="26"/>
        </w:rPr>
        <w:t>Пробование</w:t>
      </w:r>
      <w:proofErr w:type="spellEnd"/>
      <w:r w:rsidRPr="00DB14F4">
        <w:rPr>
          <w:rFonts w:ascii="Times New Roman" w:hAnsi="Times New Roman" w:cs="Times New Roman"/>
          <w:sz w:val="26"/>
          <w:szCs w:val="26"/>
        </w:rPr>
        <w:t xml:space="preserve"> себя в различных сферах профессиональной деятельности;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   – Разработка планов профессионального образования и трудоустройства.</w:t>
      </w:r>
    </w:p>
    <w:p w:rsidR="00DB14F4" w:rsidRPr="00DB14F4" w:rsidRDefault="00DB14F4" w:rsidP="00DB1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Формирование функциональной грамотности должно стать неотъемлемой частью каждого урока. </w:t>
      </w:r>
    </w:p>
    <w:p w:rsidR="00DB14F4" w:rsidRPr="00DB14F4" w:rsidRDefault="00DB14F4" w:rsidP="00DB14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 xml:space="preserve">Чем задания на развитие функциональной грамотности отличаются от традиционных учебных задач? 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>• Традиционные задачи, направленные на развитие академической грамотности, сосредоточены на обеспечении учащихся необходимыми знаниями и навыками, позволяя оценить уровень усвоения предмета.</w:t>
      </w: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>• В контексте функциональной грамотности учебные задачи ориентированы на отработку умений, способствующих успешной самореализации учащихся как личностей.</w:t>
      </w:r>
    </w:p>
    <w:p w:rsidR="003D2BF1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>• Задания на функциональную грамотность помогают определить уровень умений применить академические знания в различных жизненных ситуациях (жизненные навыки).</w:t>
      </w:r>
    </w:p>
    <w:p w:rsidR="00DB14F4" w:rsidRPr="00DB14F4" w:rsidRDefault="00DB14F4" w:rsidP="00DB1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4F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Вашему вниманию представлены примеры заданий на подсчет объёма работ для обучающихся 6-7 классов на уроке труд (технология). Первый урок, на котором </w:t>
      </w:r>
      <w:proofErr w:type="gramStart"/>
      <w:r w:rsidRPr="00DB14F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приступили к подсчету площади помещений вызвал</w:t>
      </w:r>
      <w:proofErr w:type="gramEnd"/>
      <w:r w:rsidRPr="00DB14F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затруднения у ребят, но ненадолго. Пример сравнения листа бумаги со стеной здания или потолком в комнате, дверью или оконным проемом сразу снял многие вопросы. Если легко подсчитать площадь прямоугольника или квадрата, то так же легко подсчитать и площадь комнаты.</w:t>
      </w:r>
    </w:p>
    <w:p w:rsidR="00DB14F4" w:rsidRPr="00DB14F4" w:rsidRDefault="00DB14F4" w:rsidP="00DB1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  <w:r w:rsidRPr="00DB14F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Для подсчета объёмов работ удобна ведомость</w:t>
      </w:r>
    </w:p>
    <w:tbl>
      <w:tblPr>
        <w:tblW w:w="10064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3"/>
        <w:gridCol w:w="1032"/>
        <w:gridCol w:w="1221"/>
        <w:gridCol w:w="798"/>
        <w:gridCol w:w="935"/>
        <w:gridCol w:w="1207"/>
        <w:gridCol w:w="1339"/>
        <w:gridCol w:w="2459"/>
      </w:tblGrid>
      <w:tr w:rsidR="00DB14F4" w:rsidRPr="00DB14F4" w:rsidTr="00CF19D1">
        <w:tc>
          <w:tcPr>
            <w:tcW w:w="210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Размеры стен</w:t>
            </w:r>
          </w:p>
        </w:tc>
        <w:tc>
          <w:tcPr>
            <w:tcW w:w="1221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 стены, м</w:t>
            </w:r>
            <w:proofErr w:type="gramStart"/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proofErr w:type="gramEnd"/>
          </w:p>
        </w:tc>
        <w:tc>
          <w:tcPr>
            <w:tcW w:w="294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Проемы</w:t>
            </w:r>
          </w:p>
        </w:tc>
        <w:tc>
          <w:tcPr>
            <w:tcW w:w="1339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 проемов, м</w:t>
            </w:r>
            <w:proofErr w:type="gramStart"/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proofErr w:type="gramEnd"/>
          </w:p>
        </w:tc>
        <w:tc>
          <w:tcPr>
            <w:tcW w:w="2459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Площадь стен за вычетом проемов, м</w:t>
            </w:r>
            <w:proofErr w:type="gramStart"/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proofErr w:type="gramEnd"/>
          </w:p>
        </w:tc>
      </w:tr>
      <w:tr w:rsidR="00DB14F4" w:rsidRPr="00DB14F4" w:rsidTr="00CF19D1"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длина</w:t>
            </w:r>
          </w:p>
        </w:tc>
        <w:tc>
          <w:tcPr>
            <w:tcW w:w="10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высота</w:t>
            </w:r>
          </w:p>
        </w:tc>
        <w:tc>
          <w:tcPr>
            <w:tcW w:w="1221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длина</w:t>
            </w:r>
          </w:p>
        </w:tc>
        <w:tc>
          <w:tcPr>
            <w:tcW w:w="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высота</w:t>
            </w:r>
          </w:p>
        </w:tc>
        <w:tc>
          <w:tcPr>
            <w:tcW w:w="12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кол-во</w:t>
            </w:r>
          </w:p>
        </w:tc>
        <w:tc>
          <w:tcPr>
            <w:tcW w:w="1339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59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DB14F4" w:rsidRPr="00DB14F4" w:rsidTr="00CF19D1">
        <w:tc>
          <w:tcPr>
            <w:tcW w:w="107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3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2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79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0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4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14F4" w:rsidRPr="00DB14F4" w:rsidRDefault="00DB14F4" w:rsidP="00DB14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</w:tbl>
    <w:p w:rsidR="00DB14F4" w:rsidRPr="00DB14F4" w:rsidRDefault="00DB14F4" w:rsidP="00DB1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</w:pPr>
    </w:p>
    <w:p w:rsidR="00DB14F4" w:rsidRPr="00DB14F4" w:rsidRDefault="00DB14F4" w:rsidP="00DB1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4F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r w:rsidRPr="00DB14F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Научившись определять площади помещений за вычетом проемов, приступили к подсчету расхода материалов для выполнения работ: </w:t>
      </w:r>
      <w:proofErr w:type="spellStart"/>
      <w:r w:rsidRPr="00DB14F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огрунтовывания</w:t>
      </w:r>
      <w:proofErr w:type="spellEnd"/>
      <w:r w:rsidRPr="00DB14F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поверхностей, </w:t>
      </w:r>
      <w:proofErr w:type="spellStart"/>
      <w:r w:rsidRPr="00DB14F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шпаклевания</w:t>
      </w:r>
      <w:proofErr w:type="spellEnd"/>
      <w:r w:rsidRPr="00DB14F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>, окраски, облицовки, укладки покрытий для пола и др. Задания можно усложнять определением сроков выполнения работ, подсчетом стоимости, дифференцировать в зависимости от способностей обучающихся.</w:t>
      </w:r>
    </w:p>
    <w:p w:rsidR="00DB14F4" w:rsidRPr="00DB14F4" w:rsidRDefault="00DB14F4" w:rsidP="00DB1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4F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   На одном из уроков ребятам было предложено составить самостоятельно по 3 задачи для одноклассников, в качестве домашнего задания - измерить площадь своей комнаты, чтобы в дальнейшем подсчитать расход материалов на планируемый ремонт.</w:t>
      </w:r>
    </w:p>
    <w:p w:rsidR="00DB14F4" w:rsidRPr="00DB14F4" w:rsidRDefault="00DB14F4" w:rsidP="00DB1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4F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r w:rsidRPr="00DB14F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 Решение этих задач требует применения знаний в незнакомой ситуации, поиска новых решений или способов действий, т.е. требует творческой активности. Ребята приобретают умения планировать, работать самостоятельно, анализировать, делать выводы, выполнять не сложные математические расчеты.</w:t>
      </w:r>
    </w:p>
    <w:p w:rsidR="00DB14F4" w:rsidRPr="00DB14F4" w:rsidRDefault="00DB14F4" w:rsidP="00DB1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4F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r w:rsidRPr="00DB14F4"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 xml:space="preserve"> Эти задания ребятам по силам, вызывают большой интерес и имеют большую практическую пользу.</w:t>
      </w:r>
    </w:p>
    <w:p w:rsidR="00DB14F4" w:rsidRPr="00DB14F4" w:rsidRDefault="00DB14F4" w:rsidP="00DB1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4F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Примеры заданий.</w:t>
      </w:r>
    </w:p>
    <w:p w:rsidR="00DB14F4" w:rsidRPr="00DB14F4" w:rsidRDefault="00DB14F4" w:rsidP="00DB1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4F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1. Запланирован ремонт кабинета физики размером 6х8 метров, высота стен в помещении 3.2 метра. В кабинете 3 оконных проема размером 1.6х</w:t>
      </w:r>
      <w:proofErr w:type="gramStart"/>
      <w:r w:rsidRPr="00DB14F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proofErr w:type="gramEnd"/>
      <w:r w:rsidRPr="00DB14F4">
        <w:rPr>
          <w:rFonts w:ascii="Times New Roman" w:eastAsia="Times New Roman" w:hAnsi="Times New Roman" w:cs="Times New Roman"/>
          <w:sz w:val="26"/>
          <w:szCs w:val="26"/>
          <w:lang w:eastAsia="ru-RU"/>
        </w:rPr>
        <w:t>.2 метра и дверной проем размером 0,9х2 метра.</w:t>
      </w:r>
    </w:p>
    <w:p w:rsidR="00DB14F4" w:rsidRPr="00DB14F4" w:rsidRDefault="00DB14F4" w:rsidP="00DB1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4F4">
        <w:rPr>
          <w:rFonts w:ascii="Times New Roman" w:eastAsia="Times New Roman" w:hAnsi="Times New Roman" w:cs="Times New Roman"/>
          <w:sz w:val="26"/>
          <w:szCs w:val="26"/>
          <w:lang w:eastAsia="ru-RU"/>
        </w:rPr>
        <w:t>Вопрос: Какое количество эмали потребует для окраски стен в 2 слоя на высоту 2,9 метра, если на окраску 1 кв</w:t>
      </w:r>
      <w:proofErr w:type="gramStart"/>
      <w:r w:rsidRPr="00DB14F4">
        <w:rPr>
          <w:rFonts w:ascii="Times New Roman" w:eastAsia="Times New Roman" w:hAnsi="Times New Roman" w:cs="Times New Roman"/>
          <w:sz w:val="26"/>
          <w:szCs w:val="26"/>
          <w:lang w:eastAsia="ru-RU"/>
        </w:rPr>
        <w:t>.м</w:t>
      </w:r>
      <w:proofErr w:type="gramEnd"/>
      <w:r w:rsidRPr="00DB14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2 слоя расходуется 250 грамм?</w:t>
      </w:r>
    </w:p>
    <w:p w:rsidR="00DB14F4" w:rsidRPr="00DB14F4" w:rsidRDefault="00DB14F4" w:rsidP="00DB1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4F4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Необходимо произвести облицовку стен керамической плиткой в медицинском кабинете, имеющем размеры 6х2.8 метра на высоту 1.8 метра. Размер купленной плитки 20х30 см.</w:t>
      </w:r>
    </w:p>
    <w:p w:rsidR="00DB14F4" w:rsidRPr="00DB14F4" w:rsidRDefault="00DB14F4" w:rsidP="00DB1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4F4">
        <w:rPr>
          <w:rFonts w:ascii="Times New Roman" w:eastAsia="Times New Roman" w:hAnsi="Times New Roman" w:cs="Times New Roman"/>
          <w:sz w:val="26"/>
          <w:szCs w:val="26"/>
          <w:lang w:eastAsia="ru-RU"/>
        </w:rPr>
        <w:t>Вопрос: Найдите рациональный способ укладки плитки (вертикальный или горизонтальный) чтобы минимизировать отходы. Обоснуйте свой ответ.</w:t>
      </w:r>
    </w:p>
    <w:p w:rsidR="00DB14F4" w:rsidRPr="00DB14F4" w:rsidRDefault="00DB14F4" w:rsidP="00DB1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4F4">
        <w:rPr>
          <w:rFonts w:ascii="Times New Roman" w:eastAsia="Times New Roman" w:hAnsi="Times New Roman" w:cs="Times New Roman"/>
          <w:sz w:val="26"/>
          <w:szCs w:val="26"/>
          <w:lang w:eastAsia="ru-RU"/>
        </w:rPr>
        <w:t>3. Расход финишной шпаклевки на выравнивание 1кв. метра стены составляет 0.9 кг.</w:t>
      </w:r>
    </w:p>
    <w:p w:rsidR="00DB14F4" w:rsidRPr="00DB14F4" w:rsidRDefault="00DB14F4" w:rsidP="00DB1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4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Вопрос: Сколько мешков шпаклевки весом 20 кг потребуется для </w:t>
      </w:r>
      <w:proofErr w:type="spellStart"/>
      <w:r w:rsidRPr="00DB14F4">
        <w:rPr>
          <w:rFonts w:ascii="Times New Roman" w:eastAsia="Times New Roman" w:hAnsi="Times New Roman" w:cs="Times New Roman"/>
          <w:sz w:val="26"/>
          <w:szCs w:val="26"/>
          <w:lang w:eastAsia="ru-RU"/>
        </w:rPr>
        <w:t>шпатлевания</w:t>
      </w:r>
      <w:proofErr w:type="spellEnd"/>
      <w:r w:rsidRPr="00DB14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стен школьного тира, который имеет длину 62 метра, ширину 6 метров, высоту стен 3.5 м?</w:t>
      </w:r>
    </w:p>
    <w:p w:rsidR="00DB14F4" w:rsidRPr="00DB14F4" w:rsidRDefault="00DB14F4" w:rsidP="00DB1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4F4">
        <w:rPr>
          <w:rFonts w:ascii="Times New Roman" w:eastAsia="Times New Roman" w:hAnsi="Times New Roman" w:cs="Times New Roman"/>
          <w:sz w:val="26"/>
          <w:szCs w:val="26"/>
          <w:lang w:eastAsia="ru-RU"/>
        </w:rPr>
        <w:t>4. Для оклеивания стен в детской комнате решено приобрести обои под покраску шириной 1 метр, длина рулона 10,5 метра.</w:t>
      </w:r>
    </w:p>
    <w:p w:rsidR="00DB14F4" w:rsidRPr="00DB14F4" w:rsidRDefault="00DB14F4" w:rsidP="00DB14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B14F4">
        <w:rPr>
          <w:rFonts w:ascii="Times New Roman" w:eastAsia="Times New Roman" w:hAnsi="Times New Roman" w:cs="Times New Roman"/>
          <w:sz w:val="26"/>
          <w:szCs w:val="26"/>
          <w:lang w:eastAsia="ru-RU"/>
        </w:rPr>
        <w:t>Вопрос: Сколько рулонов обоев необходимо купить, если размеры помещения 4х4,6 метра, высота стен 2,5 метра? Площадь оконных и дверных проемов составляет 4,25 кв.м. Какое количество клея потребуется, если одной пачки хватает для наклеивания 45 кв. м?</w:t>
      </w:r>
    </w:p>
    <w:p w:rsidR="00DB14F4" w:rsidRPr="00DB14F4" w:rsidRDefault="00DB14F4" w:rsidP="00DB14F4">
      <w:pPr>
        <w:pStyle w:val="a3"/>
        <w:widowControl w:val="0"/>
        <w:numPr>
          <w:ilvl w:val="1"/>
          <w:numId w:val="1"/>
        </w:numPr>
        <w:tabs>
          <w:tab w:val="left" w:pos="0"/>
        </w:tabs>
        <w:autoSpaceDE w:val="0"/>
        <w:autoSpaceDN w:val="0"/>
        <w:spacing w:after="0" w:line="240" w:lineRule="auto"/>
        <w:ind w:left="0" w:right="170" w:hanging="22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_GoBack"/>
      <w:bookmarkEnd w:id="0"/>
      <w:r w:rsidRPr="00DB14F4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комнате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шириной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3,5м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длиной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4м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необходимо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выполнить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ремонт.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Заказчик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выбрал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несколько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вариантов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обоев,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расцветка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которых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не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требует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совмещения рисунка. При этом у одних обоев ширина 50 см, а у других 100 см, а длина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каждого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рулона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10м.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Рассчитайте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количество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средств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покупку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обоев,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если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высота</w:t>
      </w:r>
      <w:r w:rsidRPr="00DB14F4">
        <w:rPr>
          <w:rFonts w:ascii="Times New Roman" w:eastAsia="Times New Roman" w:hAnsi="Times New Roman" w:cs="Times New Roman"/>
          <w:spacing w:val="-57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потолков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составляет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2,5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м,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ширина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двери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80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см,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её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высота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180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см,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с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размеры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окна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составляют</w:t>
      </w:r>
      <w:r w:rsidRPr="00DB14F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120 на</w:t>
      </w:r>
      <w:r w:rsidRPr="00DB14F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150 см. Рассчитайте,</w:t>
      </w:r>
      <w:r w:rsidRPr="00DB14F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какие</w:t>
      </w:r>
      <w:r w:rsidRPr="00DB14F4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обои выгоднее</w:t>
      </w:r>
      <w:r w:rsidRPr="00DB14F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приобрести.</w:t>
      </w:r>
    </w:p>
    <w:p w:rsidR="00DB14F4" w:rsidRPr="00DB14F4" w:rsidRDefault="00DB14F4" w:rsidP="00DB14F4">
      <w:pPr>
        <w:pStyle w:val="a3"/>
        <w:widowControl w:val="0"/>
        <w:tabs>
          <w:tab w:val="left" w:pos="0"/>
        </w:tabs>
        <w:autoSpaceDE w:val="0"/>
        <w:autoSpaceDN w:val="0"/>
        <w:spacing w:after="0" w:line="240" w:lineRule="auto"/>
        <w:ind w:left="0" w:right="17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69"/>
        <w:gridCol w:w="2843"/>
        <w:gridCol w:w="2883"/>
      </w:tblGrid>
      <w:tr w:rsidR="00DB14F4" w:rsidRPr="00DB14F4" w:rsidTr="00CF19D1">
        <w:trPr>
          <w:trHeight w:val="412"/>
        </w:trPr>
        <w:tc>
          <w:tcPr>
            <w:tcW w:w="3769" w:type="dxa"/>
          </w:tcPr>
          <w:p w:rsidR="00DB14F4" w:rsidRPr="00DB14F4" w:rsidRDefault="00DB14F4" w:rsidP="00DB14F4">
            <w:pPr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</w:rPr>
              <w:t>Вид</w:t>
            </w:r>
            <w:proofErr w:type="spellEnd"/>
            <w:r w:rsidRPr="00DB14F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</w:rPr>
              <w:t>обоев</w:t>
            </w:r>
            <w:proofErr w:type="spellEnd"/>
          </w:p>
        </w:tc>
        <w:tc>
          <w:tcPr>
            <w:tcW w:w="2843" w:type="dxa"/>
          </w:tcPr>
          <w:p w:rsidR="00DB14F4" w:rsidRPr="00DB14F4" w:rsidRDefault="00DB14F4" w:rsidP="00DB14F4">
            <w:pPr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</w:rPr>
              <w:t>Ширина</w:t>
            </w:r>
            <w:proofErr w:type="spellEnd"/>
          </w:p>
        </w:tc>
        <w:tc>
          <w:tcPr>
            <w:tcW w:w="2883" w:type="dxa"/>
          </w:tcPr>
          <w:p w:rsidR="00DB14F4" w:rsidRPr="00DB14F4" w:rsidRDefault="00DB14F4" w:rsidP="00DB14F4">
            <w:pPr>
              <w:ind w:left="10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</w:rPr>
              <w:t>Стоимость</w:t>
            </w:r>
            <w:proofErr w:type="spellEnd"/>
          </w:p>
        </w:tc>
      </w:tr>
      <w:tr w:rsidR="00DB14F4" w:rsidRPr="00DB14F4" w:rsidTr="00CF19D1">
        <w:trPr>
          <w:trHeight w:val="414"/>
        </w:trPr>
        <w:tc>
          <w:tcPr>
            <w:tcW w:w="3769" w:type="dxa"/>
          </w:tcPr>
          <w:p w:rsidR="00DB14F4" w:rsidRPr="00DB14F4" w:rsidRDefault="00DB14F4" w:rsidP="00DB14F4">
            <w:pPr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</w:rPr>
              <w:t>Обои</w:t>
            </w:r>
            <w:proofErr w:type="spellEnd"/>
            <w:r w:rsidRPr="00DB14F4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</w:rPr>
              <w:t>шелкография</w:t>
            </w:r>
            <w:proofErr w:type="spellEnd"/>
          </w:p>
        </w:tc>
        <w:tc>
          <w:tcPr>
            <w:tcW w:w="2843" w:type="dxa"/>
          </w:tcPr>
          <w:p w:rsidR="00DB14F4" w:rsidRPr="00DB14F4" w:rsidRDefault="00DB14F4" w:rsidP="00DB14F4">
            <w:pPr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  <w:r w:rsidRPr="00DB14F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</w:rPr>
              <w:t>см</w:t>
            </w:r>
            <w:proofErr w:type="spellEnd"/>
          </w:p>
        </w:tc>
        <w:tc>
          <w:tcPr>
            <w:tcW w:w="2883" w:type="dxa"/>
          </w:tcPr>
          <w:p w:rsidR="00DB14F4" w:rsidRPr="00DB14F4" w:rsidRDefault="00DB14F4" w:rsidP="00DB14F4">
            <w:pPr>
              <w:ind w:left="10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</w:rPr>
              <w:t>650</w:t>
            </w:r>
          </w:p>
        </w:tc>
      </w:tr>
      <w:tr w:rsidR="00DB14F4" w:rsidRPr="00DB14F4" w:rsidTr="00CF19D1">
        <w:trPr>
          <w:trHeight w:val="414"/>
        </w:trPr>
        <w:tc>
          <w:tcPr>
            <w:tcW w:w="3769" w:type="dxa"/>
          </w:tcPr>
          <w:p w:rsidR="00DB14F4" w:rsidRPr="00DB14F4" w:rsidRDefault="00DB14F4" w:rsidP="00DB14F4">
            <w:pPr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</w:rPr>
              <w:t>Обои</w:t>
            </w:r>
            <w:proofErr w:type="spellEnd"/>
            <w:r w:rsidRPr="00DB14F4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</w:rPr>
              <w:t>флизелиновые</w:t>
            </w:r>
            <w:proofErr w:type="spellEnd"/>
          </w:p>
        </w:tc>
        <w:tc>
          <w:tcPr>
            <w:tcW w:w="2843" w:type="dxa"/>
          </w:tcPr>
          <w:p w:rsidR="00DB14F4" w:rsidRPr="00DB14F4" w:rsidRDefault="00DB14F4" w:rsidP="00DB14F4">
            <w:pPr>
              <w:ind w:left="10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  <w:r w:rsidRPr="00DB14F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</w:rPr>
              <w:t>см</w:t>
            </w:r>
            <w:proofErr w:type="spellEnd"/>
          </w:p>
        </w:tc>
        <w:tc>
          <w:tcPr>
            <w:tcW w:w="2883" w:type="dxa"/>
          </w:tcPr>
          <w:p w:rsidR="00DB14F4" w:rsidRPr="00DB14F4" w:rsidRDefault="00DB14F4" w:rsidP="00DB14F4">
            <w:pPr>
              <w:ind w:left="10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B14F4">
              <w:rPr>
                <w:rFonts w:ascii="Times New Roman" w:eastAsia="Times New Roman" w:hAnsi="Times New Roman" w:cs="Times New Roman"/>
                <w:sz w:val="26"/>
                <w:szCs w:val="26"/>
              </w:rPr>
              <w:t>1400</w:t>
            </w:r>
          </w:p>
        </w:tc>
      </w:tr>
    </w:tbl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B14F4" w:rsidRPr="00DB14F4" w:rsidRDefault="00DB14F4" w:rsidP="00DB14F4">
      <w:pPr>
        <w:widowControl w:val="0"/>
        <w:tabs>
          <w:tab w:val="left" w:pos="1678"/>
        </w:tabs>
        <w:autoSpaceDE w:val="0"/>
        <w:autoSpaceDN w:val="0"/>
        <w:spacing w:after="0" w:line="240" w:lineRule="auto"/>
        <w:ind w:right="16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>6.</w:t>
      </w:r>
      <w:proofErr w:type="gramStart"/>
      <w:r w:rsidRPr="00DB14F4">
        <w:rPr>
          <w:rFonts w:ascii="Times New Roman" w:eastAsia="Times New Roman" w:hAnsi="Times New Roman" w:cs="Times New Roman"/>
          <w:sz w:val="26"/>
          <w:szCs w:val="26"/>
        </w:rPr>
        <w:t>Рассчитайте</w:t>
      </w:r>
      <w:proofErr w:type="gramEnd"/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сколько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энергии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(в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ккал)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вы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тратите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на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уроке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физической культуры, если вы занимаетесь следующими видами деятельности: бег низкой</w:t>
      </w:r>
      <w:r w:rsidRPr="00DB14F4">
        <w:rPr>
          <w:rFonts w:ascii="Times New Roman" w:eastAsia="Times New Roman" w:hAnsi="Times New Roman" w:cs="Times New Roman"/>
          <w:spacing w:val="-57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интенсивности – 10 минут; разминка (элементы аэробики)- 5 минут; баскетбол- 30 минут.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Расход</w:t>
      </w:r>
      <w:r w:rsidRPr="00DB14F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энергии человеком</w:t>
      </w:r>
      <w:r w:rsidRPr="00DB14F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во</w:t>
      </w:r>
      <w:r w:rsidRPr="00DB14F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время</w:t>
      </w:r>
      <w:r w:rsidRPr="00DB14F4">
        <w:rPr>
          <w:rFonts w:ascii="Times New Roman" w:eastAsia="Times New Roman" w:hAnsi="Times New Roman" w:cs="Times New Roman"/>
          <w:spacing w:val="-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двигательной активности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за</w:t>
      </w:r>
      <w:r w:rsidRPr="00DB14F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1 час:</w:t>
      </w:r>
    </w:p>
    <w:p w:rsidR="00DB14F4" w:rsidRPr="00DB14F4" w:rsidRDefault="00DB14F4" w:rsidP="00DB14F4">
      <w:pPr>
        <w:widowControl w:val="0"/>
        <w:autoSpaceDE w:val="0"/>
        <w:autoSpaceDN w:val="0"/>
        <w:spacing w:after="0" w:line="240" w:lineRule="auto"/>
        <w:ind w:left="970" w:right="455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B14F4">
        <w:rPr>
          <w:rFonts w:ascii="Times New Roman" w:eastAsia="Times New Roman" w:hAnsi="Times New Roman" w:cs="Times New Roman"/>
          <w:sz w:val="26"/>
          <w:szCs w:val="26"/>
        </w:rPr>
        <w:t>Бег низкой интенсивности- 120 ккал;</w:t>
      </w:r>
      <w:r w:rsidRPr="00DB14F4">
        <w:rPr>
          <w:rFonts w:ascii="Times New Roman" w:eastAsia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Разминка (элементы аэробики)- 480 ккал;</w:t>
      </w:r>
      <w:r w:rsidRPr="00DB14F4">
        <w:rPr>
          <w:rFonts w:ascii="Times New Roman" w:eastAsia="Times New Roman" w:hAnsi="Times New Roman" w:cs="Times New Roman"/>
          <w:spacing w:val="-57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Баскетбол-</w:t>
      </w:r>
      <w:r w:rsidRPr="00DB14F4">
        <w:rPr>
          <w:rFonts w:ascii="Times New Roman" w:eastAsia="Times New Roman" w:hAnsi="Times New Roman" w:cs="Times New Roman"/>
          <w:spacing w:val="-2"/>
          <w:sz w:val="26"/>
          <w:szCs w:val="26"/>
        </w:rPr>
        <w:t xml:space="preserve"> </w:t>
      </w:r>
      <w:r w:rsidRPr="00DB14F4">
        <w:rPr>
          <w:rFonts w:ascii="Times New Roman" w:eastAsia="Times New Roman" w:hAnsi="Times New Roman" w:cs="Times New Roman"/>
          <w:sz w:val="26"/>
          <w:szCs w:val="26"/>
        </w:rPr>
        <w:t>380 ккал.</w:t>
      </w:r>
    </w:p>
    <w:p w:rsidR="00DB14F4" w:rsidRPr="00DB14F4" w:rsidRDefault="00DB14F4" w:rsidP="00DB14F4">
      <w:pPr>
        <w:widowControl w:val="0"/>
        <w:tabs>
          <w:tab w:val="left" w:pos="1538"/>
        </w:tabs>
        <w:autoSpaceDE w:val="0"/>
        <w:autoSpaceDN w:val="0"/>
        <w:spacing w:after="0" w:line="240" w:lineRule="auto"/>
        <w:ind w:right="125"/>
        <w:jc w:val="both"/>
        <w:rPr>
          <w:rFonts w:ascii="Times New Roman" w:hAnsi="Times New Roman" w:cs="Times New Roman"/>
          <w:sz w:val="26"/>
          <w:szCs w:val="26"/>
        </w:rPr>
      </w:pPr>
      <w:r w:rsidRPr="00DB14F4">
        <w:rPr>
          <w:rFonts w:ascii="Times New Roman" w:hAnsi="Times New Roman" w:cs="Times New Roman"/>
          <w:sz w:val="26"/>
          <w:szCs w:val="26"/>
        </w:rPr>
        <w:t>7. Заказчику</w:t>
      </w:r>
      <w:r w:rsidRPr="00DB14F4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необходимо</w:t>
      </w:r>
      <w:r w:rsidRPr="00DB14F4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выложить</w:t>
      </w:r>
      <w:r w:rsidRPr="00DB14F4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стену</w:t>
      </w:r>
      <w:r w:rsidRPr="00DB14F4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в</w:t>
      </w:r>
      <w:r w:rsidRPr="00DB14F4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доме</w:t>
      </w:r>
      <w:r w:rsidRPr="00DB14F4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из</w:t>
      </w:r>
      <w:r w:rsidRPr="00DB14F4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кирпича</w:t>
      </w:r>
      <w:r w:rsidRPr="00DB14F4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длиной</w:t>
      </w:r>
      <w:r w:rsidRPr="00DB14F4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4</w:t>
      </w:r>
      <w:r w:rsidRPr="00DB14F4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м</w:t>
      </w:r>
      <w:r w:rsidRPr="00DB14F4">
        <w:rPr>
          <w:rFonts w:ascii="Times New Roman" w:hAnsi="Times New Roman" w:cs="Times New Roman"/>
          <w:spacing w:val="-6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и</w:t>
      </w:r>
      <w:r w:rsidRPr="00DB14F4">
        <w:rPr>
          <w:rFonts w:ascii="Times New Roman" w:hAnsi="Times New Roman" w:cs="Times New Roman"/>
          <w:spacing w:val="-58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высотой</w:t>
      </w:r>
      <w:r w:rsidRPr="00DB14F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2,</w:t>
      </w:r>
      <w:r w:rsidRPr="00DB14F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5</w:t>
      </w:r>
      <w:r w:rsidRPr="00DB14F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м</w:t>
      </w:r>
      <w:r w:rsidRPr="00DB14F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в</w:t>
      </w:r>
      <w:r w:rsidRPr="00DB14F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полкирпича.</w:t>
      </w:r>
      <w:r w:rsidRPr="00DB14F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Ассортимент</w:t>
      </w:r>
      <w:r w:rsidRPr="00DB14F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кирпичного</w:t>
      </w:r>
      <w:r w:rsidRPr="00DB14F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завода</w:t>
      </w:r>
      <w:r w:rsidRPr="00DB14F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включает</w:t>
      </w:r>
      <w:r w:rsidRPr="00DB14F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облицовочный</w:t>
      </w:r>
      <w:r w:rsidRPr="00DB14F4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пустотелый одинарный и полуторный кирпич. Используя данные, представленные в таблице,</w:t>
      </w:r>
      <w:r w:rsidRPr="00DB14F4">
        <w:rPr>
          <w:rFonts w:ascii="Times New Roman" w:hAnsi="Times New Roman" w:cs="Times New Roman"/>
          <w:spacing w:val="-57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рассчитайте,</w:t>
      </w:r>
      <w:r w:rsidRPr="00DB14F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какой кирпич</w:t>
      </w:r>
      <w:r w:rsidRPr="00DB14F4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покупать</w:t>
      </w:r>
      <w:r w:rsidRPr="00DB14F4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выгоднее одинарный</w:t>
      </w:r>
      <w:r w:rsidRPr="00DB14F4">
        <w:rPr>
          <w:rFonts w:ascii="Times New Roman" w:hAnsi="Times New Roman" w:cs="Times New Roman"/>
          <w:spacing w:val="-3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или</w:t>
      </w:r>
      <w:r w:rsidRPr="00DB14F4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DB14F4">
        <w:rPr>
          <w:rFonts w:ascii="Times New Roman" w:hAnsi="Times New Roman" w:cs="Times New Roman"/>
          <w:sz w:val="26"/>
          <w:szCs w:val="26"/>
        </w:rPr>
        <w:t>полуторный.</w:t>
      </w:r>
    </w:p>
    <w:p w:rsidR="00DB14F4" w:rsidRPr="00DB14F4" w:rsidRDefault="00DB14F4" w:rsidP="00DB14F4">
      <w:pPr>
        <w:widowControl w:val="0"/>
        <w:tabs>
          <w:tab w:val="left" w:pos="1538"/>
        </w:tabs>
        <w:autoSpaceDE w:val="0"/>
        <w:autoSpaceDN w:val="0"/>
        <w:spacing w:after="0" w:line="240" w:lineRule="auto"/>
        <w:ind w:right="125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Normal"/>
        <w:tblW w:w="0" w:type="auto"/>
        <w:tblInd w:w="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765"/>
        <w:gridCol w:w="2510"/>
        <w:gridCol w:w="2409"/>
        <w:gridCol w:w="1552"/>
      </w:tblGrid>
      <w:tr w:rsidR="00DB14F4" w:rsidRPr="00DB14F4" w:rsidTr="00CF19D1">
        <w:trPr>
          <w:trHeight w:val="827"/>
        </w:trPr>
        <w:tc>
          <w:tcPr>
            <w:tcW w:w="2765" w:type="dxa"/>
            <w:vMerge w:val="restart"/>
          </w:tcPr>
          <w:p w:rsidR="00DB14F4" w:rsidRPr="00DB14F4" w:rsidRDefault="00DB14F4" w:rsidP="00DB14F4">
            <w:pPr>
              <w:pStyle w:val="TableParagraph"/>
              <w:jc w:val="both"/>
              <w:rPr>
                <w:sz w:val="26"/>
                <w:szCs w:val="26"/>
              </w:rPr>
            </w:pPr>
            <w:proofErr w:type="spellStart"/>
            <w:r w:rsidRPr="00DB14F4">
              <w:rPr>
                <w:sz w:val="26"/>
                <w:szCs w:val="26"/>
              </w:rPr>
              <w:lastRenderedPageBreak/>
              <w:t>Тип</w:t>
            </w:r>
            <w:proofErr w:type="spellEnd"/>
            <w:r w:rsidRPr="00DB14F4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DB14F4">
              <w:rPr>
                <w:sz w:val="26"/>
                <w:szCs w:val="26"/>
              </w:rPr>
              <w:t>кирпича</w:t>
            </w:r>
            <w:proofErr w:type="spellEnd"/>
          </w:p>
        </w:tc>
        <w:tc>
          <w:tcPr>
            <w:tcW w:w="4919" w:type="dxa"/>
            <w:gridSpan w:val="2"/>
          </w:tcPr>
          <w:p w:rsidR="00DB14F4" w:rsidRPr="00DB14F4" w:rsidRDefault="00DB14F4" w:rsidP="00DB14F4">
            <w:pPr>
              <w:pStyle w:val="TableParagraph"/>
              <w:ind w:left="334" w:right="328"/>
              <w:jc w:val="both"/>
              <w:rPr>
                <w:sz w:val="26"/>
                <w:szCs w:val="26"/>
                <w:lang w:val="ru-RU"/>
              </w:rPr>
            </w:pPr>
            <w:r w:rsidRPr="00DB14F4">
              <w:rPr>
                <w:sz w:val="26"/>
                <w:szCs w:val="26"/>
                <w:lang w:val="ru-RU"/>
              </w:rPr>
              <w:t>Количество</w:t>
            </w:r>
            <w:r w:rsidRPr="00DB14F4">
              <w:rPr>
                <w:spacing w:val="-2"/>
                <w:sz w:val="26"/>
                <w:szCs w:val="26"/>
                <w:lang w:val="ru-RU"/>
              </w:rPr>
              <w:t xml:space="preserve"> </w:t>
            </w:r>
            <w:r w:rsidRPr="00DB14F4">
              <w:rPr>
                <w:sz w:val="26"/>
                <w:szCs w:val="26"/>
                <w:lang w:val="ru-RU"/>
              </w:rPr>
              <w:t>кирпича</w:t>
            </w:r>
            <w:r w:rsidRPr="00DB14F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DB14F4">
              <w:rPr>
                <w:sz w:val="26"/>
                <w:szCs w:val="26"/>
                <w:lang w:val="ru-RU"/>
              </w:rPr>
              <w:t>на</w:t>
            </w:r>
            <w:r w:rsidRPr="00DB14F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r w:rsidRPr="00DB14F4">
              <w:rPr>
                <w:sz w:val="26"/>
                <w:szCs w:val="26"/>
                <w:lang w:val="ru-RU"/>
              </w:rPr>
              <w:t>квадратный</w:t>
            </w:r>
            <w:r w:rsidRPr="00DB14F4">
              <w:rPr>
                <w:spacing w:val="-1"/>
                <w:sz w:val="26"/>
                <w:szCs w:val="26"/>
                <w:lang w:val="ru-RU"/>
              </w:rPr>
              <w:t xml:space="preserve"> </w:t>
            </w:r>
            <w:r w:rsidRPr="00DB14F4">
              <w:rPr>
                <w:sz w:val="26"/>
                <w:szCs w:val="26"/>
                <w:lang w:val="ru-RU"/>
              </w:rPr>
              <w:t>метр</w:t>
            </w:r>
          </w:p>
          <w:p w:rsidR="00DB14F4" w:rsidRPr="00DB14F4" w:rsidRDefault="00DB14F4" w:rsidP="00DB14F4">
            <w:pPr>
              <w:pStyle w:val="TableParagraph"/>
              <w:ind w:left="334" w:right="322"/>
              <w:jc w:val="both"/>
              <w:rPr>
                <w:sz w:val="26"/>
                <w:szCs w:val="26"/>
                <w:lang w:val="ru-RU"/>
              </w:rPr>
            </w:pPr>
            <w:r w:rsidRPr="00DB14F4">
              <w:rPr>
                <w:sz w:val="26"/>
                <w:szCs w:val="26"/>
                <w:lang w:val="ru-RU"/>
              </w:rPr>
              <w:t>кладки</w:t>
            </w:r>
          </w:p>
        </w:tc>
        <w:tc>
          <w:tcPr>
            <w:tcW w:w="1552" w:type="dxa"/>
            <w:vMerge w:val="restart"/>
          </w:tcPr>
          <w:p w:rsidR="00DB14F4" w:rsidRPr="00DB14F4" w:rsidRDefault="00DB14F4" w:rsidP="00DB14F4">
            <w:pPr>
              <w:pStyle w:val="TableParagraph"/>
              <w:ind w:left="110" w:right="92"/>
              <w:jc w:val="both"/>
              <w:rPr>
                <w:sz w:val="26"/>
                <w:szCs w:val="26"/>
                <w:lang w:val="ru-RU"/>
              </w:rPr>
            </w:pPr>
            <w:r w:rsidRPr="00DB14F4">
              <w:rPr>
                <w:sz w:val="26"/>
                <w:szCs w:val="26"/>
                <w:lang w:val="ru-RU"/>
              </w:rPr>
              <w:t>Цена</w:t>
            </w:r>
            <w:r w:rsidRPr="00DB14F4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r w:rsidRPr="00DB14F4">
              <w:rPr>
                <w:sz w:val="26"/>
                <w:szCs w:val="26"/>
                <w:lang w:val="ru-RU"/>
              </w:rPr>
              <w:t>за</w:t>
            </w:r>
            <w:r w:rsidRPr="00DB14F4">
              <w:rPr>
                <w:spacing w:val="-8"/>
                <w:sz w:val="26"/>
                <w:szCs w:val="26"/>
                <w:lang w:val="ru-RU"/>
              </w:rPr>
              <w:t xml:space="preserve"> </w:t>
            </w:r>
            <w:r w:rsidRPr="00DB14F4">
              <w:rPr>
                <w:sz w:val="26"/>
                <w:szCs w:val="26"/>
                <w:lang w:val="ru-RU"/>
              </w:rPr>
              <w:t>один</w:t>
            </w:r>
            <w:r w:rsidRPr="00DB14F4">
              <w:rPr>
                <w:spacing w:val="-57"/>
                <w:sz w:val="26"/>
                <w:szCs w:val="26"/>
                <w:lang w:val="ru-RU"/>
              </w:rPr>
              <w:t xml:space="preserve"> </w:t>
            </w:r>
            <w:r w:rsidRPr="00DB14F4">
              <w:rPr>
                <w:sz w:val="26"/>
                <w:szCs w:val="26"/>
                <w:lang w:val="ru-RU"/>
              </w:rPr>
              <w:t>кирпич,</w:t>
            </w:r>
            <w:r w:rsidRPr="00DB14F4">
              <w:rPr>
                <w:spacing w:val="-3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DB14F4">
              <w:rPr>
                <w:sz w:val="26"/>
                <w:szCs w:val="26"/>
                <w:lang w:val="ru-RU"/>
              </w:rPr>
              <w:t>руб</w:t>
            </w:r>
            <w:proofErr w:type="spellEnd"/>
          </w:p>
        </w:tc>
      </w:tr>
      <w:tr w:rsidR="00DB14F4" w:rsidRPr="00DB14F4" w:rsidTr="00CF19D1">
        <w:trPr>
          <w:trHeight w:val="414"/>
        </w:trPr>
        <w:tc>
          <w:tcPr>
            <w:tcW w:w="2765" w:type="dxa"/>
            <w:vMerge/>
            <w:tcBorders>
              <w:top w:val="nil"/>
            </w:tcBorders>
          </w:tcPr>
          <w:p w:rsidR="00DB14F4" w:rsidRPr="00DB14F4" w:rsidRDefault="00DB14F4" w:rsidP="00DB14F4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510" w:type="dxa"/>
          </w:tcPr>
          <w:p w:rsidR="00DB14F4" w:rsidRPr="00DB14F4" w:rsidRDefault="00DB14F4" w:rsidP="00DB14F4">
            <w:pPr>
              <w:pStyle w:val="TableParagraph"/>
              <w:ind w:left="108"/>
              <w:jc w:val="both"/>
              <w:rPr>
                <w:sz w:val="26"/>
                <w:szCs w:val="26"/>
              </w:rPr>
            </w:pPr>
            <w:proofErr w:type="spellStart"/>
            <w:r w:rsidRPr="00DB14F4">
              <w:rPr>
                <w:sz w:val="26"/>
                <w:szCs w:val="26"/>
              </w:rPr>
              <w:t>Без</w:t>
            </w:r>
            <w:proofErr w:type="spellEnd"/>
            <w:r w:rsidRPr="00DB14F4">
              <w:rPr>
                <w:sz w:val="26"/>
                <w:szCs w:val="26"/>
              </w:rPr>
              <w:t xml:space="preserve"> </w:t>
            </w:r>
            <w:proofErr w:type="spellStart"/>
            <w:r w:rsidRPr="00DB14F4">
              <w:rPr>
                <w:sz w:val="26"/>
                <w:szCs w:val="26"/>
              </w:rPr>
              <w:t>учета</w:t>
            </w:r>
            <w:proofErr w:type="spellEnd"/>
            <w:r w:rsidRPr="00DB14F4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DB14F4">
              <w:rPr>
                <w:sz w:val="26"/>
                <w:szCs w:val="26"/>
              </w:rPr>
              <w:t>швов</w:t>
            </w:r>
            <w:proofErr w:type="spellEnd"/>
          </w:p>
        </w:tc>
        <w:tc>
          <w:tcPr>
            <w:tcW w:w="2409" w:type="dxa"/>
          </w:tcPr>
          <w:p w:rsidR="00DB14F4" w:rsidRPr="00DB14F4" w:rsidRDefault="00DB14F4" w:rsidP="00DB14F4">
            <w:pPr>
              <w:pStyle w:val="TableParagraph"/>
              <w:ind w:left="106"/>
              <w:jc w:val="both"/>
              <w:rPr>
                <w:sz w:val="26"/>
                <w:szCs w:val="26"/>
              </w:rPr>
            </w:pPr>
            <w:r w:rsidRPr="00DB14F4">
              <w:rPr>
                <w:sz w:val="26"/>
                <w:szCs w:val="26"/>
              </w:rPr>
              <w:t>С</w:t>
            </w:r>
            <w:r w:rsidRPr="00DB14F4">
              <w:rPr>
                <w:spacing w:val="-1"/>
                <w:sz w:val="26"/>
                <w:szCs w:val="26"/>
              </w:rPr>
              <w:t xml:space="preserve"> </w:t>
            </w:r>
            <w:proofErr w:type="spellStart"/>
            <w:r w:rsidRPr="00DB14F4">
              <w:rPr>
                <w:sz w:val="26"/>
                <w:szCs w:val="26"/>
              </w:rPr>
              <w:t>учетом</w:t>
            </w:r>
            <w:proofErr w:type="spellEnd"/>
            <w:r w:rsidRPr="00DB14F4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DB14F4">
              <w:rPr>
                <w:sz w:val="26"/>
                <w:szCs w:val="26"/>
              </w:rPr>
              <w:t>швов</w:t>
            </w:r>
            <w:proofErr w:type="spellEnd"/>
          </w:p>
        </w:tc>
        <w:tc>
          <w:tcPr>
            <w:tcW w:w="1552" w:type="dxa"/>
            <w:vMerge/>
            <w:tcBorders>
              <w:top w:val="nil"/>
            </w:tcBorders>
          </w:tcPr>
          <w:p w:rsidR="00DB14F4" w:rsidRPr="00DB14F4" w:rsidRDefault="00DB14F4" w:rsidP="00DB14F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B14F4" w:rsidRPr="00DB14F4" w:rsidTr="00CF19D1">
        <w:trPr>
          <w:trHeight w:val="412"/>
        </w:trPr>
        <w:tc>
          <w:tcPr>
            <w:tcW w:w="2765" w:type="dxa"/>
          </w:tcPr>
          <w:p w:rsidR="00DB14F4" w:rsidRPr="00DB14F4" w:rsidRDefault="00DB14F4" w:rsidP="00DB14F4">
            <w:pPr>
              <w:pStyle w:val="TableParagraph"/>
              <w:jc w:val="both"/>
              <w:rPr>
                <w:sz w:val="26"/>
                <w:szCs w:val="26"/>
              </w:rPr>
            </w:pPr>
            <w:proofErr w:type="spellStart"/>
            <w:r w:rsidRPr="00DB14F4">
              <w:rPr>
                <w:sz w:val="26"/>
                <w:szCs w:val="26"/>
              </w:rPr>
              <w:t>Кирпич</w:t>
            </w:r>
            <w:proofErr w:type="spellEnd"/>
            <w:r w:rsidRPr="00DB14F4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DB14F4">
              <w:rPr>
                <w:sz w:val="26"/>
                <w:szCs w:val="26"/>
              </w:rPr>
              <w:t>одинарный</w:t>
            </w:r>
            <w:proofErr w:type="spellEnd"/>
          </w:p>
        </w:tc>
        <w:tc>
          <w:tcPr>
            <w:tcW w:w="2510" w:type="dxa"/>
          </w:tcPr>
          <w:p w:rsidR="00DB14F4" w:rsidRPr="00DB14F4" w:rsidRDefault="00DB14F4" w:rsidP="00DB14F4">
            <w:pPr>
              <w:pStyle w:val="TableParagraph"/>
              <w:ind w:left="108"/>
              <w:jc w:val="both"/>
              <w:rPr>
                <w:sz w:val="26"/>
                <w:szCs w:val="26"/>
              </w:rPr>
            </w:pPr>
            <w:r w:rsidRPr="00DB14F4">
              <w:rPr>
                <w:sz w:val="26"/>
                <w:szCs w:val="26"/>
              </w:rPr>
              <w:t>61</w:t>
            </w:r>
          </w:p>
        </w:tc>
        <w:tc>
          <w:tcPr>
            <w:tcW w:w="2409" w:type="dxa"/>
          </w:tcPr>
          <w:p w:rsidR="00DB14F4" w:rsidRPr="00DB14F4" w:rsidRDefault="00DB14F4" w:rsidP="00DB14F4">
            <w:pPr>
              <w:pStyle w:val="TableParagraph"/>
              <w:ind w:left="106"/>
              <w:jc w:val="both"/>
              <w:rPr>
                <w:sz w:val="26"/>
                <w:szCs w:val="26"/>
              </w:rPr>
            </w:pPr>
            <w:r w:rsidRPr="00DB14F4">
              <w:rPr>
                <w:sz w:val="26"/>
                <w:szCs w:val="26"/>
              </w:rPr>
              <w:t>51</w:t>
            </w:r>
          </w:p>
        </w:tc>
        <w:tc>
          <w:tcPr>
            <w:tcW w:w="1552" w:type="dxa"/>
          </w:tcPr>
          <w:p w:rsidR="00DB14F4" w:rsidRPr="00DB14F4" w:rsidRDefault="00DB14F4" w:rsidP="00DB14F4">
            <w:pPr>
              <w:pStyle w:val="TableParagraph"/>
              <w:ind w:left="110"/>
              <w:jc w:val="both"/>
              <w:rPr>
                <w:sz w:val="26"/>
                <w:szCs w:val="26"/>
              </w:rPr>
            </w:pPr>
            <w:r w:rsidRPr="00DB14F4">
              <w:rPr>
                <w:sz w:val="26"/>
                <w:szCs w:val="26"/>
              </w:rPr>
              <w:t>19</w:t>
            </w:r>
          </w:p>
        </w:tc>
      </w:tr>
      <w:tr w:rsidR="00DB14F4" w:rsidRPr="00DB14F4" w:rsidTr="00CF19D1">
        <w:trPr>
          <w:trHeight w:val="414"/>
        </w:trPr>
        <w:tc>
          <w:tcPr>
            <w:tcW w:w="2765" w:type="dxa"/>
          </w:tcPr>
          <w:p w:rsidR="00DB14F4" w:rsidRPr="00DB14F4" w:rsidRDefault="00DB14F4" w:rsidP="00DB14F4">
            <w:pPr>
              <w:pStyle w:val="TableParagraph"/>
              <w:jc w:val="both"/>
              <w:rPr>
                <w:sz w:val="26"/>
                <w:szCs w:val="26"/>
              </w:rPr>
            </w:pPr>
            <w:proofErr w:type="spellStart"/>
            <w:r w:rsidRPr="00DB14F4">
              <w:rPr>
                <w:sz w:val="26"/>
                <w:szCs w:val="26"/>
              </w:rPr>
              <w:t>Кирпич</w:t>
            </w:r>
            <w:proofErr w:type="spellEnd"/>
            <w:r w:rsidRPr="00DB14F4">
              <w:rPr>
                <w:spacing w:val="-4"/>
                <w:sz w:val="26"/>
                <w:szCs w:val="26"/>
              </w:rPr>
              <w:t xml:space="preserve"> </w:t>
            </w:r>
            <w:proofErr w:type="spellStart"/>
            <w:r w:rsidRPr="00DB14F4">
              <w:rPr>
                <w:sz w:val="26"/>
                <w:szCs w:val="26"/>
              </w:rPr>
              <w:t>полуторный</w:t>
            </w:r>
            <w:proofErr w:type="spellEnd"/>
          </w:p>
        </w:tc>
        <w:tc>
          <w:tcPr>
            <w:tcW w:w="2510" w:type="dxa"/>
          </w:tcPr>
          <w:p w:rsidR="00DB14F4" w:rsidRPr="00DB14F4" w:rsidRDefault="00DB14F4" w:rsidP="00DB14F4">
            <w:pPr>
              <w:pStyle w:val="TableParagraph"/>
              <w:ind w:left="108"/>
              <w:jc w:val="both"/>
              <w:rPr>
                <w:sz w:val="26"/>
                <w:szCs w:val="26"/>
              </w:rPr>
            </w:pPr>
            <w:r w:rsidRPr="00DB14F4">
              <w:rPr>
                <w:sz w:val="26"/>
                <w:szCs w:val="26"/>
              </w:rPr>
              <w:t>45</w:t>
            </w:r>
          </w:p>
        </w:tc>
        <w:tc>
          <w:tcPr>
            <w:tcW w:w="2409" w:type="dxa"/>
          </w:tcPr>
          <w:p w:rsidR="00DB14F4" w:rsidRPr="00DB14F4" w:rsidRDefault="00DB14F4" w:rsidP="00DB14F4">
            <w:pPr>
              <w:pStyle w:val="TableParagraph"/>
              <w:ind w:left="106"/>
              <w:jc w:val="both"/>
              <w:rPr>
                <w:sz w:val="26"/>
                <w:szCs w:val="26"/>
              </w:rPr>
            </w:pPr>
            <w:r w:rsidRPr="00DB14F4">
              <w:rPr>
                <w:sz w:val="26"/>
                <w:szCs w:val="26"/>
              </w:rPr>
              <w:t>39</w:t>
            </w:r>
          </w:p>
        </w:tc>
        <w:tc>
          <w:tcPr>
            <w:tcW w:w="1552" w:type="dxa"/>
          </w:tcPr>
          <w:p w:rsidR="00DB14F4" w:rsidRPr="00DB14F4" w:rsidRDefault="00DB14F4" w:rsidP="00DB14F4">
            <w:pPr>
              <w:pStyle w:val="TableParagraph"/>
              <w:ind w:left="110"/>
              <w:jc w:val="both"/>
              <w:rPr>
                <w:sz w:val="26"/>
                <w:szCs w:val="26"/>
              </w:rPr>
            </w:pPr>
            <w:r w:rsidRPr="00DB14F4">
              <w:rPr>
                <w:sz w:val="26"/>
                <w:szCs w:val="26"/>
              </w:rPr>
              <w:t>27</w:t>
            </w:r>
          </w:p>
        </w:tc>
      </w:tr>
    </w:tbl>
    <w:p w:rsidR="00DB14F4" w:rsidRPr="00DB14F4" w:rsidRDefault="00DB14F4" w:rsidP="00DB14F4">
      <w:pPr>
        <w:pStyle w:val="a4"/>
        <w:jc w:val="both"/>
        <w:rPr>
          <w:sz w:val="26"/>
          <w:szCs w:val="26"/>
        </w:rPr>
      </w:pPr>
    </w:p>
    <w:p w:rsidR="00DB14F4" w:rsidRPr="00DB14F4" w:rsidRDefault="00DB14F4" w:rsidP="00DB14F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DB14F4" w:rsidRPr="00DB14F4" w:rsidSect="003D2B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92BBC"/>
    <w:multiLevelType w:val="multilevel"/>
    <w:tmpl w:val="220C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B14F4"/>
    <w:rsid w:val="003D2BF1"/>
    <w:rsid w:val="00DB1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B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B14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DB14F4"/>
    <w:pPr>
      <w:spacing w:after="160" w:line="259" w:lineRule="auto"/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DB14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DB14F4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DB14F4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1194</Words>
  <Characters>6811</Characters>
  <Application>Microsoft Office Word</Application>
  <DocSecurity>0</DocSecurity>
  <Lines>56</Lines>
  <Paragraphs>15</Paragraphs>
  <ScaleCrop>false</ScaleCrop>
  <Company/>
  <LinksUpToDate>false</LinksUpToDate>
  <CharactersWithSpaces>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2025-12-04T06:42:00Z</dcterms:created>
  <dcterms:modified xsi:type="dcterms:W3CDTF">2025-12-04T06:46:00Z</dcterms:modified>
</cp:coreProperties>
</file>