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C08" w:rsidRDefault="00CE5C08" w:rsidP="00CE5C08">
      <w:pPr>
        <w:pStyle w:val="a4"/>
        <w:spacing w:before="66"/>
        <w:ind w:left="0" w:right="0" w:firstLine="0"/>
        <w:jc w:val="left"/>
        <w:rPr>
          <w:rFonts w:ascii="Roboto"/>
          <w:b/>
          <w:sz w:val="22"/>
        </w:rPr>
      </w:pPr>
    </w:p>
    <w:p w:rsidR="00CE5C08" w:rsidRPr="00CE5C08" w:rsidRDefault="00CE5C08" w:rsidP="00CE5C08">
      <w:pPr>
        <w:ind w:left="113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b/>
          <w:i/>
          <w:w w:val="110"/>
          <w:sz w:val="24"/>
          <w:szCs w:val="24"/>
        </w:rPr>
        <w:t>Л.Е.</w:t>
      </w:r>
      <w:r w:rsidRPr="00CE5C08">
        <w:rPr>
          <w:rFonts w:ascii="Times New Roman" w:hAnsi="Times New Roman" w:cs="Times New Roman"/>
          <w:b/>
          <w:i/>
          <w:spacing w:val="-2"/>
          <w:w w:val="110"/>
          <w:sz w:val="24"/>
          <w:szCs w:val="24"/>
        </w:rPr>
        <w:t>Щепеникова</w:t>
      </w:r>
      <w:proofErr w:type="spellEnd"/>
    </w:p>
    <w:p w:rsidR="00030B82" w:rsidRDefault="00030B82" w:rsidP="00030B82">
      <w:pPr>
        <w:ind w:left="113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CE5C08">
        <w:rPr>
          <w:rFonts w:ascii="Times New Roman" w:hAnsi="Times New Roman" w:cs="Times New Roman"/>
          <w:i/>
          <w:spacing w:val="-2"/>
          <w:sz w:val="24"/>
          <w:szCs w:val="24"/>
        </w:rPr>
        <w:t>П</w:t>
      </w:r>
      <w:r w:rsidR="00CE5C08" w:rsidRPr="00CE5C08">
        <w:rPr>
          <w:rFonts w:ascii="Times New Roman" w:hAnsi="Times New Roman" w:cs="Times New Roman"/>
          <w:i/>
          <w:spacing w:val="-2"/>
          <w:sz w:val="24"/>
          <w:szCs w:val="24"/>
        </w:rPr>
        <w:t>реподаватель</w:t>
      </w:r>
      <w:r>
        <w:rPr>
          <w:rFonts w:ascii="Times New Roman" w:hAnsi="Times New Roman" w:cs="Times New Roman"/>
          <w:i/>
          <w:spacing w:val="-2"/>
          <w:sz w:val="24"/>
          <w:szCs w:val="24"/>
        </w:rPr>
        <w:t xml:space="preserve"> высшей категории</w:t>
      </w:r>
    </w:p>
    <w:p w:rsidR="00CE5C08" w:rsidRPr="00CE5C08" w:rsidRDefault="00CE5C08" w:rsidP="00030B82">
      <w:pPr>
        <w:ind w:left="113"/>
        <w:rPr>
          <w:rFonts w:ascii="Times New Roman" w:hAnsi="Times New Roman" w:cs="Times New Roman"/>
          <w:i/>
          <w:sz w:val="24"/>
          <w:szCs w:val="24"/>
        </w:rPr>
      </w:pPr>
      <w:r w:rsidRPr="00CE5C08">
        <w:rPr>
          <w:rFonts w:ascii="Times New Roman" w:hAnsi="Times New Roman" w:cs="Times New Roman"/>
          <w:i/>
          <w:sz w:val="24"/>
          <w:szCs w:val="24"/>
        </w:rPr>
        <w:t>Санкт-Петербургский государственный университет аэрокосмического приборостроения</w:t>
      </w:r>
    </w:p>
    <w:p w:rsidR="00CE5C08" w:rsidRPr="00CE5C08" w:rsidRDefault="00CE5C08" w:rsidP="00CE5C08">
      <w:pPr>
        <w:pStyle w:val="a4"/>
        <w:spacing w:before="77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CE5C08" w:rsidRPr="00CE5C08" w:rsidRDefault="00CE5C08" w:rsidP="00CE5C08">
      <w:pPr>
        <w:pStyle w:val="a4"/>
        <w:spacing w:before="4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C08">
        <w:rPr>
          <w:rFonts w:ascii="Times New Roman" w:hAnsi="Times New Roman" w:cs="Times New Roman"/>
          <w:b/>
          <w:sz w:val="24"/>
          <w:szCs w:val="24"/>
        </w:rPr>
        <w:t>Методы изучения пьесы М.Горького «На дне» на уроках литературы в системе СПО.</w:t>
      </w:r>
    </w:p>
    <w:p w:rsidR="00CE5C08" w:rsidRPr="00CE5C08" w:rsidRDefault="00CE5C08" w:rsidP="00CE5C08">
      <w:pPr>
        <w:pStyle w:val="a4"/>
        <w:spacing w:before="4"/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5C08" w:rsidRPr="00CE5C08" w:rsidRDefault="00CE5C08" w:rsidP="00CE5C08">
      <w:pPr>
        <w:spacing w:line="232" w:lineRule="auto"/>
        <w:ind w:left="340" w:right="338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CE5C08">
        <w:rPr>
          <w:rFonts w:ascii="Times New Roman" w:hAnsi="Times New Roman" w:cs="Times New Roman"/>
          <w:i/>
          <w:sz w:val="24"/>
          <w:szCs w:val="24"/>
        </w:rPr>
        <w:t>В статье приводится опыт использования метода групповой дискуссии на уро</w:t>
      </w:r>
      <w:r w:rsidRPr="00CE5C08">
        <w:rPr>
          <w:rFonts w:ascii="Times New Roman" w:hAnsi="Times New Roman" w:cs="Times New Roman"/>
          <w:i/>
          <w:spacing w:val="-2"/>
          <w:sz w:val="24"/>
          <w:szCs w:val="24"/>
        </w:rPr>
        <w:t>ках литературы в системе СПО на примере изучения пьесы М.Горького «На дне».</w:t>
      </w:r>
    </w:p>
    <w:p w:rsidR="00CE5C08" w:rsidRPr="00CE5C08" w:rsidRDefault="00CE5C08" w:rsidP="00CE5C08">
      <w:pPr>
        <w:spacing w:line="232" w:lineRule="auto"/>
        <w:ind w:left="340" w:right="33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5C08">
        <w:rPr>
          <w:rFonts w:ascii="Times New Roman" w:hAnsi="Times New Roman" w:cs="Times New Roman"/>
          <w:b/>
          <w:i/>
          <w:sz w:val="24"/>
          <w:szCs w:val="24"/>
        </w:rPr>
        <w:t xml:space="preserve">Ключевые слова: </w:t>
      </w:r>
      <w:r w:rsidRPr="00CE5C08">
        <w:rPr>
          <w:rFonts w:ascii="Times New Roman" w:hAnsi="Times New Roman" w:cs="Times New Roman"/>
          <w:i/>
          <w:sz w:val="24"/>
          <w:szCs w:val="24"/>
        </w:rPr>
        <w:t xml:space="preserve">групповая дискуссия, </w:t>
      </w:r>
      <w:proofErr w:type="spellStart"/>
      <w:r w:rsidRPr="00CE5C08">
        <w:rPr>
          <w:rFonts w:ascii="Times New Roman" w:hAnsi="Times New Roman" w:cs="Times New Roman"/>
          <w:i/>
          <w:sz w:val="24"/>
          <w:szCs w:val="24"/>
        </w:rPr>
        <w:t>ассертивность</w:t>
      </w:r>
      <w:proofErr w:type="spellEnd"/>
      <w:r w:rsidRPr="00CE5C08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CE5C08">
        <w:rPr>
          <w:rFonts w:ascii="Times New Roman" w:hAnsi="Times New Roman" w:cs="Times New Roman"/>
          <w:i/>
          <w:sz w:val="24"/>
          <w:szCs w:val="24"/>
        </w:rPr>
        <w:t>фасилитация</w:t>
      </w:r>
      <w:proofErr w:type="spellEnd"/>
      <w:r w:rsidRPr="00CE5C08">
        <w:rPr>
          <w:rFonts w:ascii="Times New Roman" w:hAnsi="Times New Roman" w:cs="Times New Roman"/>
          <w:i/>
          <w:sz w:val="24"/>
          <w:szCs w:val="24"/>
        </w:rPr>
        <w:t>, моделирование ситуаций.</w:t>
      </w:r>
    </w:p>
    <w:p w:rsidR="00CE5C08" w:rsidRPr="00CE5C08" w:rsidRDefault="00CE5C08" w:rsidP="00CE5C08">
      <w:pPr>
        <w:pStyle w:val="a4"/>
        <w:spacing w:before="96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CE5C08" w:rsidRPr="00CE5C08" w:rsidRDefault="00CE5C08" w:rsidP="00CE5C08">
      <w:pPr>
        <w:spacing w:line="240" w:lineRule="auto"/>
        <w:ind w:left="1644" w:right="11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CE5C08">
        <w:rPr>
          <w:rFonts w:ascii="Times New Roman" w:hAnsi="Times New Roman" w:cs="Times New Roman"/>
          <w:sz w:val="24"/>
          <w:szCs w:val="24"/>
        </w:rPr>
        <w:t>Сегодня образование невозможно рассматривать только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как процесс усвоения знаний, теперь необходимо и формировать личность, изменять самого человека</w:t>
      </w:r>
    </w:p>
    <w:p w:rsidR="00CE5C08" w:rsidRPr="00CE5C08" w:rsidRDefault="00CE5C08" w:rsidP="00CE5C08">
      <w:pPr>
        <w:spacing w:line="240" w:lineRule="auto"/>
        <w:ind w:left="1644" w:right="111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CE5C08">
        <w:rPr>
          <w:rFonts w:ascii="Times New Roman" w:hAnsi="Times New Roman" w:cs="Times New Roman"/>
          <w:i/>
          <w:w w:val="110"/>
          <w:sz w:val="24"/>
          <w:szCs w:val="24"/>
        </w:rPr>
        <w:t>Абрахам</w:t>
      </w:r>
      <w:r w:rsidRPr="00CE5C08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Маслоу</w:t>
      </w:r>
      <w:proofErr w:type="spellEnd"/>
      <w:r w:rsidRPr="00CE5C08">
        <w:rPr>
          <w:rFonts w:ascii="Times New Roman" w:hAnsi="Times New Roman" w:cs="Times New Roman"/>
          <w:i/>
          <w:spacing w:val="-2"/>
          <w:w w:val="110"/>
          <w:sz w:val="24"/>
          <w:szCs w:val="24"/>
        </w:rPr>
        <w:t>.</w:t>
      </w:r>
    </w:p>
    <w:p w:rsidR="00CE5C08" w:rsidRPr="00CE5C08" w:rsidRDefault="00CE5C08" w:rsidP="00CE5C08">
      <w:pPr>
        <w:pStyle w:val="a4"/>
        <w:spacing w:before="139"/>
        <w:ind w:left="0" w:right="0" w:firstLine="0"/>
        <w:jc w:val="left"/>
        <w:rPr>
          <w:rFonts w:ascii="Times New Roman" w:hAnsi="Times New Roman" w:cs="Times New Roman"/>
          <w:i/>
          <w:sz w:val="24"/>
          <w:szCs w:val="24"/>
        </w:rPr>
      </w:pPr>
    </w:p>
    <w:p w:rsidR="00CE5C08" w:rsidRPr="00CE5C08" w:rsidRDefault="00CE5C08" w:rsidP="00CE5C08">
      <w:pPr>
        <w:pStyle w:val="a4"/>
        <w:spacing w:before="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В арсенале современного педагога имеется огромное количество методов и приемов обучения студентов. 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От традиционных, от информационно-рецептивных, носящих репродуктивный характер и заключающихся в изложении преподавателем готовых знаний, требующих запоминания и дальнейшего воспроизведения, до инновационных, развивающих умение мыслить самостоятельно и решать нестандартные профессиональные задачи.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В совокупности и те, и другие методы в полной мере реализуются и дают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максималь</w:t>
      </w:r>
      <w:r w:rsidRPr="00CE5C08">
        <w:rPr>
          <w:rFonts w:ascii="Times New Roman" w:hAnsi="Times New Roman" w:cs="Times New Roman"/>
          <w:sz w:val="24"/>
          <w:szCs w:val="24"/>
        </w:rPr>
        <w:t xml:space="preserve">ный эффект в такой форме, как групповая дискуссия. Групповая дискуссия – это совместное обсуждение какого-либо спорного вопроса, позволяющее прояснить (возможно, изменить) мнения, позиции и установки участников группы в процессе непосредственного общения (И. В. </w:t>
      </w:r>
      <w:proofErr w:type="spellStart"/>
      <w:r w:rsidRPr="00CE5C08">
        <w:rPr>
          <w:rFonts w:ascii="Times New Roman" w:hAnsi="Times New Roman" w:cs="Times New Roman"/>
          <w:sz w:val="24"/>
          <w:szCs w:val="24"/>
        </w:rPr>
        <w:t>Вачков</w:t>
      </w:r>
      <w:proofErr w:type="spellEnd"/>
      <w:r w:rsidRPr="00CE5C08">
        <w:rPr>
          <w:rFonts w:ascii="Times New Roman" w:hAnsi="Times New Roman" w:cs="Times New Roman"/>
          <w:sz w:val="24"/>
          <w:szCs w:val="24"/>
        </w:rPr>
        <w:t xml:space="preserve">). Разнообразие классификаций этого вида организации урока поистине безгранично. Это и </w:t>
      </w:r>
      <w:proofErr w:type="spellStart"/>
      <w:r w:rsidRPr="00CE5C08">
        <w:rPr>
          <w:rFonts w:ascii="Times New Roman" w:hAnsi="Times New Roman" w:cs="Times New Roman"/>
          <w:sz w:val="24"/>
          <w:szCs w:val="24"/>
        </w:rPr>
        <w:t>интеракционная</w:t>
      </w:r>
      <w:proofErr w:type="spellEnd"/>
      <w:r w:rsidRPr="00CE5C08">
        <w:rPr>
          <w:rFonts w:ascii="Times New Roman" w:hAnsi="Times New Roman" w:cs="Times New Roman"/>
          <w:sz w:val="24"/>
          <w:szCs w:val="24"/>
        </w:rPr>
        <w:t>, тематическая, биографическая или прогрессивная, дискуссия</w:t>
      </w:r>
      <w:proofErr w:type="gramStart"/>
      <w:r w:rsidRPr="00CE5C08">
        <w:rPr>
          <w:rFonts w:ascii="Times New Roman" w:hAnsi="Times New Roman" w:cs="Times New Roman"/>
          <w:spacing w:val="-10"/>
          <w:sz w:val="24"/>
          <w:szCs w:val="24"/>
        </w:rPr>
        <w:t>–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«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аквариум», дискуссия–«лабиринт», дискуссия–«эстафета»ит.д., однако этапы подготовки и проведения ее во многом совпадают. Так,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Марасанов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Г. И. выделяет несколько важных фаз: ориентировка, сбор информации, упорядочение, завершение. Чаще используется деление на подготовительный, организационный, центральный и заключительный этап. Этот метод позволяет преподавателю решить массу учебных и развивающих задач: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6"/>
        <w:ind w:right="110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закрепить полученные в процессе изучения материала знания и творчески их осмыслить. Ведь для того, чтобы полноценно участвовать в дискуссии, необходимо овладеть знаниями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,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полученными на уроке, спроецировать их на свой жизненный опыт, прислушаться к мнению товарищей, задуматься о правоте их видения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проблемы;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5"/>
        <w:ind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совершенствовать умение анализировать проблему с разных точек зрения;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2"/>
        <w:ind w:right="110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развивать коммуникативные навыки участников дискуссии. В частности, умение слушать, быть терпимыми к противоположному мнению, быть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ассертивными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, то есть четко,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аргументированно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>, но без агрессии доказывать свою точку зрения;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3"/>
        <w:ind w:right="110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развивать умение импровизировать, мыслить нестандартно, выходить за рамки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lastRenderedPageBreak/>
        <w:t>привычных стереотипов;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3"/>
        </w:tabs>
        <w:spacing w:before="2"/>
        <w:ind w:left="563" w:right="0" w:hanging="166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sz w:val="24"/>
          <w:szCs w:val="24"/>
        </w:rPr>
        <w:t xml:space="preserve">формировать систему ценностных ориентаций </w:t>
      </w:r>
      <w:proofErr w:type="gramStart"/>
      <w:r w:rsidRPr="00CE5C08">
        <w:rPr>
          <w:rFonts w:ascii="Times New Roman" w:hAnsi="Times New Roman" w:cs="Times New Roman"/>
          <w:spacing w:val="-2"/>
          <w:sz w:val="24"/>
          <w:szCs w:val="24"/>
        </w:rPr>
        <w:t>обучаемого</w:t>
      </w:r>
      <w:proofErr w:type="gramEnd"/>
      <w:r w:rsidRPr="00CE5C08">
        <w:rPr>
          <w:rFonts w:ascii="Times New Roman" w:hAnsi="Times New Roman" w:cs="Times New Roman"/>
          <w:spacing w:val="-2"/>
          <w:sz w:val="24"/>
          <w:szCs w:val="24"/>
        </w:rPr>
        <w:t>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5"/>
        <w:ind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обсуждать и решать проблемы научного и практического ха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рактера;</w:t>
      </w:r>
    </w:p>
    <w:p w:rsidR="00CE5C08" w:rsidRPr="00CE5C08" w:rsidRDefault="00CE5C08" w:rsidP="00CE5C08">
      <w:pPr>
        <w:pStyle w:val="a6"/>
        <w:numPr>
          <w:ilvl w:val="0"/>
          <w:numId w:val="1"/>
        </w:numPr>
        <w:tabs>
          <w:tab w:val="left" w:pos="562"/>
        </w:tabs>
        <w:spacing w:before="2"/>
        <w:ind w:right="110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получить обратную связь. Преподаватель имеет возможность убедиться в глубоком, личностном усвоении знаний, в понимании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студентами обсуждаемой проблемы и демонстрации </w:t>
      </w:r>
      <w:proofErr w:type="spellStart"/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многовариант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ности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ее решения, в оригинальности мышления.</w:t>
      </w:r>
    </w:p>
    <w:p w:rsidR="00CE5C08" w:rsidRPr="00CE5C08" w:rsidRDefault="00CE5C08" w:rsidP="00CE5C08">
      <w:pPr>
        <w:pStyle w:val="a4"/>
        <w:spacing w:before="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sz w:val="24"/>
          <w:szCs w:val="24"/>
        </w:rPr>
        <w:t xml:space="preserve">Практическим примером использования этого метода на уроках литературы может служить заключительный этап изучения пьесы М. Горького «На дне». Это будет дискуссия – «аквариум». Такая форма занятия предполагает работу с предметным материалом, содержание которого связано с противоречивыми подходами. Алгоритм проведения этого вида взаимодействия выглядит следующим </w:t>
      </w:r>
      <w:r w:rsidRPr="00CE5C08">
        <w:rPr>
          <w:rFonts w:ascii="Times New Roman" w:hAnsi="Times New Roman" w:cs="Times New Roman"/>
          <w:spacing w:val="-2"/>
          <w:sz w:val="24"/>
          <w:szCs w:val="24"/>
        </w:rPr>
        <w:t>образом:</w:t>
      </w:r>
    </w:p>
    <w:p w:rsidR="00CE5C08" w:rsidRPr="00CE5C08" w:rsidRDefault="00CE5C08" w:rsidP="00CE5C08">
      <w:pPr>
        <w:pStyle w:val="a6"/>
        <w:numPr>
          <w:ilvl w:val="0"/>
          <w:numId w:val="2"/>
        </w:numPr>
        <w:tabs>
          <w:tab w:val="left" w:pos="629"/>
        </w:tabs>
        <w:spacing w:before="79"/>
        <w:ind w:left="629" w:right="0" w:hanging="232"/>
        <w:rPr>
          <w:rFonts w:ascii="Times New Roman" w:hAnsi="Times New Roman" w:cs="Times New Roman"/>
          <w:sz w:val="24"/>
          <w:szCs w:val="24"/>
        </w:rPr>
      </w:pPr>
      <w:proofErr w:type="gramStart"/>
      <w:r w:rsidRPr="00CE5C08">
        <w:rPr>
          <w:rFonts w:ascii="Times New Roman" w:hAnsi="Times New Roman" w:cs="Times New Roman"/>
          <w:sz w:val="24"/>
          <w:szCs w:val="24"/>
        </w:rPr>
        <w:t xml:space="preserve">постановка </w:t>
      </w:r>
      <w:r w:rsidRPr="00CE5C08">
        <w:rPr>
          <w:rFonts w:ascii="Times New Roman" w:hAnsi="Times New Roman" w:cs="Times New Roman"/>
          <w:spacing w:val="-2"/>
          <w:sz w:val="24"/>
          <w:szCs w:val="24"/>
        </w:rPr>
        <w:t xml:space="preserve">проблемы;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деление группы на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подгруппы;</w:t>
      </w:r>
      <w:proofErr w:type="gramEnd"/>
    </w:p>
    <w:p w:rsidR="00CE5C08" w:rsidRPr="00CE5C08" w:rsidRDefault="00CE5C08" w:rsidP="00CE5C08">
      <w:pPr>
        <w:pStyle w:val="a6"/>
        <w:numPr>
          <w:ilvl w:val="0"/>
          <w:numId w:val="2"/>
        </w:numPr>
        <w:tabs>
          <w:tab w:val="left" w:pos="628"/>
        </w:tabs>
        <w:spacing w:before="6"/>
        <w:ind w:left="113" w:right="110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обсуждение в подгруппах проблемы и возможных путей ее решения в течение небольшого времени с соблюдением правил ведения дискуссии; преподаватель просит подгруппы продумать последовательность изложения своих аргументов оппонентам по основанию «</w:t>
      </w:r>
      <w:proofErr w:type="spellStart"/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сильный-слабый</w:t>
      </w:r>
      <w:proofErr w:type="spellEnd"/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»;</w:t>
      </w:r>
    </w:p>
    <w:p w:rsidR="00CE5C08" w:rsidRPr="00CE5C08" w:rsidRDefault="00CE5C08" w:rsidP="00CE5C08">
      <w:pPr>
        <w:pStyle w:val="a6"/>
        <w:numPr>
          <w:ilvl w:val="0"/>
          <w:numId w:val="2"/>
        </w:numPr>
        <w:tabs>
          <w:tab w:val="left" w:pos="628"/>
        </w:tabs>
        <w:spacing w:before="4"/>
        <w:ind w:left="113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преподаватель просит представителей подгрупп собраться в центре класса, чтобы высказать и отстоять позицию своей группы в соответствии с полученными от группы указаниями;</w:t>
      </w:r>
    </w:p>
    <w:p w:rsidR="00CE5C08" w:rsidRPr="00CE5C08" w:rsidRDefault="00CE5C08" w:rsidP="00CE5C08">
      <w:pPr>
        <w:pStyle w:val="a6"/>
        <w:numPr>
          <w:ilvl w:val="0"/>
          <w:numId w:val="2"/>
        </w:numPr>
        <w:tabs>
          <w:tab w:val="left" w:pos="628"/>
        </w:tabs>
        <w:spacing w:before="2"/>
        <w:ind w:left="113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«аквариумное» обсуждение проблемы между представителями подгрупп заканчивается по истечении заранее установленного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времени;</w:t>
      </w:r>
    </w:p>
    <w:p w:rsidR="00CE5C08" w:rsidRPr="00CE5C08" w:rsidRDefault="00CE5C08" w:rsidP="00CE5C08">
      <w:pPr>
        <w:pStyle w:val="a6"/>
        <w:numPr>
          <w:ilvl w:val="0"/>
          <w:numId w:val="2"/>
        </w:numPr>
        <w:tabs>
          <w:tab w:val="left" w:pos="628"/>
        </w:tabs>
        <w:spacing w:before="3"/>
        <w:ind w:left="113" w:right="112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критический разбор группового обсуждения всей группой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участников.</w:t>
      </w:r>
    </w:p>
    <w:p w:rsidR="00CE5C08" w:rsidRPr="00CE5C08" w:rsidRDefault="00CE5C08" w:rsidP="00CE5C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Необходимо понимать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,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что роль преподавателя в подготовке и проведении дискуссии неизмеримо возрастает.</w:t>
      </w:r>
    </w:p>
    <w:p w:rsidR="00CE5C08" w:rsidRPr="00CE5C08" w:rsidRDefault="00CE5C08" w:rsidP="00CE5C08">
      <w:pPr>
        <w:pStyle w:val="a4"/>
        <w:spacing w:before="1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Подготовительный этап предполагает сценарий, который вклю</w:t>
      </w:r>
      <w:r w:rsidRPr="00CE5C08">
        <w:rPr>
          <w:rFonts w:ascii="Times New Roman" w:hAnsi="Times New Roman" w:cs="Times New Roman"/>
          <w:sz w:val="24"/>
          <w:szCs w:val="24"/>
        </w:rPr>
        <w:t>чает вводное слово преподавателя (обозначение темы перед участни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ками, пробуждение интереса у </w:t>
      </w:r>
      <w:proofErr w:type="gramStart"/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обучающихся</w:t>
      </w:r>
      <w:proofErr w:type="gramEnd"/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, ознакомление с прави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лами, задачами и ходом предстоящей дискуссии).</w:t>
      </w:r>
    </w:p>
    <w:p w:rsidR="00CE5C08" w:rsidRPr="00CE5C08" w:rsidRDefault="00CE5C08" w:rsidP="00CE5C08">
      <w:pPr>
        <w:pStyle w:val="a4"/>
        <w:spacing w:before="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На организационном этапе в своем выступлении преподаватель напоминает, что пьеса «На дне» была написана в 1902 году, что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,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благодаря новаторству автора, она сразу же начала триумфальное шествие по театрам Европы. Что главное ее достоинство – поиск ответа на философский вопрос, актуальный для начала XX века и 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остро современный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по сей день: «Что лучше: истина или сострадание?», то есть «Что лучше: горькая правда или приукрашенная ложь?» Изучив это великое произведение, мы с вами поняли, что вопрос непрост, драма однозначного ответа не дает. Сам М. Горький сначала был на стороне Сатина, провозглашавшего, что «человек– 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эт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о звучит гордо», что «правда– бог свободного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человека»,</w:t>
      </w:r>
    </w:p>
    <w:p w:rsidR="00CE5C08" w:rsidRPr="00CE5C08" w:rsidRDefault="00CE5C08" w:rsidP="00CE5C08">
      <w:pPr>
        <w:pStyle w:val="a4"/>
        <w:spacing w:before="9"/>
        <w:ind w:right="110" w:firstLine="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«что ложь – религия рабов и хозяев». Но к концу жизни изменил свое отношение к носителю идеи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утешительства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– Луке, стал его защищать. В критической литературе тоже нет единодушия. Часть критиков считает, что прав Сатин, часть оправдывает Луку, а часть </w:t>
      </w:r>
      <w:r w:rsidRPr="00CE5C08">
        <w:rPr>
          <w:rFonts w:ascii="Times New Roman" w:hAnsi="Times New Roman" w:cs="Times New Roman"/>
          <w:sz w:val="24"/>
          <w:szCs w:val="24"/>
        </w:rPr>
        <w:t xml:space="preserve">придерживается «золотой середины». Сегодня у нас не простой урок,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а урок-дискуссия. Мы с вами будем пытаться ответить на этот сложный вопрос. Дома вы должны были поразмышлять и определиться со своей точкой зрения. И сейчас мы разделимся на 3 команды:</w:t>
      </w:r>
    </w:p>
    <w:p w:rsidR="00CE5C08" w:rsidRPr="00CE5C08" w:rsidRDefault="00CE5C08" w:rsidP="00CE5C08">
      <w:pPr>
        <w:pStyle w:val="a4"/>
        <w:spacing w:before="6"/>
        <w:ind w:right="112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1–сторонники утверждения «Человек должен знать правду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,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какой бы она ни была»;</w:t>
      </w:r>
    </w:p>
    <w:p w:rsidR="00CE5C08" w:rsidRPr="00CE5C08" w:rsidRDefault="00CE5C08" w:rsidP="00CE5C08">
      <w:pPr>
        <w:pStyle w:val="a4"/>
        <w:ind w:right="112"/>
        <w:rPr>
          <w:rFonts w:ascii="Times New Roman" w:hAnsi="Times New Roman" w:cs="Times New Roman"/>
          <w:w w:val="105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2 – сторонники утверждения «Жизнь слишком сложна, правда может быть губительна. Ложь имеет право на существование»;</w:t>
      </w:r>
    </w:p>
    <w:p w:rsidR="00CE5C08" w:rsidRPr="00CE5C08" w:rsidRDefault="00CE5C08" w:rsidP="00CE5C08">
      <w:pPr>
        <w:pStyle w:val="a4"/>
        <w:ind w:right="112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3– сторонники утверждения «В жизни есть место и правде, и лжи».</w:t>
      </w:r>
    </w:p>
    <w:p w:rsidR="00CE5C08" w:rsidRPr="00CE5C08" w:rsidRDefault="00CE5C08" w:rsidP="00CE5C08">
      <w:pPr>
        <w:pStyle w:val="a4"/>
        <w:ind w:right="110"/>
        <w:rPr>
          <w:rFonts w:ascii="Times New Roman" w:hAnsi="Times New Roman" w:cs="Times New Roman"/>
          <w:sz w:val="24"/>
          <w:szCs w:val="24"/>
        </w:rPr>
      </w:pP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(Расставляются парты так, чтобы члены команды могли сесть вокруг, видеть и слышать друг друга, могли воспринимать весь спектр невербальных проявлений.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lastRenderedPageBreak/>
        <w:t xml:space="preserve">Определяется капитан каждой команды. 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Выдаются листы для изложения доказательств.)</w:t>
      </w:r>
      <w:proofErr w:type="gramEnd"/>
    </w:p>
    <w:p w:rsidR="00CE5C08" w:rsidRPr="00CE5C08" w:rsidRDefault="00CE5C08" w:rsidP="00CE5C08">
      <w:pPr>
        <w:pStyle w:val="a4"/>
        <w:spacing w:before="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В течение 40 минут вы будете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искать аргументы в пользу сво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ей точки зрения. Это необходимо сделать в трех направлениях: 1 – факты из пьесы, 2 – факты из других прочитанных произведений, </w:t>
      </w:r>
      <w:proofErr w:type="spellStart"/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к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\ф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>, спектаклей и т. д., 3 – факты из личного жизненного опыта. По истечении этого времени каждая команда будет защищать свою точку зрения, последовательно излагая аргументы. Все участники имеют право задавать вопросы любому оппоненту.</w:t>
      </w:r>
    </w:p>
    <w:p w:rsidR="00CE5C08" w:rsidRPr="00CE5C08" w:rsidRDefault="00CE5C08" w:rsidP="00CE5C08">
      <w:pPr>
        <w:pStyle w:val="a4"/>
        <w:spacing w:before="6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Центральный этап предполагает обмен информацией, мнени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я-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ми, системой аргументов оппонентов. В качестве примера можно привести несколько доводов студентов гр. С372 и С312 в пользу разных точек зрения.</w:t>
      </w:r>
    </w:p>
    <w:p w:rsidR="00CE5C08" w:rsidRPr="00CE5C08" w:rsidRDefault="00CE5C08" w:rsidP="00CE5C08">
      <w:pPr>
        <w:pStyle w:val="a4"/>
        <w:spacing w:before="3"/>
        <w:ind w:left="397" w:right="0" w:firstLine="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1.«Человек должен знать правду, какой бы она ни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была».</w:t>
      </w:r>
    </w:p>
    <w:p w:rsidR="00CE5C08" w:rsidRPr="00CE5C08" w:rsidRDefault="00CE5C08" w:rsidP="00CE5C08">
      <w:pPr>
        <w:pStyle w:val="a4"/>
        <w:spacing w:before="6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Ложь Луки в пьесе ничего не изменила в судьбе героев: Анна все равно умерла, Настя так и не создаст семью, о которой мечтает, Пепла сошлют в Сибирь, Наташа просто исчезнет, и никакого счастья им не видать. А Актер и вовсе не переживет открывшегося обмана и повесится.</w:t>
      </w:r>
    </w:p>
    <w:p w:rsidR="00CE5C08" w:rsidRPr="00CE5C08" w:rsidRDefault="00CE5C08" w:rsidP="00CE5C08">
      <w:pPr>
        <w:pStyle w:val="a4"/>
        <w:spacing w:before="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В притче о праведной земле ученый потратил всю жизнь на достижение призрачной цели. Только время потерял. А если бы знал правду сразу, то, возможно, нашел бы цель реальную.</w:t>
      </w:r>
    </w:p>
    <w:p w:rsidR="00CE5C08" w:rsidRPr="00CE5C08" w:rsidRDefault="00CE5C08" w:rsidP="00CE5C08">
      <w:pPr>
        <w:pStyle w:val="a4"/>
        <w:spacing w:before="3"/>
        <w:ind w:right="112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Раскольников переживал душевные муки, пока не  признался в преступлении. Сказав правду, он испытал облегчение.</w:t>
      </w:r>
    </w:p>
    <w:p w:rsidR="00CE5C08" w:rsidRPr="00CE5C08" w:rsidRDefault="00CE5C08" w:rsidP="00CE5C08">
      <w:pPr>
        <w:pStyle w:val="a4"/>
        <w:spacing w:before="1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sz w:val="24"/>
          <w:szCs w:val="24"/>
        </w:rPr>
        <w:t>Иешуа</w:t>
      </w:r>
      <w:proofErr w:type="spellEnd"/>
      <w:r w:rsidRPr="00CE5C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C08">
        <w:rPr>
          <w:rFonts w:ascii="Times New Roman" w:hAnsi="Times New Roman" w:cs="Times New Roman"/>
          <w:sz w:val="24"/>
          <w:szCs w:val="24"/>
        </w:rPr>
        <w:t>Га-Ноцри</w:t>
      </w:r>
      <w:proofErr w:type="spellEnd"/>
      <w:r w:rsidRPr="00CE5C08">
        <w:rPr>
          <w:rFonts w:ascii="Times New Roman" w:hAnsi="Times New Roman" w:cs="Times New Roman"/>
          <w:sz w:val="24"/>
          <w:szCs w:val="24"/>
        </w:rPr>
        <w:t xml:space="preserve"> произносит истину, 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5C08">
        <w:rPr>
          <w:rFonts w:ascii="Times New Roman" w:hAnsi="Times New Roman" w:cs="Times New Roman"/>
          <w:sz w:val="24"/>
          <w:szCs w:val="24"/>
        </w:rPr>
        <w:t>«правду говорить легко и приятно». Ложь «ломает» человека.</w:t>
      </w:r>
    </w:p>
    <w:p w:rsidR="00CE5C08" w:rsidRPr="00CE5C08" w:rsidRDefault="00CE5C08" w:rsidP="00CE5C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В «Приключениях Тома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Сойера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>» Марка Твена главный герой, став свидетелем преступления, решает скрыть правду, и это  приводит к осуждению невиновного человека.</w:t>
      </w:r>
    </w:p>
    <w:p w:rsidR="00CE5C08" w:rsidRPr="00CE5C08" w:rsidRDefault="00CE5C08" w:rsidP="00CE5C08">
      <w:pPr>
        <w:pStyle w:val="a4"/>
        <w:ind w:left="397" w:firstLine="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Эраст обманул Лизу, она не перенесла этого обмана и утопилась. Адам и Ева были обмануты змеем, и из-за этой лжи мир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погру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зился в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грех.</w:t>
      </w:r>
    </w:p>
    <w:p w:rsidR="00CE5C08" w:rsidRPr="00CE5C08" w:rsidRDefault="00CE5C08" w:rsidP="00CE5C08">
      <w:pPr>
        <w:pStyle w:val="a4"/>
        <w:spacing w:before="6"/>
        <w:ind w:right="112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Анания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и Сапфира из книги «Деяния святых апостолов» </w:t>
      </w:r>
      <w:proofErr w:type="spellStart"/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обма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нули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народ и Бога, принеся не все деньги от продажи имущества, их ложь становится причиной внезапной смерти.</w:t>
      </w:r>
    </w:p>
    <w:p w:rsidR="00CE5C08" w:rsidRDefault="00CE5C08" w:rsidP="00CE5C08">
      <w:pPr>
        <w:pStyle w:val="a4"/>
        <w:ind w:right="112"/>
        <w:jc w:val="left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>В</w:t>
      </w:r>
      <w:r w:rsidRPr="00CE5C0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рач, сказав правду человеку о его смертельной болезни, дает ему возможность доделать дела на земле и подготовиться </w:t>
      </w:r>
      <w:proofErr w:type="gramStart"/>
      <w:r w:rsidRPr="00CE5C08">
        <w:rPr>
          <w:rFonts w:ascii="Times New Roman" w:hAnsi="Times New Roman" w:cs="Times New Roman"/>
          <w:spacing w:val="-4"/>
          <w:w w:val="105"/>
          <w:sz w:val="24"/>
          <w:szCs w:val="24"/>
        </w:rPr>
        <w:t>к</w:t>
      </w:r>
      <w:proofErr w:type="gramEnd"/>
      <w:r w:rsidRPr="00CE5C08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неизбежному. </w:t>
      </w:r>
    </w:p>
    <w:p w:rsidR="00CE5C08" w:rsidRPr="00CE5C08" w:rsidRDefault="00CE5C08" w:rsidP="00CE5C08">
      <w:pPr>
        <w:pStyle w:val="a4"/>
        <w:ind w:right="112"/>
        <w:jc w:val="left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В жизни человека важна объективная критика, чтобы дать возможность ему развиваться и расти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дальше.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Даже ложь во благо губительна. Она разрушает доверие между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людьми.</w:t>
      </w:r>
    </w:p>
    <w:p w:rsidR="00CE5C08" w:rsidRPr="00CE5C08" w:rsidRDefault="00CE5C08" w:rsidP="00CE5C08">
      <w:pPr>
        <w:pStyle w:val="a6"/>
        <w:numPr>
          <w:ilvl w:val="0"/>
          <w:numId w:val="3"/>
        </w:numPr>
        <w:tabs>
          <w:tab w:val="left" w:pos="581"/>
        </w:tabs>
        <w:spacing w:before="2"/>
        <w:ind w:right="112"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– 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с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торонники утверждения «Жизнь слишком сложна, правда может быть губительна. Ложь имеет право на существование».</w:t>
      </w:r>
    </w:p>
    <w:p w:rsidR="00CE5C08" w:rsidRPr="00CE5C08" w:rsidRDefault="00CE5C08" w:rsidP="00CE5C08">
      <w:pPr>
        <w:pStyle w:val="a4"/>
        <w:spacing w:before="1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sz w:val="24"/>
          <w:szCs w:val="24"/>
        </w:rPr>
        <w:t>В пьесе люди тянутся к Луке. Он облегчает их беспросветную жизнь. Дарит надежду. Анна умирает, обретя покой. Настя чувствует поддержку, и ей легче жить, Актер меняется и начинает действовать. Лука подарил надежду, но вести этих обездоленных людей за руку по жизни до конца он не обязан.</w:t>
      </w:r>
    </w:p>
    <w:p w:rsidR="00CE5C08" w:rsidRPr="00CE5C08" w:rsidRDefault="00CE5C08" w:rsidP="00CE5C08">
      <w:pPr>
        <w:pStyle w:val="a4"/>
        <w:spacing w:before="5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Сатин выступает за правду, но правды о себе он не видит. Живет на дне.</w:t>
      </w:r>
    </w:p>
    <w:p w:rsidR="00CE5C08" w:rsidRPr="00CE5C08" w:rsidRDefault="00CE5C08" w:rsidP="00CE5C08">
      <w:pPr>
        <w:pStyle w:val="a4"/>
        <w:spacing w:before="1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В книге «Земля Санникова» А. Ильин просит деньги на экспедицию якобы за золотом. Золота не оказалось, но был открыт новый мир. А если бы не ложь?</w:t>
      </w:r>
    </w:p>
    <w:p w:rsidR="00CE5C08" w:rsidRPr="00CE5C08" w:rsidRDefault="00CE5C08" w:rsidP="00CE5C08">
      <w:pPr>
        <w:pStyle w:val="a4"/>
        <w:spacing w:before="3"/>
        <w:ind w:right="112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В «Капитанской дочке» Гринев обманывает Пугачева и тем самым спасает жизнь Маше Мироновой.</w:t>
      </w:r>
    </w:p>
    <w:p w:rsidR="00CE5C08" w:rsidRPr="00CE5C08" w:rsidRDefault="00CE5C08" w:rsidP="00CE5C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Если кто-то на тебя напал, то лучше кричать «Пожар»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,т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>огда быстрее окажут помощь.</w:t>
      </w:r>
    </w:p>
    <w:p w:rsidR="00CE5C08" w:rsidRPr="00CE5C08" w:rsidRDefault="00CE5C08" w:rsidP="00CE5C08">
      <w:pPr>
        <w:pStyle w:val="a4"/>
        <w:spacing w:before="1"/>
        <w:ind w:right="113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Мама говорит сыну, что он самый лучший, поддерживает </w:t>
      </w:r>
    </w:p>
    <w:p w:rsidR="00CE5C08" w:rsidRPr="00CE5C08" w:rsidRDefault="00CE5C08" w:rsidP="00CE5C08">
      <w:pPr>
        <w:pStyle w:val="a4"/>
        <w:spacing w:before="1"/>
        <w:ind w:right="11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его даже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тогда, когда нет шансов на победу. То есть она лжет во благо сыну.</w:t>
      </w:r>
    </w:p>
    <w:p w:rsidR="00CE5C08" w:rsidRPr="00CE5C08" w:rsidRDefault="00CE5C08" w:rsidP="00CE5C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В фильме «Уроки фарси» герой-еврей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Ж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иль </w:t>
      </w:r>
      <w:proofErr w:type="spellStart"/>
      <w:r w:rsidRPr="00CE5C08">
        <w:rPr>
          <w:rFonts w:ascii="Times New Roman" w:hAnsi="Times New Roman" w:cs="Times New Roman"/>
          <w:w w:val="105"/>
          <w:sz w:val="24"/>
          <w:szCs w:val="24"/>
        </w:rPr>
        <w:t>Ферсье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, попавший в концлагерь,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lastRenderedPageBreak/>
        <w:t>вынужден прикинуться персом и выдумать «персидский» язык, чтобы спасти себе жизнь.</w:t>
      </w:r>
    </w:p>
    <w:p w:rsidR="00CE5C08" w:rsidRPr="00CE5C08" w:rsidRDefault="00CE5C08" w:rsidP="00CE5C08">
      <w:pPr>
        <w:pStyle w:val="a6"/>
        <w:numPr>
          <w:ilvl w:val="0"/>
          <w:numId w:val="3"/>
        </w:numPr>
        <w:tabs>
          <w:tab w:val="left" w:pos="612"/>
        </w:tabs>
        <w:spacing w:before="2"/>
        <w:ind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–сторонники утверждения «В жизни есть место и правде, и лжи».</w:t>
      </w:r>
    </w:p>
    <w:p w:rsidR="00CE5C08" w:rsidRPr="00CE5C08" w:rsidRDefault="00CE5C08" w:rsidP="00CE5C08">
      <w:pPr>
        <w:pStyle w:val="a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Правда и ложь являются неотъемлемыми компонентами человеческого существования, формирующими основу наших моральных ориентиров, социальных норм и личного выбора. Они напоминают нам о сложности мира, в котором мы живем, и о том, что понимание границ между ними – ключ к моральной и социальной зрелости.</w:t>
      </w:r>
    </w:p>
    <w:p w:rsidR="00CE5C08" w:rsidRPr="00CE5C08" w:rsidRDefault="00CE5C08" w:rsidP="00CE5C08">
      <w:pPr>
        <w:pStyle w:val="a4"/>
        <w:spacing w:before="4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Задача преподавателя во в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ремя дискуссии осуществлять </w:t>
      </w:r>
      <w:proofErr w:type="spellStart"/>
      <w:r>
        <w:rPr>
          <w:rFonts w:ascii="Times New Roman" w:hAnsi="Times New Roman" w:cs="Times New Roman"/>
          <w:w w:val="105"/>
          <w:sz w:val="24"/>
          <w:szCs w:val="24"/>
        </w:rPr>
        <w:t>фа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силитацию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>, то есть ненавязчиво, незаметно управлять процессом обсуждения, повышая интенсивность групповой деятельности. Подбадривать «противников»;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заострять противоположные точ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ки зрения; обращать доводы спорящего против него самого; предупреждать возможные возражения со стороны спорящих; создавать затруднительные ситуации, когда выдвигаются примеры, содержащие противоречивые моменты и т. д. Эти приемы активизируют процесс, подключают к работе даже тех, кто пытается «отмолчаться». Ни в коем случае нельзя высказывать свою точку зрения, так как поначалу наиболее прилежные студенты пытаются «угадать» правильный ответ. И обязательно поощрять любые аргументы, даже самые слабые и неубедительные, так как раскрыться </w:t>
      </w:r>
      <w:r w:rsidRPr="00CE5C08">
        <w:rPr>
          <w:rFonts w:ascii="Times New Roman" w:hAnsi="Times New Roman" w:cs="Times New Roman"/>
          <w:spacing w:val="-2"/>
          <w:w w:val="105"/>
          <w:sz w:val="24"/>
          <w:szCs w:val="24"/>
        </w:rPr>
        <w:t>студен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там непросто, а замкнуться могут мгновенно. Создать атмосферу дружелюбия и душевного комфорта – важнейшее условие успеха.</w:t>
      </w:r>
    </w:p>
    <w:p w:rsidR="00CE5C08" w:rsidRPr="00CE5C08" w:rsidRDefault="00CE5C08" w:rsidP="00CE5C08">
      <w:pPr>
        <w:pStyle w:val="a4"/>
        <w:ind w:right="11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Заключительный этап – это подведение итогов. Преподаватель анализирует высказывания участников спора, обращает внимание на культуру речи, убедительность аргументов и привлечение дополнительного материала, подчеркивает правильность понимания и знания литературного произведения, по возможности, определяет лучшие команды.</w:t>
      </w:r>
    </w:p>
    <w:p w:rsidR="00CE5C08" w:rsidRPr="00CE5C08" w:rsidRDefault="00CE5C08" w:rsidP="00CE5C08">
      <w:pPr>
        <w:pStyle w:val="a4"/>
        <w:spacing w:before="5"/>
        <w:ind w:right="110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w w:val="105"/>
          <w:sz w:val="24"/>
          <w:szCs w:val="24"/>
        </w:rPr>
        <w:t>Таким образом, заинтересованное, эмоциональное обсуждение ведет к осмысленному усвоению новых знаний, может заставить человека задуматься, изменить или пересмотреть свои установки. Активное участие в дискуссии раскрепощает личность, развивает коммуникативные навыки и формирует уверенность в себе. В отличие от традиционных форм обучения, дискуссия имеет более долгосрочный эффект благодаря моделированию и анализу жизненных ситуаций. В конечном итоге навыки, приобретенные на уроках такого типа, позволяют расширить возможности студентов к импровизации на профессиональном поприще и в полной мере реализовать свои возможности.</w:t>
      </w:r>
    </w:p>
    <w:p w:rsidR="00CE5C08" w:rsidRPr="00CE5C08" w:rsidRDefault="00CE5C08" w:rsidP="00CE5C08">
      <w:pPr>
        <w:pStyle w:val="a4"/>
        <w:spacing w:before="58"/>
        <w:ind w:left="0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CE5C08" w:rsidRPr="00CE5C08" w:rsidRDefault="00CE5C08" w:rsidP="00CE5C08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sz w:val="24"/>
          <w:szCs w:val="24"/>
        </w:rPr>
        <w:t xml:space="preserve">Список </w:t>
      </w:r>
      <w:r w:rsidRPr="00CE5C08">
        <w:rPr>
          <w:rFonts w:ascii="Times New Roman" w:hAnsi="Times New Roman" w:cs="Times New Roman"/>
          <w:spacing w:val="-2"/>
          <w:sz w:val="24"/>
          <w:szCs w:val="24"/>
        </w:rPr>
        <w:t>источников</w:t>
      </w:r>
    </w:p>
    <w:p w:rsidR="00CE5C08" w:rsidRPr="00CE5C08" w:rsidRDefault="00CE5C08" w:rsidP="00CE5C08">
      <w:pPr>
        <w:pStyle w:val="a6"/>
        <w:numPr>
          <w:ilvl w:val="0"/>
          <w:numId w:val="4"/>
        </w:numPr>
        <w:tabs>
          <w:tab w:val="left" w:pos="593"/>
        </w:tabs>
        <w:spacing w:before="49" w:line="216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i/>
          <w:w w:val="110"/>
          <w:sz w:val="24"/>
          <w:szCs w:val="24"/>
        </w:rPr>
        <w:t>Маслоу</w:t>
      </w:r>
      <w:proofErr w:type="spellEnd"/>
      <w:r w:rsidRPr="00CE5C08">
        <w:rPr>
          <w:rFonts w:ascii="Times New Roman" w:hAnsi="Times New Roman" w:cs="Times New Roman"/>
          <w:i/>
          <w:w w:val="110"/>
          <w:sz w:val="24"/>
          <w:szCs w:val="24"/>
        </w:rPr>
        <w:t xml:space="preserve"> А.</w:t>
      </w:r>
      <w:r w:rsidRPr="00CE5C08">
        <w:rPr>
          <w:rFonts w:ascii="Times New Roman" w:hAnsi="Times New Roman" w:cs="Times New Roman"/>
          <w:w w:val="110"/>
          <w:sz w:val="24"/>
          <w:szCs w:val="24"/>
        </w:rPr>
        <w:t xml:space="preserve">Дальние пределы человеческой психики. СПб.: Питер, 2021. 446 </w:t>
      </w:r>
      <w:proofErr w:type="gramStart"/>
      <w:r w:rsidRPr="00CE5C08">
        <w:rPr>
          <w:rFonts w:ascii="Times New Roman" w:hAnsi="Times New Roman" w:cs="Times New Roman"/>
          <w:w w:val="110"/>
          <w:sz w:val="24"/>
          <w:szCs w:val="24"/>
        </w:rPr>
        <w:t>с</w:t>
      </w:r>
      <w:proofErr w:type="gramEnd"/>
      <w:r w:rsidRPr="00CE5C08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CE5C08" w:rsidRPr="00CE5C08" w:rsidRDefault="00CE5C08" w:rsidP="00CE5C08">
      <w:pPr>
        <w:pStyle w:val="a6"/>
        <w:numPr>
          <w:ilvl w:val="0"/>
          <w:numId w:val="4"/>
        </w:numPr>
        <w:tabs>
          <w:tab w:val="left" w:pos="599"/>
        </w:tabs>
        <w:spacing w:line="216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>Вачков</w:t>
      </w:r>
      <w:proofErr w:type="spellEnd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 xml:space="preserve"> И. В.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Основы технологии группового тренинга. М.: Ось-89, </w:t>
      </w:r>
      <w:r w:rsidRPr="00CE5C08">
        <w:rPr>
          <w:rFonts w:ascii="Times New Roman" w:hAnsi="Times New Roman" w:cs="Times New Roman"/>
          <w:sz w:val="24"/>
          <w:szCs w:val="24"/>
        </w:rPr>
        <w:t>1999.URL:</w:t>
      </w:r>
      <w:hyperlink r:id="rId5" w:history="1">
        <w:r w:rsidRPr="00CE5C08">
          <w:rPr>
            <w:rStyle w:val="a3"/>
            <w:rFonts w:ascii="Times New Roman" w:hAnsi="Times New Roman" w:cs="Times New Roman"/>
            <w:sz w:val="24"/>
            <w:szCs w:val="24"/>
          </w:rPr>
          <w:t>https://vshp.pro/wp-content/uploads/2020/03/Vachkov-I.V.-Osnovy-</w:t>
        </w:r>
      </w:hyperlink>
      <w:hyperlink r:id="rId6" w:history="1">
        <w:r w:rsidRPr="00CE5C08">
          <w:rPr>
            <w:rStyle w:val="a3"/>
            <w:rFonts w:ascii="Times New Roman" w:hAnsi="Times New Roman" w:cs="Times New Roman"/>
            <w:w w:val="105"/>
            <w:sz w:val="24"/>
            <w:szCs w:val="24"/>
          </w:rPr>
          <w:t>tehnologii-gruppovogo-treninga.pdf</w:t>
        </w:r>
      </w:hyperlink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(дата обращения: 23.01.2025).</w:t>
      </w:r>
    </w:p>
    <w:p w:rsidR="00CE5C08" w:rsidRPr="00CE5C08" w:rsidRDefault="00CE5C08" w:rsidP="00CE5C08">
      <w:pPr>
        <w:pStyle w:val="a6"/>
        <w:numPr>
          <w:ilvl w:val="0"/>
          <w:numId w:val="4"/>
        </w:numPr>
        <w:tabs>
          <w:tab w:val="left" w:pos="598"/>
        </w:tabs>
        <w:spacing w:line="216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>Марасанов</w:t>
      </w:r>
      <w:proofErr w:type="spellEnd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 xml:space="preserve"> Г. И.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Социально-психологический тренинг. М.: Совершенство, 1998. 208 с. URL: https://studfile.net/preview/9977595/ (дата о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б-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ращения 23.01.2025).</w:t>
      </w:r>
    </w:p>
    <w:p w:rsidR="00CE5C08" w:rsidRPr="00CE5C08" w:rsidRDefault="00CE5C08" w:rsidP="00CE5C08">
      <w:pPr>
        <w:pStyle w:val="a6"/>
        <w:numPr>
          <w:ilvl w:val="0"/>
          <w:numId w:val="4"/>
        </w:numPr>
        <w:tabs>
          <w:tab w:val="left" w:pos="598"/>
        </w:tabs>
        <w:spacing w:line="216" w:lineRule="auto"/>
        <w:ind w:firstLine="283"/>
        <w:rPr>
          <w:rFonts w:ascii="Times New Roman" w:hAnsi="Times New Roman" w:cs="Times New Roman"/>
          <w:sz w:val="24"/>
          <w:szCs w:val="24"/>
        </w:rPr>
      </w:pPr>
      <w:r w:rsidRPr="00CE5C08">
        <w:rPr>
          <w:rFonts w:ascii="Times New Roman" w:hAnsi="Times New Roman" w:cs="Times New Roman"/>
          <w:i/>
          <w:w w:val="110"/>
          <w:sz w:val="24"/>
          <w:szCs w:val="24"/>
        </w:rPr>
        <w:t xml:space="preserve">Панкратова Т. М. </w:t>
      </w:r>
      <w:r w:rsidRPr="00CE5C08">
        <w:rPr>
          <w:rFonts w:ascii="Times New Roman" w:hAnsi="Times New Roman" w:cs="Times New Roman"/>
          <w:w w:val="110"/>
          <w:sz w:val="24"/>
          <w:szCs w:val="24"/>
        </w:rPr>
        <w:t xml:space="preserve">Групповая дискуссия как метод обучения. </w:t>
      </w:r>
      <w:r w:rsidRPr="00CE5C08">
        <w:rPr>
          <w:rFonts w:ascii="Times New Roman" w:hAnsi="Times New Roman" w:cs="Times New Roman"/>
          <w:w w:val="110"/>
          <w:sz w:val="24"/>
          <w:szCs w:val="24"/>
          <w:lang w:val="en-US"/>
        </w:rPr>
        <w:t>URL</w:t>
      </w:r>
      <w:r w:rsidRPr="00CE5C08">
        <w:rPr>
          <w:rFonts w:ascii="Times New Roman" w:hAnsi="Times New Roman" w:cs="Times New Roman"/>
          <w:w w:val="110"/>
          <w:sz w:val="24"/>
          <w:szCs w:val="24"/>
        </w:rPr>
        <w:t xml:space="preserve">: </w:t>
      </w:r>
      <w:hyperlink r:id="rId7" w:history="1"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https</w:t>
        </w:r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://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yarlad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edu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yar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.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ru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/2022_2023/15_03_23__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diskussiya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_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kak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_</w:t>
        </w:r>
        <w:proofErr w:type="spellStart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  <w:lang w:val="en-US"/>
          </w:rPr>
          <w:t>metod</w:t>
        </w:r>
        <w:proofErr w:type="spellEnd"/>
        <w:r w:rsidRPr="00CE5C08">
          <w:rPr>
            <w:rStyle w:val="a3"/>
            <w:rFonts w:ascii="Times New Roman" w:hAnsi="Times New Roman" w:cs="Times New Roman"/>
            <w:spacing w:val="-2"/>
            <w:sz w:val="24"/>
            <w:szCs w:val="24"/>
          </w:rPr>
          <w:t>_</w:t>
        </w:r>
      </w:hyperlink>
      <w:hyperlink r:id="rId8" w:history="1">
        <w:proofErr w:type="spellStart"/>
        <w:r w:rsidRPr="00CE5C08">
          <w:rPr>
            <w:rStyle w:val="a3"/>
            <w:rFonts w:ascii="Times New Roman" w:hAnsi="Times New Roman" w:cs="Times New Roman"/>
            <w:w w:val="110"/>
            <w:sz w:val="24"/>
            <w:szCs w:val="24"/>
            <w:lang w:val="en-US"/>
          </w:rPr>
          <w:t>obucheniya</w:t>
        </w:r>
        <w:proofErr w:type="spellEnd"/>
        <w:r w:rsidRPr="00CE5C08">
          <w:rPr>
            <w:rStyle w:val="a3"/>
            <w:rFonts w:ascii="Times New Roman" w:hAnsi="Times New Roman" w:cs="Times New Roman"/>
            <w:w w:val="110"/>
            <w:sz w:val="24"/>
            <w:szCs w:val="24"/>
          </w:rPr>
          <w:t>_</w:t>
        </w:r>
        <w:proofErr w:type="gramStart"/>
        <w:r w:rsidRPr="00CE5C08">
          <w:rPr>
            <w:rStyle w:val="a3"/>
            <w:rFonts w:ascii="Times New Roman" w:hAnsi="Times New Roman" w:cs="Times New Roman"/>
            <w:w w:val="110"/>
            <w:sz w:val="24"/>
            <w:szCs w:val="24"/>
            <w:lang w:val="en-US"/>
          </w:rPr>
          <w:t>word</w:t>
        </w:r>
        <w:r w:rsidRPr="00CE5C08">
          <w:rPr>
            <w:rStyle w:val="a3"/>
            <w:rFonts w:ascii="Times New Roman" w:hAnsi="Times New Roman" w:cs="Times New Roman"/>
            <w:w w:val="110"/>
            <w:sz w:val="24"/>
            <w:szCs w:val="24"/>
          </w:rPr>
          <w:t>.</w:t>
        </w:r>
        <w:proofErr w:type="spellStart"/>
        <w:r w:rsidRPr="00CE5C08">
          <w:rPr>
            <w:rStyle w:val="a3"/>
            <w:rFonts w:ascii="Times New Roman" w:hAnsi="Times New Roman" w:cs="Times New Roman"/>
            <w:w w:val="110"/>
            <w:sz w:val="24"/>
            <w:szCs w:val="24"/>
            <w:lang w:val="en-US"/>
          </w:rPr>
          <w:t>pdf</w:t>
        </w:r>
        <w:proofErr w:type="spellEnd"/>
        <w:proofErr w:type="gramEnd"/>
      </w:hyperlink>
      <w:r w:rsidRPr="00CE5C08">
        <w:rPr>
          <w:rFonts w:ascii="Times New Roman" w:hAnsi="Times New Roman" w:cs="Times New Roman"/>
          <w:w w:val="110"/>
          <w:sz w:val="24"/>
          <w:szCs w:val="24"/>
        </w:rPr>
        <w:t>(дата обращения:21.01.2025).</w:t>
      </w:r>
    </w:p>
    <w:p w:rsidR="00CE5C08" w:rsidRPr="00CE5C08" w:rsidRDefault="00CE5C08" w:rsidP="00CE5C08">
      <w:pPr>
        <w:pStyle w:val="a6"/>
        <w:numPr>
          <w:ilvl w:val="0"/>
          <w:numId w:val="4"/>
        </w:numPr>
        <w:tabs>
          <w:tab w:val="left" w:pos="596"/>
        </w:tabs>
        <w:spacing w:line="216" w:lineRule="auto"/>
        <w:ind w:firstLine="283"/>
        <w:rPr>
          <w:rFonts w:ascii="Times New Roman" w:hAnsi="Times New Roman" w:cs="Times New Roman"/>
          <w:sz w:val="24"/>
          <w:szCs w:val="24"/>
        </w:rPr>
      </w:pPr>
      <w:proofErr w:type="spellStart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>АржанухинаТ.А.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Дискуссия</w:t>
      </w:r>
      <w:proofErr w:type="spell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как метод группового взаимодействия и ее использование в процессе обучения. URL:</w:t>
      </w:r>
      <w:hyperlink r:id="rId9" w:history="1">
        <w:r w:rsidRPr="00CE5C08">
          <w:rPr>
            <w:rStyle w:val="a3"/>
            <w:rFonts w:ascii="Times New Roman" w:hAnsi="Times New Roman" w:cs="Times New Roman"/>
            <w:w w:val="105"/>
            <w:sz w:val="24"/>
            <w:szCs w:val="24"/>
          </w:rPr>
          <w:t>https://infourok.ru/</w:t>
        </w:r>
      </w:hyperlink>
      <w:hyperlink r:id="rId10" w:history="1">
        <w:r w:rsidRPr="00CE5C08">
          <w:rPr>
            <w:rStyle w:val="a3"/>
            <w:rFonts w:ascii="Times New Roman" w:hAnsi="Times New Roman" w:cs="Times New Roman"/>
            <w:w w:val="105"/>
            <w:sz w:val="24"/>
            <w:szCs w:val="24"/>
          </w:rPr>
          <w:t>diskussiya-kak-metod-gruppovogo-vzaimodeystviya-3118012.html</w:t>
        </w:r>
      </w:hyperlink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(дата о</w:t>
      </w:r>
      <w:proofErr w:type="gramStart"/>
      <w:r w:rsidRPr="00CE5C08">
        <w:rPr>
          <w:rFonts w:ascii="Times New Roman" w:hAnsi="Times New Roman" w:cs="Times New Roman"/>
          <w:w w:val="105"/>
          <w:sz w:val="24"/>
          <w:szCs w:val="24"/>
        </w:rPr>
        <w:t>б-</w:t>
      </w:r>
      <w:proofErr w:type="gramEnd"/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ращения: 21.01.2025).</w:t>
      </w:r>
    </w:p>
    <w:p w:rsidR="009C046E" w:rsidRPr="00CE5C08" w:rsidRDefault="00CE5C08" w:rsidP="00CE5C08">
      <w:pPr>
        <w:pStyle w:val="a6"/>
        <w:numPr>
          <w:ilvl w:val="0"/>
          <w:numId w:val="4"/>
        </w:numPr>
        <w:tabs>
          <w:tab w:val="left" w:pos="597"/>
          <w:tab w:val="left" w:leader="dot" w:pos="6229"/>
        </w:tabs>
        <w:spacing w:before="58" w:line="228" w:lineRule="auto"/>
        <w:ind w:firstLine="283"/>
        <w:rPr>
          <w:rFonts w:ascii="Times New Roman" w:hAnsi="Times New Roman" w:cs="Times New Roman"/>
        </w:rPr>
      </w:pPr>
      <w:proofErr w:type="spellStart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>Лютенберг</w:t>
      </w:r>
      <w:proofErr w:type="spellEnd"/>
      <w:r w:rsidRPr="00CE5C08">
        <w:rPr>
          <w:rFonts w:ascii="Times New Roman" w:hAnsi="Times New Roman" w:cs="Times New Roman"/>
          <w:i/>
          <w:w w:val="105"/>
          <w:sz w:val="24"/>
          <w:szCs w:val="24"/>
        </w:rPr>
        <w:t xml:space="preserve"> Н. С. </w:t>
      </w:r>
      <w:r w:rsidRPr="00CE5C08">
        <w:rPr>
          <w:rFonts w:ascii="Times New Roman" w:hAnsi="Times New Roman" w:cs="Times New Roman"/>
          <w:w w:val="105"/>
          <w:sz w:val="24"/>
          <w:szCs w:val="24"/>
        </w:rPr>
        <w:t>Групповая дискуссия как метод активного обучения. URL:</w:t>
      </w:r>
      <w:hyperlink r:id="rId11" w:history="1">
        <w:r w:rsidRPr="00CE5C08">
          <w:rPr>
            <w:rStyle w:val="a3"/>
            <w:rFonts w:ascii="Times New Roman" w:hAnsi="Times New Roman" w:cs="Times New Roman"/>
            <w:w w:val="105"/>
            <w:sz w:val="24"/>
            <w:szCs w:val="24"/>
          </w:rPr>
          <w:t>https://infourok.ru/statya-gruppovaya-diskussiya-kak-metod-ak-</w:t>
        </w:r>
      </w:hyperlink>
      <w:hyperlink r:id="rId12" w:history="1">
        <w:r w:rsidRPr="00CE5C08">
          <w:rPr>
            <w:rStyle w:val="a3"/>
            <w:rFonts w:ascii="Times New Roman" w:hAnsi="Times New Roman" w:cs="Times New Roman"/>
            <w:w w:val="105"/>
            <w:sz w:val="24"/>
            <w:szCs w:val="24"/>
          </w:rPr>
          <w:t>tivnogo-obucheniya-1448676.html</w:t>
        </w:r>
      </w:hyperlink>
      <w:r w:rsidRPr="00CE5C08">
        <w:rPr>
          <w:rFonts w:ascii="Times New Roman" w:hAnsi="Times New Roman" w:cs="Times New Roman"/>
          <w:w w:val="105"/>
          <w:sz w:val="24"/>
          <w:szCs w:val="24"/>
        </w:rPr>
        <w:t xml:space="preserve"> (дата обращения: 21.01.2025).</w:t>
      </w:r>
      <w:bookmarkStart w:id="0" w:name="_bookmark39"/>
      <w:bookmarkStart w:id="1" w:name="Методическое_сопровождение_дисциплины__«"/>
      <w:bookmarkStart w:id="2" w:name="Е._А._Ярославцева*"/>
      <w:bookmarkEnd w:id="0"/>
      <w:bookmarkEnd w:id="1"/>
      <w:bookmarkEnd w:id="2"/>
    </w:p>
    <w:sectPr w:rsidR="009C046E" w:rsidRPr="00CE5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oboto">
    <w:altName w:val="Times New Roman"/>
    <w:charset w:val="01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14DD"/>
    <w:multiLevelType w:val="hybridMultilevel"/>
    <w:tmpl w:val="07DAA1C8"/>
    <w:lvl w:ilvl="0" w:tplc="DE0CF0C4">
      <w:start w:val="1"/>
      <w:numFmt w:val="decimal"/>
      <w:lvlText w:val="%1."/>
      <w:lvlJc w:val="left"/>
      <w:pPr>
        <w:ind w:left="113" w:hanging="199"/>
      </w:pPr>
      <w:rPr>
        <w:rFonts w:ascii="Cambria" w:eastAsia="Cambria" w:hAnsi="Cambria" w:cs="Cambria" w:hint="default"/>
        <w:b w:val="0"/>
        <w:bCs w:val="0"/>
        <w:i w:val="0"/>
        <w:iCs w:val="0"/>
        <w:spacing w:val="-2"/>
        <w:w w:val="109"/>
        <w:sz w:val="18"/>
        <w:szCs w:val="18"/>
        <w:lang w:val="ru-RU" w:eastAsia="en-US" w:bidi="ar-SA"/>
      </w:rPr>
    </w:lvl>
    <w:lvl w:ilvl="1" w:tplc="38B83856">
      <w:numFmt w:val="bullet"/>
      <w:lvlText w:val="•"/>
      <w:lvlJc w:val="left"/>
      <w:pPr>
        <w:ind w:left="777" w:hanging="199"/>
      </w:pPr>
      <w:rPr>
        <w:lang w:val="ru-RU" w:eastAsia="en-US" w:bidi="ar-SA"/>
      </w:rPr>
    </w:lvl>
    <w:lvl w:ilvl="2" w:tplc="947CEA9C">
      <w:numFmt w:val="bullet"/>
      <w:lvlText w:val="•"/>
      <w:lvlJc w:val="left"/>
      <w:pPr>
        <w:ind w:left="1434" w:hanging="199"/>
      </w:pPr>
      <w:rPr>
        <w:lang w:val="ru-RU" w:eastAsia="en-US" w:bidi="ar-SA"/>
      </w:rPr>
    </w:lvl>
    <w:lvl w:ilvl="3" w:tplc="179E5426">
      <w:numFmt w:val="bullet"/>
      <w:lvlText w:val="•"/>
      <w:lvlJc w:val="left"/>
      <w:pPr>
        <w:ind w:left="2091" w:hanging="199"/>
      </w:pPr>
      <w:rPr>
        <w:lang w:val="ru-RU" w:eastAsia="en-US" w:bidi="ar-SA"/>
      </w:rPr>
    </w:lvl>
    <w:lvl w:ilvl="4" w:tplc="CB18ECD4">
      <w:numFmt w:val="bullet"/>
      <w:lvlText w:val="•"/>
      <w:lvlJc w:val="left"/>
      <w:pPr>
        <w:ind w:left="2748" w:hanging="199"/>
      </w:pPr>
      <w:rPr>
        <w:lang w:val="ru-RU" w:eastAsia="en-US" w:bidi="ar-SA"/>
      </w:rPr>
    </w:lvl>
    <w:lvl w:ilvl="5" w:tplc="097C1E06">
      <w:numFmt w:val="bullet"/>
      <w:lvlText w:val="•"/>
      <w:lvlJc w:val="left"/>
      <w:pPr>
        <w:ind w:left="3405" w:hanging="199"/>
      </w:pPr>
      <w:rPr>
        <w:lang w:val="ru-RU" w:eastAsia="en-US" w:bidi="ar-SA"/>
      </w:rPr>
    </w:lvl>
    <w:lvl w:ilvl="6" w:tplc="4F8ABE24">
      <w:numFmt w:val="bullet"/>
      <w:lvlText w:val="•"/>
      <w:lvlJc w:val="left"/>
      <w:pPr>
        <w:ind w:left="4062" w:hanging="199"/>
      </w:pPr>
      <w:rPr>
        <w:lang w:val="ru-RU" w:eastAsia="en-US" w:bidi="ar-SA"/>
      </w:rPr>
    </w:lvl>
    <w:lvl w:ilvl="7" w:tplc="ED80D8D4">
      <w:numFmt w:val="bullet"/>
      <w:lvlText w:val="•"/>
      <w:lvlJc w:val="left"/>
      <w:pPr>
        <w:ind w:left="4719" w:hanging="199"/>
      </w:pPr>
      <w:rPr>
        <w:lang w:val="ru-RU" w:eastAsia="en-US" w:bidi="ar-SA"/>
      </w:rPr>
    </w:lvl>
    <w:lvl w:ilvl="8" w:tplc="F48EA83E">
      <w:numFmt w:val="bullet"/>
      <w:lvlText w:val="•"/>
      <w:lvlJc w:val="left"/>
      <w:pPr>
        <w:ind w:left="5376" w:hanging="199"/>
      </w:pPr>
      <w:rPr>
        <w:lang w:val="ru-RU" w:eastAsia="en-US" w:bidi="ar-SA"/>
      </w:rPr>
    </w:lvl>
  </w:abstractNum>
  <w:abstractNum w:abstractNumId="1">
    <w:nsid w:val="48BD4D84"/>
    <w:multiLevelType w:val="hybridMultilevel"/>
    <w:tmpl w:val="22BE4404"/>
    <w:lvl w:ilvl="0" w:tplc="CF80F5B4">
      <w:start w:val="1"/>
      <w:numFmt w:val="decimal"/>
      <w:lvlText w:val="%1)"/>
      <w:lvlJc w:val="left"/>
      <w:pPr>
        <w:ind w:left="630" w:hanging="234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95"/>
        <w:sz w:val="20"/>
        <w:szCs w:val="20"/>
        <w:lang w:val="ru-RU" w:eastAsia="en-US" w:bidi="ar-SA"/>
      </w:rPr>
    </w:lvl>
    <w:lvl w:ilvl="1" w:tplc="8488C3CA">
      <w:numFmt w:val="bullet"/>
      <w:lvlText w:val="•"/>
      <w:lvlJc w:val="left"/>
      <w:pPr>
        <w:ind w:left="1245" w:hanging="234"/>
      </w:pPr>
      <w:rPr>
        <w:lang w:val="ru-RU" w:eastAsia="en-US" w:bidi="ar-SA"/>
      </w:rPr>
    </w:lvl>
    <w:lvl w:ilvl="2" w:tplc="CA92CCD8">
      <w:numFmt w:val="bullet"/>
      <w:lvlText w:val="•"/>
      <w:lvlJc w:val="left"/>
      <w:pPr>
        <w:ind w:left="1850" w:hanging="234"/>
      </w:pPr>
      <w:rPr>
        <w:lang w:val="ru-RU" w:eastAsia="en-US" w:bidi="ar-SA"/>
      </w:rPr>
    </w:lvl>
    <w:lvl w:ilvl="3" w:tplc="16AAFAC0">
      <w:numFmt w:val="bullet"/>
      <w:lvlText w:val="•"/>
      <w:lvlJc w:val="left"/>
      <w:pPr>
        <w:ind w:left="2455" w:hanging="234"/>
      </w:pPr>
      <w:rPr>
        <w:lang w:val="ru-RU" w:eastAsia="en-US" w:bidi="ar-SA"/>
      </w:rPr>
    </w:lvl>
    <w:lvl w:ilvl="4" w:tplc="2A0214E8">
      <w:numFmt w:val="bullet"/>
      <w:lvlText w:val="•"/>
      <w:lvlJc w:val="left"/>
      <w:pPr>
        <w:ind w:left="3060" w:hanging="234"/>
      </w:pPr>
      <w:rPr>
        <w:lang w:val="ru-RU" w:eastAsia="en-US" w:bidi="ar-SA"/>
      </w:rPr>
    </w:lvl>
    <w:lvl w:ilvl="5" w:tplc="58E6F74C">
      <w:numFmt w:val="bullet"/>
      <w:lvlText w:val="•"/>
      <w:lvlJc w:val="left"/>
      <w:pPr>
        <w:ind w:left="3665" w:hanging="234"/>
      </w:pPr>
      <w:rPr>
        <w:lang w:val="ru-RU" w:eastAsia="en-US" w:bidi="ar-SA"/>
      </w:rPr>
    </w:lvl>
    <w:lvl w:ilvl="6" w:tplc="E468EB00">
      <w:numFmt w:val="bullet"/>
      <w:lvlText w:val="•"/>
      <w:lvlJc w:val="left"/>
      <w:pPr>
        <w:ind w:left="4270" w:hanging="234"/>
      </w:pPr>
      <w:rPr>
        <w:lang w:val="ru-RU" w:eastAsia="en-US" w:bidi="ar-SA"/>
      </w:rPr>
    </w:lvl>
    <w:lvl w:ilvl="7" w:tplc="0D40AA0C">
      <w:numFmt w:val="bullet"/>
      <w:lvlText w:val="•"/>
      <w:lvlJc w:val="left"/>
      <w:pPr>
        <w:ind w:left="4875" w:hanging="234"/>
      </w:pPr>
      <w:rPr>
        <w:lang w:val="ru-RU" w:eastAsia="en-US" w:bidi="ar-SA"/>
      </w:rPr>
    </w:lvl>
    <w:lvl w:ilvl="8" w:tplc="22AEC396">
      <w:numFmt w:val="bullet"/>
      <w:lvlText w:val="•"/>
      <w:lvlJc w:val="left"/>
      <w:pPr>
        <w:ind w:left="5480" w:hanging="234"/>
      </w:pPr>
      <w:rPr>
        <w:lang w:val="ru-RU" w:eastAsia="en-US" w:bidi="ar-SA"/>
      </w:rPr>
    </w:lvl>
  </w:abstractNum>
  <w:abstractNum w:abstractNumId="2">
    <w:nsid w:val="6A785392"/>
    <w:multiLevelType w:val="hybridMultilevel"/>
    <w:tmpl w:val="9198E5EC"/>
    <w:lvl w:ilvl="0" w:tplc="2D7EB52A">
      <w:numFmt w:val="bullet"/>
      <w:lvlText w:val="–"/>
      <w:lvlJc w:val="left"/>
      <w:pPr>
        <w:ind w:left="113" w:hanging="167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11"/>
        <w:sz w:val="20"/>
        <w:szCs w:val="20"/>
        <w:lang w:val="ru-RU" w:eastAsia="en-US" w:bidi="ar-SA"/>
      </w:rPr>
    </w:lvl>
    <w:lvl w:ilvl="1" w:tplc="B6D6B7BC">
      <w:numFmt w:val="bullet"/>
      <w:lvlText w:val="•"/>
      <w:lvlJc w:val="left"/>
      <w:pPr>
        <w:ind w:left="777" w:hanging="167"/>
      </w:pPr>
      <w:rPr>
        <w:lang w:val="ru-RU" w:eastAsia="en-US" w:bidi="ar-SA"/>
      </w:rPr>
    </w:lvl>
    <w:lvl w:ilvl="2" w:tplc="52E21E6A">
      <w:numFmt w:val="bullet"/>
      <w:lvlText w:val="•"/>
      <w:lvlJc w:val="left"/>
      <w:pPr>
        <w:ind w:left="1434" w:hanging="167"/>
      </w:pPr>
      <w:rPr>
        <w:lang w:val="ru-RU" w:eastAsia="en-US" w:bidi="ar-SA"/>
      </w:rPr>
    </w:lvl>
    <w:lvl w:ilvl="3" w:tplc="4D4EFD20">
      <w:numFmt w:val="bullet"/>
      <w:lvlText w:val="•"/>
      <w:lvlJc w:val="left"/>
      <w:pPr>
        <w:ind w:left="2091" w:hanging="167"/>
      </w:pPr>
      <w:rPr>
        <w:lang w:val="ru-RU" w:eastAsia="en-US" w:bidi="ar-SA"/>
      </w:rPr>
    </w:lvl>
    <w:lvl w:ilvl="4" w:tplc="4094FC08">
      <w:numFmt w:val="bullet"/>
      <w:lvlText w:val="•"/>
      <w:lvlJc w:val="left"/>
      <w:pPr>
        <w:ind w:left="2748" w:hanging="167"/>
      </w:pPr>
      <w:rPr>
        <w:lang w:val="ru-RU" w:eastAsia="en-US" w:bidi="ar-SA"/>
      </w:rPr>
    </w:lvl>
    <w:lvl w:ilvl="5" w:tplc="6B4CCCB0">
      <w:numFmt w:val="bullet"/>
      <w:lvlText w:val="•"/>
      <w:lvlJc w:val="left"/>
      <w:pPr>
        <w:ind w:left="3405" w:hanging="167"/>
      </w:pPr>
      <w:rPr>
        <w:lang w:val="ru-RU" w:eastAsia="en-US" w:bidi="ar-SA"/>
      </w:rPr>
    </w:lvl>
    <w:lvl w:ilvl="6" w:tplc="02EA2CD4">
      <w:numFmt w:val="bullet"/>
      <w:lvlText w:val="•"/>
      <w:lvlJc w:val="left"/>
      <w:pPr>
        <w:ind w:left="4062" w:hanging="167"/>
      </w:pPr>
      <w:rPr>
        <w:lang w:val="ru-RU" w:eastAsia="en-US" w:bidi="ar-SA"/>
      </w:rPr>
    </w:lvl>
    <w:lvl w:ilvl="7" w:tplc="0A5CDBD6">
      <w:numFmt w:val="bullet"/>
      <w:lvlText w:val="•"/>
      <w:lvlJc w:val="left"/>
      <w:pPr>
        <w:ind w:left="4719" w:hanging="167"/>
      </w:pPr>
      <w:rPr>
        <w:lang w:val="ru-RU" w:eastAsia="en-US" w:bidi="ar-SA"/>
      </w:rPr>
    </w:lvl>
    <w:lvl w:ilvl="8" w:tplc="2AD0B392">
      <w:numFmt w:val="bullet"/>
      <w:lvlText w:val="•"/>
      <w:lvlJc w:val="left"/>
      <w:pPr>
        <w:ind w:left="5376" w:hanging="167"/>
      </w:pPr>
      <w:rPr>
        <w:lang w:val="ru-RU" w:eastAsia="en-US" w:bidi="ar-SA"/>
      </w:rPr>
    </w:lvl>
  </w:abstractNum>
  <w:abstractNum w:abstractNumId="3">
    <w:nsid w:val="76043B25"/>
    <w:multiLevelType w:val="hybridMultilevel"/>
    <w:tmpl w:val="8892C27C"/>
    <w:lvl w:ilvl="0" w:tplc="8A30DE50">
      <w:start w:val="2"/>
      <w:numFmt w:val="decimal"/>
      <w:lvlText w:val="%1"/>
      <w:lvlJc w:val="left"/>
      <w:pPr>
        <w:ind w:left="113" w:hanging="186"/>
      </w:pPr>
      <w:rPr>
        <w:rFonts w:ascii="Cambria" w:eastAsia="Cambria" w:hAnsi="Cambria" w:cs="Cambria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3F98FFA6">
      <w:numFmt w:val="bullet"/>
      <w:lvlText w:val="•"/>
      <w:lvlJc w:val="left"/>
      <w:pPr>
        <w:ind w:left="777" w:hanging="186"/>
      </w:pPr>
      <w:rPr>
        <w:lang w:val="ru-RU" w:eastAsia="en-US" w:bidi="ar-SA"/>
      </w:rPr>
    </w:lvl>
    <w:lvl w:ilvl="2" w:tplc="2390A682">
      <w:numFmt w:val="bullet"/>
      <w:lvlText w:val="•"/>
      <w:lvlJc w:val="left"/>
      <w:pPr>
        <w:ind w:left="1434" w:hanging="186"/>
      </w:pPr>
      <w:rPr>
        <w:lang w:val="ru-RU" w:eastAsia="en-US" w:bidi="ar-SA"/>
      </w:rPr>
    </w:lvl>
    <w:lvl w:ilvl="3" w:tplc="5226E970">
      <w:numFmt w:val="bullet"/>
      <w:lvlText w:val="•"/>
      <w:lvlJc w:val="left"/>
      <w:pPr>
        <w:ind w:left="2091" w:hanging="186"/>
      </w:pPr>
      <w:rPr>
        <w:lang w:val="ru-RU" w:eastAsia="en-US" w:bidi="ar-SA"/>
      </w:rPr>
    </w:lvl>
    <w:lvl w:ilvl="4" w:tplc="27241572">
      <w:numFmt w:val="bullet"/>
      <w:lvlText w:val="•"/>
      <w:lvlJc w:val="left"/>
      <w:pPr>
        <w:ind w:left="2748" w:hanging="186"/>
      </w:pPr>
      <w:rPr>
        <w:lang w:val="ru-RU" w:eastAsia="en-US" w:bidi="ar-SA"/>
      </w:rPr>
    </w:lvl>
    <w:lvl w:ilvl="5" w:tplc="3CB8B092">
      <w:numFmt w:val="bullet"/>
      <w:lvlText w:val="•"/>
      <w:lvlJc w:val="left"/>
      <w:pPr>
        <w:ind w:left="3405" w:hanging="186"/>
      </w:pPr>
      <w:rPr>
        <w:lang w:val="ru-RU" w:eastAsia="en-US" w:bidi="ar-SA"/>
      </w:rPr>
    </w:lvl>
    <w:lvl w:ilvl="6" w:tplc="5792F9CA">
      <w:numFmt w:val="bullet"/>
      <w:lvlText w:val="•"/>
      <w:lvlJc w:val="left"/>
      <w:pPr>
        <w:ind w:left="4062" w:hanging="186"/>
      </w:pPr>
      <w:rPr>
        <w:lang w:val="ru-RU" w:eastAsia="en-US" w:bidi="ar-SA"/>
      </w:rPr>
    </w:lvl>
    <w:lvl w:ilvl="7" w:tplc="7710FBEA">
      <w:numFmt w:val="bullet"/>
      <w:lvlText w:val="•"/>
      <w:lvlJc w:val="left"/>
      <w:pPr>
        <w:ind w:left="4719" w:hanging="186"/>
      </w:pPr>
      <w:rPr>
        <w:lang w:val="ru-RU" w:eastAsia="en-US" w:bidi="ar-SA"/>
      </w:rPr>
    </w:lvl>
    <w:lvl w:ilvl="8" w:tplc="E2544F4C">
      <w:numFmt w:val="bullet"/>
      <w:lvlText w:val="•"/>
      <w:lvlJc w:val="left"/>
      <w:pPr>
        <w:ind w:left="5376" w:hanging="186"/>
      </w:pPr>
      <w:rPr>
        <w:lang w:val="ru-RU" w:eastAsia="en-US" w:bidi="ar-SA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CE5C08"/>
    <w:rsid w:val="00030B82"/>
    <w:rsid w:val="009C046E"/>
    <w:rsid w:val="00CE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5C08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CE5C08"/>
    <w:pPr>
      <w:widowControl w:val="0"/>
      <w:autoSpaceDE w:val="0"/>
      <w:autoSpaceDN w:val="0"/>
      <w:spacing w:before="2" w:after="0" w:line="240" w:lineRule="auto"/>
      <w:ind w:left="113" w:right="111" w:firstLine="283"/>
      <w:jc w:val="both"/>
    </w:pPr>
    <w:rPr>
      <w:rFonts w:ascii="Cambria" w:eastAsia="Cambria" w:hAnsi="Cambria" w:cs="Cambria"/>
      <w:sz w:val="20"/>
      <w:szCs w:val="20"/>
      <w:lang w:eastAsia="en-US"/>
    </w:rPr>
  </w:style>
  <w:style w:type="character" w:customStyle="1" w:styleId="a5">
    <w:name w:val="Основной текст Знак"/>
    <w:basedOn w:val="a0"/>
    <w:link w:val="a4"/>
    <w:uiPriority w:val="1"/>
    <w:semiHidden/>
    <w:rsid w:val="00CE5C08"/>
    <w:rPr>
      <w:rFonts w:ascii="Cambria" w:eastAsia="Cambria" w:hAnsi="Cambria" w:cs="Cambria"/>
      <w:sz w:val="20"/>
      <w:szCs w:val="20"/>
      <w:lang w:eastAsia="en-US"/>
    </w:rPr>
  </w:style>
  <w:style w:type="paragraph" w:styleId="a6">
    <w:name w:val="List Paragraph"/>
    <w:basedOn w:val="a"/>
    <w:uiPriority w:val="1"/>
    <w:qFormat/>
    <w:rsid w:val="00CE5C08"/>
    <w:pPr>
      <w:widowControl w:val="0"/>
      <w:autoSpaceDE w:val="0"/>
      <w:autoSpaceDN w:val="0"/>
      <w:spacing w:after="0" w:line="240" w:lineRule="auto"/>
      <w:ind w:left="113" w:right="111" w:firstLine="283"/>
      <w:jc w:val="both"/>
    </w:pPr>
    <w:rPr>
      <w:rFonts w:ascii="Cambria" w:eastAsia="Cambria" w:hAnsi="Cambria" w:cs="Cambria"/>
      <w:lang w:eastAsia="en-US"/>
    </w:rPr>
  </w:style>
  <w:style w:type="paragraph" w:customStyle="1" w:styleId="TOC2">
    <w:name w:val="TOC 2"/>
    <w:basedOn w:val="a"/>
    <w:uiPriority w:val="1"/>
    <w:qFormat/>
    <w:rsid w:val="00CE5C08"/>
    <w:pPr>
      <w:widowControl w:val="0"/>
      <w:autoSpaceDE w:val="0"/>
      <w:autoSpaceDN w:val="0"/>
      <w:spacing w:before="56" w:after="0" w:line="240" w:lineRule="auto"/>
      <w:ind w:left="113" w:right="155"/>
    </w:pPr>
    <w:rPr>
      <w:rFonts w:ascii="Roboto" w:eastAsia="Roboto" w:hAnsi="Roboto" w:cs="Roboto"/>
      <w:sz w:val="18"/>
      <w:szCs w:val="18"/>
      <w:lang w:eastAsia="en-US"/>
    </w:rPr>
  </w:style>
  <w:style w:type="paragraph" w:customStyle="1" w:styleId="Heading2">
    <w:name w:val="Heading 2"/>
    <w:basedOn w:val="a"/>
    <w:uiPriority w:val="1"/>
    <w:qFormat/>
    <w:rsid w:val="00CE5C08"/>
    <w:pPr>
      <w:widowControl w:val="0"/>
      <w:autoSpaceDE w:val="0"/>
      <w:autoSpaceDN w:val="0"/>
      <w:spacing w:after="0" w:line="240" w:lineRule="auto"/>
      <w:ind w:left="113"/>
      <w:jc w:val="both"/>
      <w:outlineLvl w:val="2"/>
    </w:pPr>
    <w:rPr>
      <w:rFonts w:ascii="Cambria" w:eastAsia="Cambria" w:hAnsi="Cambria" w:cs="Cambria"/>
      <w:b/>
      <w:bCs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rlad.edu.yar.ru/2022_2023/15_03_23__diskussiya_kak_metod_obucheniya_word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rlad.edu.yar.ru/2022_2023/15_03_23__diskussiya_kak_metod_obucheniya_word.pdf" TargetMode="External"/><Relationship Id="rId12" Type="http://schemas.openxmlformats.org/officeDocument/2006/relationships/hyperlink" Target="https://infourok.ru/statya-gruppovaya-diskussiya-kak-metod-aktivnogo-obucheniya-14486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shp.pro/wp-content/uploads/2020/03/Vachkov-I.V.-Osnovy-tehnologii-gruppovogo-treninga.pdf" TargetMode="External"/><Relationship Id="rId11" Type="http://schemas.openxmlformats.org/officeDocument/2006/relationships/hyperlink" Target="https://infourok.ru/statya-gruppovaya-diskussiya-kak-metod-aktivnogo-obucheniya-1448676.html" TargetMode="External"/><Relationship Id="rId5" Type="http://schemas.openxmlformats.org/officeDocument/2006/relationships/hyperlink" Target="https://vshp.pro/wp-content/uploads/2020/03/Vachkov-I.V.-Osnovy-tehnologii-gruppovogo-treninga.pdf" TargetMode="External"/><Relationship Id="rId10" Type="http://schemas.openxmlformats.org/officeDocument/2006/relationships/hyperlink" Target="https://infourok.ru/diskussiya-kak-metod-gruppovogo-vzaimodeystviya-311801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diskussiya-kak-metod-gruppovogo-vzaimodeystviya-3118012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1992</Words>
  <Characters>11359</Characters>
  <Application>Microsoft Office Word</Application>
  <DocSecurity>0</DocSecurity>
  <Lines>94</Lines>
  <Paragraphs>26</Paragraphs>
  <ScaleCrop>false</ScaleCrop>
  <Company/>
  <LinksUpToDate>false</LinksUpToDate>
  <CharactersWithSpaces>13325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Ludmila</cp:lastModifiedBy>
  <cp:revision>3</cp:revision>
  <dcterms:created xsi:type="dcterms:W3CDTF">2025-12-04T14:42:00Z</dcterms:created>
  <dcterms:modified xsi:type="dcterms:W3CDTF">2025-12-04T14:51:00Z</dcterms:modified>
</cp:coreProperties>
</file>