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Социальная депривация как фактор риска психического здоровья детей с ОВЗ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современные исследования и практические подходы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Социальная депривация рассматривается в современной психологии и специальной педагогике как комплексное явление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включающее недостаток эмоционального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коммуникативного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образовательного и культурного взаимодействия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необходимого для полноценного психического развития ребёнка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 xml:space="preserve">Для детей с ограниченными возможностями здоровья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</w:rPr>
        <w:t>ОВЗ</w:t>
      </w:r>
      <w:r>
        <w:rPr>
          <w:b w:val="1"/>
          <w:bCs w:val="1"/>
          <w:rtl w:val="0"/>
        </w:rPr>
        <w:t xml:space="preserve">) </w:t>
      </w:r>
      <w:r>
        <w:rPr>
          <w:b w:val="1"/>
          <w:bCs w:val="1"/>
          <w:rtl w:val="0"/>
          <w:lang w:val="ru-RU"/>
        </w:rPr>
        <w:t>данный фактор приобретает особую значимость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поскольку сниженные адаптивные ресурсы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повышенная уязвимость нервной системы и необходимость в специализированной поддержке делают их более чувствительными к недостатку позитивных социальных стимулов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В научных исследованиях последних лет подчёркивается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социальная депривация оказывает долгосрочное влияние на эмоциональное состояние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поведенческие паттерны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развитие коммуникации и успешность социальной адаптации детей с ОВЗ </w:t>
      </w:r>
      <w:r>
        <w:rPr>
          <w:b w:val="1"/>
          <w:bCs w:val="1"/>
          <w:rtl w:val="0"/>
          <w:lang w:val="pt-PT"/>
        </w:rPr>
        <w:t>[5;6].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Цель статьи — анализ современных подходов к изучению влияния социальной депривации на психическое здоровье детей с ОВЗ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а также рассмотрение практических путей профилактики и коррекции её последствий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1. </w:t>
      </w:r>
      <w:r>
        <w:rPr>
          <w:b w:val="1"/>
          <w:bCs w:val="1"/>
          <w:rtl w:val="0"/>
          <w:lang w:val="ru-RU"/>
        </w:rPr>
        <w:t>Социальная депривация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сущность и специфика проявления у детей с ОВЗ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Понятие социальной депривации включает различные формы дефицита социального взаимодействия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недостаток эмоционального отклика и поддержки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ограниченность социальных контактов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низкую включённость ребёнка в деятельность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бедность впечатлений и отсутствие устойчивых значимых отношений </w:t>
      </w:r>
      <w:r>
        <w:rPr>
          <w:b w:val="1"/>
          <w:bCs w:val="1"/>
          <w:rtl w:val="0"/>
          <w:lang w:val="pt-PT"/>
        </w:rPr>
        <w:t>[1;8].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Для детей с ОВЗ данные проявления особенно значимы по ряду причин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1.</w:t>
        <w:tab/>
      </w:r>
      <w:r>
        <w:rPr>
          <w:b w:val="1"/>
          <w:bCs w:val="1"/>
          <w:rtl w:val="0"/>
          <w:lang w:val="ru-RU"/>
        </w:rPr>
        <w:t>Трудности коммуникации — у детей с интеллектуальными нарушениями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РАС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тяжёлыми нарушениями речи и нарушениями слуха количество доступных социальных контактов объективно сокращено </w:t>
      </w:r>
      <w:r>
        <w:rPr>
          <w:b w:val="1"/>
          <w:bCs w:val="1"/>
          <w:rtl w:val="0"/>
          <w:lang w:val="pt-PT"/>
        </w:rPr>
        <w:t>[2].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2.</w:t>
        <w:tab/>
      </w:r>
      <w:r>
        <w:rPr>
          <w:b w:val="1"/>
          <w:bCs w:val="1"/>
          <w:rtl w:val="0"/>
          <w:lang w:val="ru-RU"/>
        </w:rPr>
        <w:t>Повышенный родительский стресс — семьи детей с ОВЗ чаще испытывают эмоциональное истощение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что снижает качество взаимодействия </w:t>
      </w:r>
      <w:r>
        <w:rPr>
          <w:b w:val="1"/>
          <w:bCs w:val="1"/>
          <w:rtl w:val="0"/>
          <w:lang w:val="pt-PT"/>
        </w:rPr>
        <w:t>[6].</w:t>
      </w:r>
    </w:p>
    <w:p>
      <w:pPr>
        <w:pStyle w:val="Основной текст"/>
        <w:bidi w:val="0"/>
        <w:ind w:left="720"/>
        <w:rPr>
          <w:b w:val="1"/>
          <w:bCs w:val="1"/>
        </w:rPr>
      </w:pPr>
      <w:r>
        <w:rPr>
          <w:rtl w:val="0"/>
        </w:rPr>
        <w:tab/>
        <w:t>3.</w:t>
        <w:tab/>
      </w:r>
      <w:r>
        <w:rPr>
          <w:b w:val="1"/>
          <w:bCs w:val="1"/>
          <w:rtl w:val="0"/>
          <w:lang w:val="ru-RU"/>
        </w:rPr>
        <w:t>Недостаточная инклюзивность образования — отсутствие адаптаций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тьюторской поддержки и условий участия усиливает изоляцию ребёнка </w:t>
      </w:r>
      <w:r>
        <w:rPr>
          <w:b w:val="1"/>
          <w:bCs w:val="1"/>
          <w:rtl w:val="0"/>
          <w:lang w:val="pt-PT"/>
        </w:rPr>
        <w:t>[12].</w:t>
      </w:r>
    </w:p>
    <w:p>
      <w:pPr>
        <w:pStyle w:val="Основной текст"/>
        <w:ind w:left="720"/>
        <w:rPr>
          <w:b w:val="1"/>
          <w:bCs w:val="1"/>
        </w:rPr>
      </w:pPr>
    </w:p>
    <w:p>
      <w:pPr>
        <w:pStyle w:val="Основной текст"/>
        <w:ind w:left="720"/>
        <w:rPr>
          <w:b w:val="1"/>
          <w:bCs w:val="1"/>
        </w:rPr>
      </w:pPr>
      <w:r>
        <w:rPr>
          <w:b w:val="1"/>
          <w:bCs w:val="1"/>
          <w:rtl w:val="0"/>
        </w:rPr>
        <w:t>Таким образом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социальная депривация у детей с ОВЗ имеет системный характер и часто проявляется во всех сферах социальной жизни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2. </w:t>
      </w:r>
      <w:r>
        <w:rPr>
          <w:b w:val="1"/>
          <w:bCs w:val="1"/>
          <w:rtl w:val="0"/>
          <w:lang w:val="ru-RU"/>
        </w:rPr>
        <w:t>Влияние социальной депривации на психическое здоровье детей с ОВЗ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2.1. </w:t>
      </w:r>
      <w:r>
        <w:rPr>
          <w:b w:val="1"/>
          <w:bCs w:val="1"/>
          <w:rtl w:val="0"/>
          <w:lang w:val="ru-RU"/>
        </w:rPr>
        <w:t>Эмоциональное развитие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Исследования показывают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дефицит социальной поддержки повышает риск тревожных и депрессивных проявлений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эмоциональной нестабильности и нарушения формирования привязанности </w:t>
      </w:r>
      <w:r>
        <w:rPr>
          <w:b w:val="1"/>
          <w:bCs w:val="1"/>
          <w:rtl w:val="0"/>
          <w:lang w:val="pt-PT"/>
        </w:rPr>
        <w:t>[1;4].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У детей с ОВЗ данные риски увеличиваются вследствие слабости механизмов саморегуляции и высокой зависимости от взрослых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Отсутствие позитивных эмоциональных контактов снижает уровень субъективной безопасности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препятствует формированию устойчивой самооценки и мотивации к взаимодействию </w:t>
      </w:r>
      <w:r>
        <w:rPr>
          <w:b w:val="1"/>
          <w:bCs w:val="1"/>
          <w:rtl w:val="0"/>
          <w:lang w:val="pt-PT"/>
        </w:rPr>
        <w:t>[5].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2.2. </w:t>
      </w:r>
      <w:r>
        <w:rPr>
          <w:b w:val="1"/>
          <w:bCs w:val="1"/>
          <w:rtl w:val="0"/>
          <w:lang w:val="ru-RU"/>
        </w:rPr>
        <w:t>Поведенческое развитие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Социальная депривация выступает фактором риска развития агрессии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импульсивности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избегания общения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стереотипных форм поведения </w:t>
      </w:r>
      <w:r>
        <w:rPr>
          <w:b w:val="1"/>
          <w:bCs w:val="1"/>
          <w:rtl w:val="0"/>
          <w:lang w:val="pt-PT"/>
        </w:rPr>
        <w:t>[9].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Нарушения социального научения приводят к тому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дети хуже понимают социальные нормы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ограничены в опыте ролевого поведения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усиливает проблемы адаптации в образовательной среде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2.3. </w:t>
      </w:r>
      <w:r>
        <w:rPr>
          <w:b w:val="1"/>
          <w:bCs w:val="1"/>
          <w:rtl w:val="0"/>
          <w:lang w:val="ru-RU"/>
        </w:rPr>
        <w:t>Коммуникативное развитие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Ограниченность социальных контактов снижает возможности для развития речи и коммуникативных навыков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У детей с нарушениями речи и РАС отсутствие регулярной совместной деятельности препятствует появлению новых слов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освоению диалоговых форм общения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развитию прагматики речи </w:t>
      </w:r>
      <w:r>
        <w:rPr>
          <w:b w:val="1"/>
          <w:bCs w:val="1"/>
          <w:rtl w:val="0"/>
          <w:lang w:val="pt-PT"/>
        </w:rPr>
        <w:t>[3].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3. </w:t>
      </w:r>
      <w:r>
        <w:rPr>
          <w:b w:val="1"/>
          <w:bCs w:val="1"/>
          <w:rtl w:val="0"/>
          <w:lang w:val="ru-RU"/>
        </w:rPr>
        <w:t>Семейная среда как ключевой фактор профилактики депривации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Семья является центральным звеном в формировании эмоциональной безопасности ребёнка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Эмоциональная включённость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стабильный контакт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совместная деятельность и поддерживающий стиль воспитания значительно уменьшают риски депривации </w:t>
      </w:r>
      <w:r>
        <w:rPr>
          <w:b w:val="1"/>
          <w:bCs w:val="1"/>
          <w:rtl w:val="0"/>
          <w:lang w:val="pt-PT"/>
        </w:rPr>
        <w:t>[6].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Эффективные практики работы с семьёй</w:t>
      </w:r>
      <w:r>
        <w:rPr>
          <w:b w:val="1"/>
          <w:bCs w:val="1"/>
          <w:rtl w:val="0"/>
        </w:rPr>
        <w:t>: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тренинги позитивного родительства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психопросветительские программы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группы поддержки родителей детей с ОВЗ</w:t>
      </w:r>
      <w:r>
        <w:rPr>
          <w:b w:val="1"/>
          <w:bCs w:val="1"/>
          <w:rtl w:val="0"/>
        </w:rPr>
        <w:t>;</w:t>
      </w: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– участие семьи в коррекционно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 xml:space="preserve">развивающих занятиях </w:t>
      </w:r>
      <w:r>
        <w:rPr>
          <w:b w:val="1"/>
          <w:bCs w:val="1"/>
          <w:rtl w:val="0"/>
          <w:lang w:val="pt-PT"/>
        </w:rPr>
        <w:t>[2].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4. </w:t>
      </w:r>
      <w:r>
        <w:rPr>
          <w:b w:val="1"/>
          <w:bCs w:val="1"/>
          <w:rtl w:val="0"/>
          <w:lang w:val="ru-RU"/>
        </w:rPr>
        <w:t>Роль образовательной среды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4.1. </w:t>
      </w:r>
      <w:r>
        <w:rPr>
          <w:b w:val="1"/>
          <w:bCs w:val="1"/>
          <w:rtl w:val="0"/>
        </w:rPr>
        <w:t>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педагогическая поддержка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>Психолог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дефектолог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логопед и тьютор обеспечивают индивидуализированную помощь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снижает тревожность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повышает включённость в учебную деятельность и способствует развитию социальной компетентности </w:t>
      </w:r>
      <w:r>
        <w:rPr>
          <w:b w:val="1"/>
          <w:bCs w:val="1"/>
          <w:rtl w:val="0"/>
          <w:lang w:val="pt-PT"/>
        </w:rPr>
        <w:t>[7].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4.2. </w:t>
      </w:r>
      <w:r>
        <w:rPr>
          <w:b w:val="1"/>
          <w:bCs w:val="1"/>
          <w:rtl w:val="0"/>
          <w:lang w:val="ru-RU"/>
        </w:rPr>
        <w:t>Социальная интеграция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Практики групповой работы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тандемного обучения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совместных проектов улучшают навыки общения и уменьшают проявления социальной изоляции </w:t>
      </w:r>
      <w:r>
        <w:rPr>
          <w:b w:val="1"/>
          <w:bCs w:val="1"/>
          <w:rtl w:val="0"/>
          <w:lang w:val="pt-PT"/>
        </w:rPr>
        <w:t>[11].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4.3. </w:t>
      </w:r>
      <w:r>
        <w:rPr>
          <w:b w:val="1"/>
          <w:bCs w:val="1"/>
          <w:rtl w:val="0"/>
          <w:lang w:val="ru-RU"/>
        </w:rPr>
        <w:t>Доступная среда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Адаптированные программы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вариативные формы участия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технические средства коммуникации позволяют ребёнку быть участником школьного сообщества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что уменьшает риск депривации </w:t>
      </w:r>
      <w:r>
        <w:rPr>
          <w:b w:val="1"/>
          <w:bCs w:val="1"/>
          <w:rtl w:val="0"/>
          <w:lang w:val="pt-PT"/>
        </w:rPr>
        <w:t>[13].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5. </w:t>
      </w:r>
      <w:r>
        <w:rPr>
          <w:b w:val="1"/>
          <w:bCs w:val="1"/>
          <w:rtl w:val="0"/>
          <w:lang w:val="ru-RU"/>
        </w:rPr>
        <w:t>Практические подходы к профилактике и коррекции последствий депривации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5.1. </w:t>
      </w:r>
      <w:r>
        <w:rPr>
          <w:b w:val="1"/>
          <w:bCs w:val="1"/>
          <w:rtl w:val="0"/>
          <w:lang w:val="ru-RU"/>
        </w:rPr>
        <w:t>Развитие социальных навыков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Социальные истории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видеомоделирование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тренинги навыков взаимодействия доказали эффективность в коррекции социальных дефицитов детей с ОВЗ </w:t>
      </w:r>
      <w:r>
        <w:rPr>
          <w:b w:val="1"/>
          <w:bCs w:val="1"/>
          <w:rtl w:val="0"/>
          <w:lang w:val="pt-PT"/>
        </w:rPr>
        <w:t>[10].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5.2. </w:t>
      </w:r>
      <w:r>
        <w:rPr>
          <w:b w:val="1"/>
          <w:bCs w:val="1"/>
          <w:rtl w:val="0"/>
          <w:lang w:val="ru-RU"/>
        </w:rPr>
        <w:t>Эмоциональное развитие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Программы формирования эмоционального интеллекта и обучения способам саморегуляции способствуют снижению тревожности и эмоциональной нестабильности </w:t>
      </w:r>
      <w:r>
        <w:rPr>
          <w:b w:val="1"/>
          <w:bCs w:val="1"/>
          <w:rtl w:val="0"/>
          <w:lang w:val="pt-PT"/>
        </w:rPr>
        <w:t>[</w:t>
      </w:r>
      <w:r>
        <w:rPr>
          <w:b w:val="1"/>
          <w:bCs w:val="1"/>
          <w:rtl w:val="0"/>
        </w:rPr>
        <w:t>Лисина</w:t>
      </w:r>
      <w:r>
        <w:rPr>
          <w:b w:val="1"/>
          <w:bCs w:val="1"/>
          <w:rtl w:val="0"/>
        </w:rPr>
        <w:t>, 2009].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5.3. </w:t>
      </w:r>
      <w:r>
        <w:rPr>
          <w:b w:val="1"/>
          <w:bCs w:val="1"/>
          <w:rtl w:val="0"/>
          <w:lang w:val="ru-RU"/>
        </w:rPr>
        <w:t>Создание социально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насыщенной среды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Кружки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проектная деятельность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игровые группы расширяют спектр социальных контактов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 xml:space="preserve">5.4. </w:t>
      </w:r>
      <w:r>
        <w:rPr>
          <w:b w:val="1"/>
          <w:bCs w:val="1"/>
          <w:rtl w:val="0"/>
          <w:lang w:val="ru-RU"/>
        </w:rPr>
        <w:t>Работа с семьёй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Системная поддержка семьи обеспечивает единую линию воспитания и коррекции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снижает вероятность хронической социальной депривации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Социальная депривация представляет собой один из ключевых факторов риска психического здоровья детей с ОВЗ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Дефицит взаимодействия влияет на эмоциональное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поведенческое и коммуникативное развитие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усиливая трудности социализации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Комплексная профилактика включает работу с семьёй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создание инклюзивной образовательной среды и реализацию коррекционных программ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Системное сопровождение позволяет значительно уменьшить негативные последствия депривации и способствует успешной адаптации ребёнка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Список литературы 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1.</w:t>
        <w:tab/>
      </w:r>
      <w:r>
        <w:rPr>
          <w:rtl w:val="0"/>
        </w:rPr>
        <w:t>Боулби Д</w:t>
      </w:r>
      <w:r>
        <w:rPr>
          <w:rtl w:val="0"/>
        </w:rPr>
        <w:t xml:space="preserve">. </w:t>
      </w:r>
      <w:r>
        <w:rPr>
          <w:rtl w:val="0"/>
        </w:rPr>
        <w:t>Привязанность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Академический проект</w:t>
      </w:r>
      <w:r>
        <w:rPr>
          <w:rtl w:val="0"/>
        </w:rPr>
        <w:t xml:space="preserve">, 2003. </w:t>
      </w:r>
      <w:r>
        <w:rPr>
          <w:rtl w:val="0"/>
        </w:rPr>
        <w:t xml:space="preserve">– </w:t>
      </w:r>
      <w:r>
        <w:rPr>
          <w:rtl w:val="0"/>
        </w:rPr>
        <w:t xml:space="preserve">448 </w:t>
      </w:r>
      <w:r>
        <w:rPr>
          <w:rtl w:val="0"/>
        </w:rPr>
        <w:t>с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2.</w:t>
        <w:tab/>
      </w:r>
      <w:r>
        <w:rPr>
          <w:rtl w:val="0"/>
        </w:rPr>
        <w:t>Воробьёва И</w:t>
      </w:r>
      <w:r>
        <w:rPr>
          <w:rtl w:val="0"/>
        </w:rPr>
        <w:t xml:space="preserve">. </w:t>
      </w:r>
      <w:r>
        <w:rPr>
          <w:rtl w:val="0"/>
        </w:rPr>
        <w:t>В</w:t>
      </w:r>
      <w:r>
        <w:rPr>
          <w:rtl w:val="0"/>
        </w:rPr>
        <w:t xml:space="preserve">. </w:t>
      </w:r>
      <w:r>
        <w:rPr>
          <w:rtl w:val="0"/>
        </w:rPr>
        <w:t>Семья ребёнка с ОВЗ</w:t>
      </w:r>
      <w:r>
        <w:rPr>
          <w:rtl w:val="0"/>
        </w:rPr>
        <w:t xml:space="preserve">: </w:t>
      </w:r>
      <w:r>
        <w:rPr>
          <w:rtl w:val="0"/>
        </w:rPr>
        <w:t>психологические ресурсы и риски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МГППУ</w:t>
      </w:r>
      <w:r>
        <w:rPr>
          <w:rtl w:val="0"/>
        </w:rPr>
        <w:t xml:space="preserve">, 2021. </w:t>
      </w:r>
      <w:r>
        <w:rPr>
          <w:rtl w:val="0"/>
        </w:rPr>
        <w:t xml:space="preserve">– </w:t>
      </w:r>
      <w:r>
        <w:rPr>
          <w:rtl w:val="0"/>
        </w:rPr>
        <w:t xml:space="preserve">216 </w:t>
      </w:r>
      <w:r>
        <w:rPr>
          <w:rtl w:val="0"/>
        </w:rPr>
        <w:t>с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3.</w:t>
        <w:tab/>
      </w:r>
      <w:r>
        <w:rPr>
          <w:rtl w:val="0"/>
        </w:rPr>
        <w:t>Екжанова Е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 xml:space="preserve">., </w:t>
      </w:r>
      <w:r>
        <w:rPr>
          <w:rtl w:val="0"/>
        </w:rPr>
        <w:t>Стребелева Е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 xml:space="preserve">. </w:t>
      </w:r>
      <w:r>
        <w:rPr>
          <w:rtl w:val="0"/>
        </w:rPr>
        <w:t>Коррекционная работа с детьми с ОВЗ</w:t>
      </w:r>
      <w:r>
        <w:rPr>
          <w:rtl w:val="0"/>
        </w:rPr>
        <w:t xml:space="preserve">: </w:t>
      </w:r>
      <w:r>
        <w:rPr>
          <w:rtl w:val="0"/>
        </w:rPr>
        <w:t>современные подходы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Просвещение</w:t>
      </w:r>
      <w:r>
        <w:rPr>
          <w:rtl w:val="0"/>
        </w:rPr>
        <w:t xml:space="preserve">, 2015. </w:t>
      </w:r>
      <w:r>
        <w:rPr>
          <w:rtl w:val="0"/>
        </w:rPr>
        <w:t xml:space="preserve">– </w:t>
      </w:r>
      <w:r>
        <w:rPr>
          <w:rtl w:val="0"/>
        </w:rPr>
        <w:t xml:space="preserve">287 </w:t>
      </w:r>
      <w:r>
        <w:rPr>
          <w:rtl w:val="0"/>
        </w:rPr>
        <w:t>с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4.</w:t>
        <w:tab/>
      </w:r>
      <w:r>
        <w:rPr>
          <w:rtl w:val="0"/>
        </w:rPr>
        <w:t>Лисина М</w:t>
      </w:r>
      <w:r>
        <w:rPr>
          <w:rtl w:val="0"/>
        </w:rPr>
        <w:t xml:space="preserve">. </w:t>
      </w:r>
      <w:r>
        <w:rPr>
          <w:rtl w:val="0"/>
        </w:rPr>
        <w:t>И</w:t>
      </w:r>
      <w:r>
        <w:rPr>
          <w:rtl w:val="0"/>
        </w:rPr>
        <w:t xml:space="preserve">. </w:t>
      </w:r>
      <w:r>
        <w:rPr>
          <w:rtl w:val="0"/>
        </w:rPr>
        <w:t>Общение</w:t>
      </w:r>
      <w:r>
        <w:rPr>
          <w:rtl w:val="0"/>
        </w:rPr>
        <w:t xml:space="preserve">, </w:t>
      </w:r>
      <w:r>
        <w:rPr>
          <w:rtl w:val="0"/>
        </w:rPr>
        <w:t>личность и психика ребёнка</w:t>
      </w:r>
      <w:r>
        <w:rPr>
          <w:rtl w:val="0"/>
        </w:rPr>
        <w:t xml:space="preserve">. </w:t>
      </w:r>
      <w:r>
        <w:rPr>
          <w:rtl w:val="0"/>
        </w:rPr>
        <w:t>– СПб</w:t>
      </w:r>
      <w:r>
        <w:rPr>
          <w:rtl w:val="0"/>
        </w:rPr>
        <w:t xml:space="preserve">.: </w:t>
      </w:r>
      <w:r>
        <w:rPr>
          <w:rtl w:val="0"/>
        </w:rPr>
        <w:t>Питер</w:t>
      </w:r>
      <w:r>
        <w:rPr>
          <w:rtl w:val="0"/>
        </w:rPr>
        <w:t xml:space="preserve">, 2009. </w:t>
      </w:r>
      <w:r>
        <w:rPr>
          <w:rtl w:val="0"/>
        </w:rPr>
        <w:t xml:space="preserve">– </w:t>
      </w:r>
      <w:r>
        <w:rPr>
          <w:rtl w:val="0"/>
        </w:rPr>
        <w:t xml:space="preserve">384 </w:t>
      </w:r>
      <w:r>
        <w:rPr>
          <w:rtl w:val="0"/>
        </w:rPr>
        <w:t>с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5.</w:t>
        <w:tab/>
      </w:r>
      <w:r>
        <w:rPr>
          <w:rtl w:val="0"/>
        </w:rPr>
        <w:t>Лубовский В</w:t>
      </w:r>
      <w:r>
        <w:rPr>
          <w:rtl w:val="0"/>
        </w:rPr>
        <w:t xml:space="preserve">. </w:t>
      </w:r>
      <w:r>
        <w:rPr>
          <w:rtl w:val="0"/>
        </w:rPr>
        <w:t>И</w:t>
      </w:r>
      <w:r>
        <w:rPr>
          <w:rtl w:val="0"/>
        </w:rPr>
        <w:t xml:space="preserve">. </w:t>
      </w:r>
      <w:r>
        <w:rPr>
          <w:rtl w:val="0"/>
        </w:rPr>
        <w:t>Психологические проблемы развития детей с ограниченными возможностями здоровья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Педагогика</w:t>
      </w:r>
      <w:r>
        <w:rPr>
          <w:rtl w:val="0"/>
        </w:rPr>
        <w:t xml:space="preserve">, 2020. </w:t>
      </w:r>
      <w:r>
        <w:rPr>
          <w:rtl w:val="0"/>
        </w:rPr>
        <w:t xml:space="preserve">– </w:t>
      </w:r>
      <w:r>
        <w:rPr>
          <w:rtl w:val="0"/>
        </w:rPr>
        <w:t xml:space="preserve">304 </w:t>
      </w:r>
      <w:r>
        <w:rPr>
          <w:rtl w:val="0"/>
        </w:rPr>
        <w:t>с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6.</w:t>
        <w:tab/>
      </w:r>
      <w:r>
        <w:rPr>
          <w:rtl w:val="0"/>
        </w:rPr>
        <w:t>Семья Г</w:t>
      </w:r>
      <w:r>
        <w:rPr>
          <w:rtl w:val="0"/>
        </w:rPr>
        <w:t xml:space="preserve">. </w:t>
      </w:r>
      <w:r>
        <w:rPr>
          <w:rtl w:val="0"/>
        </w:rPr>
        <w:t>В</w:t>
      </w:r>
      <w:r>
        <w:rPr>
          <w:rtl w:val="0"/>
        </w:rPr>
        <w:t xml:space="preserve">. </w:t>
      </w:r>
      <w:r>
        <w:rPr>
          <w:rtl w:val="0"/>
        </w:rPr>
        <w:t>Детская психология семейного неблагополучия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Институт психологии РАН</w:t>
      </w:r>
      <w:r>
        <w:rPr>
          <w:rtl w:val="0"/>
        </w:rPr>
        <w:t xml:space="preserve">, 2016. </w:t>
      </w:r>
      <w:r>
        <w:rPr>
          <w:rtl w:val="0"/>
        </w:rPr>
        <w:t xml:space="preserve">– </w:t>
      </w:r>
      <w:r>
        <w:rPr>
          <w:rtl w:val="0"/>
        </w:rPr>
        <w:t xml:space="preserve">276 </w:t>
      </w:r>
      <w:r>
        <w:rPr>
          <w:rtl w:val="0"/>
        </w:rPr>
        <w:t>с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7.</w:t>
        <w:tab/>
      </w:r>
      <w:r>
        <w:rPr>
          <w:rtl w:val="0"/>
        </w:rPr>
        <w:t>Симонова И</w:t>
      </w:r>
      <w:r>
        <w:rPr>
          <w:rtl w:val="0"/>
        </w:rPr>
        <w:t xml:space="preserve">. </w:t>
      </w:r>
      <w:r>
        <w:rPr>
          <w:rtl w:val="0"/>
        </w:rPr>
        <w:t>Ю</w:t>
      </w:r>
      <w:r>
        <w:rPr>
          <w:rtl w:val="0"/>
        </w:rPr>
        <w:t xml:space="preserve">. </w:t>
      </w:r>
      <w:r>
        <w:rPr>
          <w:rtl w:val="0"/>
        </w:rPr>
        <w:t>Психолого</w:t>
      </w:r>
      <w:r>
        <w:rPr>
          <w:rtl w:val="0"/>
        </w:rPr>
        <w:t>-</w:t>
      </w:r>
      <w:r>
        <w:rPr>
          <w:rtl w:val="0"/>
        </w:rPr>
        <w:t>педагогическое сопровождение обучающихся с ОВЗ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Логомаг</w:t>
      </w:r>
      <w:r>
        <w:rPr>
          <w:rtl w:val="0"/>
        </w:rPr>
        <w:t xml:space="preserve">, 2017. </w:t>
      </w:r>
      <w:r>
        <w:rPr>
          <w:rtl w:val="0"/>
        </w:rPr>
        <w:t xml:space="preserve">– </w:t>
      </w:r>
      <w:r>
        <w:rPr>
          <w:rtl w:val="0"/>
        </w:rPr>
        <w:t xml:space="preserve">192 </w:t>
      </w:r>
      <w:r>
        <w:rPr>
          <w:rtl w:val="0"/>
        </w:rPr>
        <w:t>с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8.</w:t>
        <w:tab/>
      </w:r>
      <w:r>
        <w:rPr>
          <w:rtl w:val="0"/>
        </w:rPr>
        <w:t>Спиридонова Е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 xml:space="preserve">. </w:t>
      </w:r>
      <w:r>
        <w:rPr>
          <w:rtl w:val="0"/>
        </w:rPr>
        <w:t>Социальная депривация</w:t>
      </w:r>
      <w:r>
        <w:rPr>
          <w:rtl w:val="0"/>
        </w:rPr>
        <w:t xml:space="preserve">: </w:t>
      </w:r>
      <w:r>
        <w:rPr>
          <w:rtl w:val="0"/>
        </w:rPr>
        <w:t>психологические механизмы и последствия</w:t>
      </w:r>
      <w:r>
        <w:rPr>
          <w:rtl w:val="0"/>
        </w:rPr>
        <w:t xml:space="preserve">. </w:t>
      </w:r>
      <w:r>
        <w:rPr>
          <w:rtl w:val="0"/>
        </w:rPr>
        <w:t>– Екатеринбург</w:t>
      </w:r>
      <w:r>
        <w:rPr>
          <w:rtl w:val="0"/>
        </w:rPr>
        <w:t xml:space="preserve">: </w:t>
      </w:r>
      <w:r>
        <w:rPr>
          <w:rtl w:val="0"/>
        </w:rPr>
        <w:t>УрФУ</w:t>
      </w:r>
      <w:r>
        <w:rPr>
          <w:rtl w:val="0"/>
        </w:rPr>
        <w:t xml:space="preserve">, 2018. </w:t>
      </w:r>
      <w:r>
        <w:rPr>
          <w:rtl w:val="0"/>
        </w:rPr>
        <w:t xml:space="preserve">– </w:t>
      </w:r>
      <w:r>
        <w:rPr>
          <w:rtl w:val="0"/>
        </w:rPr>
        <w:t xml:space="preserve">164 </w:t>
      </w:r>
      <w:r>
        <w:rPr>
          <w:rtl w:val="0"/>
        </w:rPr>
        <w:t>с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9.</w:t>
        <w:tab/>
      </w:r>
      <w:r>
        <w:rPr>
          <w:rtl w:val="0"/>
        </w:rPr>
        <w:t>Сколяр Н</w:t>
      </w:r>
      <w:r>
        <w:rPr>
          <w:rtl w:val="0"/>
        </w:rPr>
        <w:t xml:space="preserve">. </w:t>
      </w:r>
      <w:r>
        <w:rPr>
          <w:rtl w:val="0"/>
        </w:rPr>
        <w:t>В</w:t>
      </w:r>
      <w:r>
        <w:rPr>
          <w:rtl w:val="0"/>
        </w:rPr>
        <w:t xml:space="preserve">. </w:t>
      </w:r>
      <w:r>
        <w:rPr>
          <w:rtl w:val="0"/>
        </w:rPr>
        <w:t>Поведенческие нарушения у детей с ОВЗ</w:t>
      </w:r>
      <w:r>
        <w:rPr>
          <w:rtl w:val="0"/>
        </w:rPr>
        <w:t xml:space="preserve">: </w:t>
      </w:r>
      <w:r>
        <w:rPr>
          <w:rtl w:val="0"/>
        </w:rPr>
        <w:t>диагностика и коррекция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Национальный книжный центр</w:t>
      </w:r>
      <w:r>
        <w:rPr>
          <w:rtl w:val="0"/>
        </w:rPr>
        <w:t xml:space="preserve">, 2019. </w:t>
      </w:r>
      <w:r>
        <w:rPr>
          <w:rtl w:val="0"/>
        </w:rPr>
        <w:t xml:space="preserve">– </w:t>
      </w:r>
      <w:r>
        <w:rPr>
          <w:rtl w:val="0"/>
        </w:rPr>
        <w:t xml:space="preserve">224 </w:t>
      </w:r>
      <w:r>
        <w:rPr>
          <w:rtl w:val="0"/>
        </w:rPr>
        <w:t>с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  <w:lang w:val="en-US"/>
        </w:rPr>
        <w:tab/>
        <w:t>10.</w:t>
        <w:tab/>
        <w:t xml:space="preserve">Gray C. The New Social Story Book. </w:t>
      </w:r>
      <w:r>
        <w:rPr>
          <w:rtl w:val="0"/>
        </w:rPr>
        <w:t xml:space="preserve">– </w:t>
      </w:r>
      <w:r>
        <w:rPr>
          <w:rtl w:val="0"/>
        </w:rPr>
        <w:t xml:space="preserve">Texas: Future Horizons, 2010. </w:t>
      </w:r>
      <w:r>
        <w:rPr>
          <w:rtl w:val="0"/>
        </w:rPr>
        <w:t xml:space="preserve">– </w:t>
      </w:r>
      <w:r>
        <w:rPr>
          <w:rtl w:val="0"/>
        </w:rPr>
        <w:t>213 p.</w:t>
      </w:r>
    </w:p>
    <w:p>
      <w:pPr>
        <w:pStyle w:val="Основной текст"/>
        <w:bidi w:val="0"/>
        <w:ind w:left="1440"/>
      </w:pPr>
      <w:r>
        <w:rPr>
          <w:rtl w:val="0"/>
          <w:lang w:val="en-US"/>
        </w:rPr>
        <w:tab/>
        <w:t>11.</w:t>
        <w:tab/>
        <w:t xml:space="preserve">UNESCO. Inclusive Education: Global Monitoring Report. </w:t>
      </w:r>
      <w:r>
        <w:rPr>
          <w:rtl w:val="0"/>
        </w:rPr>
        <w:t xml:space="preserve">– </w:t>
      </w:r>
      <w:r>
        <w:rPr>
          <w:rtl w:val="0"/>
          <w:lang w:val="de-DE"/>
        </w:rPr>
        <w:t>Paris, 2020.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12.</w:t>
        <w:tab/>
      </w:r>
      <w:r>
        <w:rPr>
          <w:rtl w:val="0"/>
        </w:rPr>
        <w:t xml:space="preserve">Федеральный закон «Об образовании в Российской Федерации» № </w:t>
      </w:r>
      <w:r>
        <w:rPr>
          <w:rtl w:val="0"/>
        </w:rPr>
        <w:t>273-</w:t>
      </w:r>
      <w:r>
        <w:rPr>
          <w:rtl w:val="0"/>
        </w:rPr>
        <w:t xml:space="preserve">ФЗ от </w:t>
      </w:r>
      <w:r>
        <w:rPr>
          <w:rtl w:val="0"/>
        </w:rPr>
        <w:t xml:space="preserve">29.12.2012 </w:t>
      </w:r>
      <w:r>
        <w:rPr>
          <w:rtl w:val="0"/>
        </w:rPr>
        <w:t>г</w:t>
      </w:r>
      <w:r>
        <w:rPr>
          <w:rtl w:val="0"/>
        </w:rPr>
        <w:t>.</w:t>
      </w:r>
    </w:p>
    <w:p>
      <w:pPr>
        <w:pStyle w:val="Основной текст"/>
        <w:bidi w:val="0"/>
        <w:ind w:left="1440"/>
      </w:pPr>
      <w:r>
        <w:rPr>
          <w:rtl w:val="0"/>
        </w:rPr>
        <w:tab/>
        <w:t>13.</w:t>
        <w:tab/>
      </w:r>
      <w:r>
        <w:rPr>
          <w:rtl w:val="0"/>
        </w:rPr>
        <w:t>Федеральный государственный образовательный стандарт для обучающихся с ОВЗ</w:t>
      </w:r>
      <w:r>
        <w:rPr>
          <w:rtl w:val="0"/>
        </w:rPr>
        <w:t xml:space="preserve">. </w:t>
      </w:r>
      <w:r>
        <w:rPr>
          <w:rtl w:val="0"/>
        </w:rPr>
        <w:t>– М</w:t>
      </w:r>
      <w:r>
        <w:rPr>
          <w:rtl w:val="0"/>
        </w:rPr>
        <w:t xml:space="preserve">.: </w:t>
      </w:r>
      <w:r>
        <w:rPr>
          <w:rtl w:val="0"/>
        </w:rPr>
        <w:t>Минпросвещения РФ</w:t>
      </w:r>
      <w:r>
        <w:rPr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