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010A" w:rsidRPr="00DD2432" w:rsidRDefault="0008010A" w:rsidP="0008010A">
      <w:pPr>
        <w:widowControl w:val="0"/>
        <w:ind w:firstLine="851"/>
        <w:jc w:val="center"/>
        <w:rPr>
          <w:b/>
          <w:sz w:val="32"/>
          <w:szCs w:val="32"/>
        </w:rPr>
      </w:pPr>
      <w:r w:rsidRPr="00DD2432">
        <w:rPr>
          <w:b/>
          <w:sz w:val="32"/>
          <w:szCs w:val="32"/>
        </w:rPr>
        <w:t>Свойства звука</w:t>
      </w:r>
    </w:p>
    <w:p w:rsidR="0008010A" w:rsidRPr="008C1150" w:rsidRDefault="0008010A" w:rsidP="0008010A">
      <w:pPr>
        <w:widowControl w:val="0"/>
        <w:ind w:firstLine="851"/>
        <w:jc w:val="both"/>
      </w:pPr>
    </w:p>
    <w:p w:rsidR="0008010A" w:rsidRPr="00DD2432" w:rsidRDefault="0008010A" w:rsidP="0008010A">
      <w:pPr>
        <w:widowControl w:val="0"/>
        <w:ind w:firstLine="851"/>
        <w:jc w:val="both"/>
        <w:rPr>
          <w:sz w:val="32"/>
          <w:szCs w:val="32"/>
        </w:rPr>
      </w:pPr>
      <w:r w:rsidRPr="00DD2432">
        <w:rPr>
          <w:sz w:val="32"/>
          <w:szCs w:val="32"/>
        </w:rPr>
        <w:t>Звуки делятся на музыкальные и шумовые. Шумовые звуки — это треск, скрип, шум волны и т.д. В музыке такие звуки используются редко, поэтому мы их рассматривать не будем. Музыкальные звуки характеризуются следующими свойствами: высота, длительность, тембр и громкость. Остановимся на каждом свойстве чуть подробнее.</w:t>
      </w:r>
    </w:p>
    <w:p w:rsidR="0008010A" w:rsidRPr="00DD2432" w:rsidRDefault="0008010A" w:rsidP="0008010A">
      <w:pPr>
        <w:widowControl w:val="0"/>
        <w:ind w:firstLine="851"/>
        <w:jc w:val="both"/>
        <w:rPr>
          <w:b/>
          <w:sz w:val="32"/>
          <w:szCs w:val="32"/>
        </w:rPr>
      </w:pPr>
      <w:r w:rsidRPr="00DD2432">
        <w:rPr>
          <w:b/>
          <w:sz w:val="32"/>
          <w:szCs w:val="32"/>
        </w:rPr>
        <w:t>Высота звука</w:t>
      </w:r>
    </w:p>
    <w:p w:rsidR="0008010A" w:rsidRPr="00DD2432" w:rsidRDefault="0008010A" w:rsidP="0008010A">
      <w:pPr>
        <w:widowControl w:val="0"/>
        <w:ind w:firstLine="851"/>
        <w:jc w:val="both"/>
        <w:rPr>
          <w:sz w:val="32"/>
          <w:szCs w:val="32"/>
        </w:rPr>
      </w:pPr>
      <w:r w:rsidRPr="00DD2432">
        <w:rPr>
          <w:sz w:val="32"/>
          <w:szCs w:val="32"/>
        </w:rPr>
        <w:t>Строгое определение гласит следующее: «высота звука зависит от частоты колебания вибрирующего тела (струна, голосовые связки и т.д.). Чем чаще колебания, тем выше звук». Это определение рассматривает звук с точки зрения физики — так проще объяснить. Когда мы будем изучать расположение нот, вы увидите, что более высокие ноты пишутся выше, а более низкие — ниже.</w:t>
      </w:r>
    </w:p>
    <w:tbl>
      <w:tblPr>
        <w:tblW w:w="11505" w:type="dxa"/>
        <w:jc w:val="center"/>
        <w:tblCellMar>
          <w:top w:w="15" w:type="dxa"/>
          <w:left w:w="15" w:type="dxa"/>
          <w:bottom w:w="15" w:type="dxa"/>
          <w:right w:w="15" w:type="dxa"/>
        </w:tblCellMar>
        <w:tblLook w:val="04A0" w:firstRow="1" w:lastRow="0" w:firstColumn="1" w:lastColumn="0" w:noHBand="0" w:noVBand="1"/>
      </w:tblPr>
      <w:tblGrid>
        <w:gridCol w:w="11505"/>
      </w:tblGrid>
      <w:tr w:rsidR="0008010A" w:rsidRPr="00DD2432" w:rsidTr="002078C1">
        <w:trPr>
          <w:jc w:val="center"/>
        </w:trPr>
        <w:tc>
          <w:tcPr>
            <w:tcW w:w="0" w:type="auto"/>
            <w:shd w:val="clear" w:color="auto" w:fill="auto"/>
            <w:vAlign w:val="center"/>
            <w:hideMark/>
          </w:tcPr>
          <w:tbl>
            <w:tblPr>
              <w:tblW w:w="0" w:type="auto"/>
              <w:jc w:val="center"/>
              <w:tblCellMar>
                <w:top w:w="15" w:type="dxa"/>
                <w:left w:w="15" w:type="dxa"/>
                <w:bottom w:w="15" w:type="dxa"/>
                <w:right w:w="15" w:type="dxa"/>
              </w:tblCellMar>
              <w:tblLook w:val="04A0" w:firstRow="1" w:lastRow="0" w:firstColumn="1" w:lastColumn="0" w:noHBand="0" w:noVBand="1"/>
            </w:tblPr>
            <w:tblGrid>
              <w:gridCol w:w="882"/>
            </w:tblGrid>
            <w:tr w:rsidR="0008010A" w:rsidRPr="00DD2432" w:rsidTr="002078C1">
              <w:trPr>
                <w:jc w:val="center"/>
              </w:trPr>
              <w:tc>
                <w:tcPr>
                  <w:tcW w:w="0" w:type="auto"/>
                  <w:shd w:val="clear" w:color="auto" w:fill="auto"/>
                  <w:vAlign w:val="center"/>
                  <w:hideMark/>
                </w:tcPr>
                <w:p w:rsidR="0008010A" w:rsidRPr="00DD2432" w:rsidRDefault="0008010A" w:rsidP="002078C1">
                  <w:pPr>
                    <w:widowControl w:val="0"/>
                    <w:jc w:val="both"/>
                    <w:rPr>
                      <w:sz w:val="32"/>
                      <w:szCs w:val="32"/>
                    </w:rPr>
                  </w:pPr>
                </w:p>
              </w:tc>
            </w:tr>
            <w:tr w:rsidR="0008010A" w:rsidRPr="00DD2432" w:rsidTr="002078C1">
              <w:trPr>
                <w:trHeight w:val="1125"/>
                <w:jc w:val="center"/>
              </w:trPr>
              <w:tc>
                <w:tcPr>
                  <w:tcW w:w="0" w:type="auto"/>
                  <w:shd w:val="clear" w:color="auto" w:fill="auto"/>
                  <w:hideMark/>
                </w:tcPr>
                <w:p w:rsidR="0008010A" w:rsidRPr="00DD2432" w:rsidRDefault="0008010A" w:rsidP="002078C1">
                  <w:pPr>
                    <w:widowControl w:val="0"/>
                    <w:ind w:firstLine="851"/>
                    <w:jc w:val="both"/>
                    <w:rPr>
                      <w:sz w:val="32"/>
                      <w:szCs w:val="32"/>
                    </w:rPr>
                  </w:pPr>
                  <w:r w:rsidRPr="00DD2432">
                    <w:rPr>
                      <w:noProof/>
                      <w:sz w:val="32"/>
                      <w:szCs w:val="32"/>
                      <w:lang w:eastAsia="ru-RU"/>
                    </w:rPr>
                    <w:drawing>
                      <wp:anchor distT="0" distB="0" distL="114300" distR="114300" simplePos="0" relativeHeight="251659264" behindDoc="0" locked="0" layoutInCell="1" allowOverlap="1" wp14:anchorId="07276D5D" wp14:editId="0E9B4C60">
                        <wp:simplePos x="0" y="0"/>
                        <wp:positionH relativeFrom="column">
                          <wp:posOffset>-2971800</wp:posOffset>
                        </wp:positionH>
                        <wp:positionV relativeFrom="paragraph">
                          <wp:posOffset>59690</wp:posOffset>
                        </wp:positionV>
                        <wp:extent cx="2857500" cy="628650"/>
                        <wp:effectExtent l="19050" t="0" r="0" b="0"/>
                        <wp:wrapNone/>
                        <wp:docPr id="1" name="Рисунок 1" descr="Низкий зву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изкий звук"/>
                                <pic:cNvPicPr>
                                  <a:picLocks noChangeAspect="1" noChangeArrowheads="1"/>
                                </pic:cNvPicPr>
                              </pic:nvPicPr>
                              <pic:blipFill>
                                <a:blip r:embed="rId5" cstate="print"/>
                                <a:srcRect/>
                                <a:stretch>
                                  <a:fillRect/>
                                </a:stretch>
                              </pic:blipFill>
                              <pic:spPr bwMode="auto">
                                <a:xfrm>
                                  <a:off x="0" y="0"/>
                                  <a:ext cx="2857500" cy="628650"/>
                                </a:xfrm>
                                <a:prstGeom prst="rect">
                                  <a:avLst/>
                                </a:prstGeom>
                                <a:noFill/>
                                <a:ln w="9525">
                                  <a:noFill/>
                                  <a:miter lim="800000"/>
                                  <a:headEnd/>
                                  <a:tailEnd/>
                                </a:ln>
                              </pic:spPr>
                            </pic:pic>
                          </a:graphicData>
                        </a:graphic>
                      </wp:anchor>
                    </w:drawing>
                  </w:r>
                  <w:r w:rsidRPr="00DD2432">
                    <w:rPr>
                      <w:noProof/>
                      <w:sz w:val="32"/>
                      <w:szCs w:val="32"/>
                      <w:lang w:eastAsia="ru-RU"/>
                    </w:rPr>
                    <w:drawing>
                      <wp:anchor distT="0" distB="0" distL="114300" distR="114300" simplePos="0" relativeHeight="251660288" behindDoc="0" locked="0" layoutInCell="1" allowOverlap="1" wp14:anchorId="76CDAC34" wp14:editId="4B5442F9">
                        <wp:simplePos x="0" y="0"/>
                        <wp:positionH relativeFrom="column">
                          <wp:posOffset>219075</wp:posOffset>
                        </wp:positionH>
                        <wp:positionV relativeFrom="paragraph">
                          <wp:posOffset>31115</wp:posOffset>
                        </wp:positionV>
                        <wp:extent cx="2857500" cy="628650"/>
                        <wp:effectExtent l="19050" t="0" r="0" b="0"/>
                        <wp:wrapNone/>
                        <wp:docPr id="5" name="Рисунок 2" descr="Высокий зву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ысокий звук"/>
                                <pic:cNvPicPr>
                                  <a:picLocks noChangeAspect="1" noChangeArrowheads="1"/>
                                </pic:cNvPicPr>
                              </pic:nvPicPr>
                              <pic:blipFill>
                                <a:blip r:embed="rId6" cstate="print"/>
                                <a:srcRect/>
                                <a:stretch>
                                  <a:fillRect/>
                                </a:stretch>
                              </pic:blipFill>
                              <pic:spPr bwMode="auto">
                                <a:xfrm>
                                  <a:off x="0" y="0"/>
                                  <a:ext cx="2857500" cy="628650"/>
                                </a:xfrm>
                                <a:prstGeom prst="rect">
                                  <a:avLst/>
                                </a:prstGeom>
                                <a:noFill/>
                                <a:ln w="9525">
                                  <a:noFill/>
                                  <a:miter lim="800000"/>
                                  <a:headEnd/>
                                  <a:tailEnd/>
                                </a:ln>
                              </pic:spPr>
                            </pic:pic>
                          </a:graphicData>
                        </a:graphic>
                      </wp:anchor>
                    </w:drawing>
                  </w:r>
                </w:p>
              </w:tc>
            </w:tr>
            <w:tr w:rsidR="0008010A" w:rsidRPr="00DD2432" w:rsidTr="002078C1">
              <w:trPr>
                <w:jc w:val="center"/>
              </w:trPr>
              <w:tc>
                <w:tcPr>
                  <w:tcW w:w="0" w:type="auto"/>
                  <w:shd w:val="clear" w:color="auto" w:fill="auto"/>
                  <w:vAlign w:val="center"/>
                  <w:hideMark/>
                </w:tcPr>
                <w:p w:rsidR="0008010A" w:rsidRPr="00DD2432" w:rsidRDefault="0008010A" w:rsidP="002078C1">
                  <w:pPr>
                    <w:widowControl w:val="0"/>
                    <w:ind w:firstLine="851"/>
                    <w:jc w:val="both"/>
                    <w:rPr>
                      <w:sz w:val="32"/>
                      <w:szCs w:val="32"/>
                    </w:rPr>
                  </w:pPr>
                </w:p>
              </w:tc>
            </w:tr>
            <w:tr w:rsidR="0008010A" w:rsidRPr="00DD2432" w:rsidTr="002078C1">
              <w:trPr>
                <w:jc w:val="center"/>
              </w:trPr>
              <w:tc>
                <w:tcPr>
                  <w:tcW w:w="0" w:type="auto"/>
                  <w:shd w:val="clear" w:color="auto" w:fill="auto"/>
                  <w:vAlign w:val="center"/>
                  <w:hideMark/>
                </w:tcPr>
                <w:p w:rsidR="0008010A" w:rsidRPr="00DD2432" w:rsidRDefault="0008010A" w:rsidP="002078C1">
                  <w:pPr>
                    <w:widowControl w:val="0"/>
                    <w:ind w:firstLine="851"/>
                    <w:jc w:val="both"/>
                    <w:rPr>
                      <w:sz w:val="32"/>
                      <w:szCs w:val="32"/>
                    </w:rPr>
                  </w:pPr>
                </w:p>
              </w:tc>
            </w:tr>
            <w:tr w:rsidR="0008010A" w:rsidRPr="00DD2432" w:rsidTr="002078C1">
              <w:trPr>
                <w:jc w:val="center"/>
              </w:trPr>
              <w:tc>
                <w:tcPr>
                  <w:tcW w:w="0" w:type="auto"/>
                  <w:shd w:val="clear" w:color="auto" w:fill="auto"/>
                  <w:vAlign w:val="center"/>
                  <w:hideMark/>
                </w:tcPr>
                <w:p w:rsidR="0008010A" w:rsidRPr="00DD2432" w:rsidRDefault="0008010A" w:rsidP="002078C1">
                  <w:pPr>
                    <w:widowControl w:val="0"/>
                    <w:ind w:firstLine="851"/>
                    <w:jc w:val="both"/>
                    <w:rPr>
                      <w:sz w:val="32"/>
                      <w:szCs w:val="32"/>
                    </w:rPr>
                  </w:pPr>
                </w:p>
              </w:tc>
            </w:tr>
          </w:tbl>
          <w:p w:rsidR="0008010A" w:rsidRPr="00DD2432" w:rsidRDefault="0008010A" w:rsidP="002078C1">
            <w:pPr>
              <w:widowControl w:val="0"/>
              <w:ind w:firstLine="851"/>
              <w:jc w:val="both"/>
              <w:rPr>
                <w:sz w:val="32"/>
                <w:szCs w:val="32"/>
              </w:rPr>
            </w:pPr>
          </w:p>
        </w:tc>
      </w:tr>
    </w:tbl>
    <w:p w:rsidR="0008010A" w:rsidRPr="00DD2432" w:rsidRDefault="0008010A" w:rsidP="0008010A">
      <w:pPr>
        <w:widowControl w:val="0"/>
        <w:ind w:firstLine="851"/>
        <w:jc w:val="both"/>
        <w:rPr>
          <w:b/>
          <w:sz w:val="32"/>
          <w:szCs w:val="32"/>
        </w:rPr>
      </w:pPr>
      <w:r w:rsidRPr="00DD2432">
        <w:rPr>
          <w:b/>
          <w:sz w:val="32"/>
          <w:szCs w:val="32"/>
        </w:rPr>
        <w:t>Тембр звука</w:t>
      </w:r>
    </w:p>
    <w:p w:rsidR="0008010A" w:rsidRPr="00DD2432" w:rsidRDefault="0008010A" w:rsidP="0008010A">
      <w:pPr>
        <w:widowControl w:val="0"/>
        <w:ind w:firstLine="851"/>
        <w:jc w:val="both"/>
        <w:rPr>
          <w:sz w:val="32"/>
          <w:szCs w:val="32"/>
        </w:rPr>
      </w:pPr>
      <w:r w:rsidRPr="00DD2432">
        <w:rPr>
          <w:sz w:val="32"/>
          <w:szCs w:val="32"/>
        </w:rPr>
        <w:t xml:space="preserve">Когда говорят, что звук мягкий, густой, резкий, звенящий, то говорят именно о тембре звука. Вы можете по голосу узнать своего знакомого, потому что тембр его голоса не похож на тембр других людей. Вы можете отличить звук гитары от звука флейты, потому что этим инструментам соответствует своя окраска звука, свой тембр. Различие тембров объясняется тем, что у каждого звука есть так называемые добавочные звуки («призвуки»). Их называют обертонами. Образуются обертоны вследствие сложной формы звуковой волны. </w:t>
      </w:r>
    </w:p>
    <w:p w:rsidR="0008010A" w:rsidRPr="00DD2432" w:rsidRDefault="0008010A" w:rsidP="0008010A">
      <w:pPr>
        <w:widowControl w:val="0"/>
        <w:ind w:firstLine="851"/>
        <w:jc w:val="both"/>
        <w:rPr>
          <w:b/>
          <w:sz w:val="32"/>
          <w:szCs w:val="32"/>
        </w:rPr>
      </w:pPr>
      <w:r w:rsidRPr="00DD2432">
        <w:rPr>
          <w:b/>
          <w:sz w:val="32"/>
          <w:szCs w:val="32"/>
        </w:rPr>
        <w:t>Громкость звука</w:t>
      </w:r>
    </w:p>
    <w:p w:rsidR="0008010A" w:rsidRPr="00DD2432" w:rsidRDefault="0008010A" w:rsidP="0008010A">
      <w:pPr>
        <w:widowControl w:val="0"/>
        <w:ind w:firstLine="851"/>
        <w:jc w:val="both"/>
        <w:rPr>
          <w:sz w:val="32"/>
          <w:szCs w:val="32"/>
        </w:rPr>
      </w:pPr>
      <w:r w:rsidRPr="00DD2432">
        <w:rPr>
          <w:sz w:val="32"/>
          <w:szCs w:val="32"/>
        </w:rPr>
        <w:t>Тут всё легко. Как мы воспринимаем громкость звука в обычной жизни, точно так же она воспринимается и в музыке.</w:t>
      </w:r>
    </w:p>
    <w:p w:rsidR="0008010A" w:rsidRPr="00DD2432" w:rsidRDefault="0008010A" w:rsidP="0008010A">
      <w:pPr>
        <w:widowControl w:val="0"/>
        <w:ind w:firstLine="851"/>
        <w:jc w:val="both"/>
        <w:rPr>
          <w:b/>
          <w:sz w:val="32"/>
          <w:szCs w:val="32"/>
        </w:rPr>
      </w:pPr>
      <w:r w:rsidRPr="00DD2432">
        <w:rPr>
          <w:b/>
          <w:sz w:val="32"/>
          <w:szCs w:val="32"/>
        </w:rPr>
        <w:t>Длительность звука</w:t>
      </w:r>
    </w:p>
    <w:p w:rsidR="0008010A" w:rsidRPr="00DD2432" w:rsidRDefault="0008010A" w:rsidP="0008010A">
      <w:pPr>
        <w:widowControl w:val="0"/>
        <w:ind w:firstLine="851"/>
        <w:jc w:val="both"/>
        <w:rPr>
          <w:sz w:val="32"/>
          <w:szCs w:val="32"/>
        </w:rPr>
      </w:pPr>
      <w:r w:rsidRPr="00DD2432">
        <w:rPr>
          <w:sz w:val="32"/>
          <w:szCs w:val="32"/>
        </w:rPr>
        <w:t>Отдельно отметим, что в музыке используется такое понятие, как длительность звука. Это одно из основных свойств звука с точки зрения музыки. Немного дальше мы уже подробно поговорим о длительности звука.</w:t>
      </w:r>
    </w:p>
    <w:p w:rsidR="0008010A" w:rsidRPr="00DD2432" w:rsidRDefault="0008010A" w:rsidP="0008010A">
      <w:pPr>
        <w:widowControl w:val="0"/>
        <w:ind w:firstLine="851"/>
        <w:jc w:val="both"/>
        <w:rPr>
          <w:b/>
          <w:sz w:val="32"/>
          <w:szCs w:val="32"/>
        </w:rPr>
      </w:pPr>
    </w:p>
    <w:p w:rsidR="0008010A" w:rsidRPr="00DD2432" w:rsidRDefault="0008010A" w:rsidP="0008010A">
      <w:pPr>
        <w:widowControl w:val="0"/>
        <w:ind w:firstLine="851"/>
        <w:jc w:val="both"/>
        <w:rPr>
          <w:b/>
          <w:sz w:val="32"/>
          <w:szCs w:val="32"/>
          <w:u w:val="single"/>
        </w:rPr>
      </w:pPr>
      <w:r w:rsidRPr="00DD2432">
        <w:rPr>
          <w:b/>
          <w:sz w:val="32"/>
          <w:szCs w:val="32"/>
          <w:u w:val="single"/>
        </w:rPr>
        <w:t>Итог</w:t>
      </w:r>
    </w:p>
    <w:p w:rsidR="0008010A" w:rsidRPr="00DD2432" w:rsidRDefault="0008010A" w:rsidP="0008010A">
      <w:pPr>
        <w:widowControl w:val="0"/>
        <w:ind w:firstLine="851"/>
        <w:jc w:val="both"/>
        <w:rPr>
          <w:sz w:val="32"/>
          <w:szCs w:val="32"/>
        </w:rPr>
      </w:pPr>
      <w:r w:rsidRPr="00DD2432">
        <w:rPr>
          <w:sz w:val="32"/>
          <w:szCs w:val="32"/>
        </w:rPr>
        <w:t>Теперь вы знаете основные свойства звука: высота, тембр и громкость. Также вы поняли, что длительность звука — очень важное свойство для музыки.</w:t>
      </w:r>
    </w:p>
    <w:p w:rsidR="0008010A" w:rsidRPr="00910D79" w:rsidRDefault="0008010A" w:rsidP="0008010A">
      <w:pPr>
        <w:jc w:val="both"/>
        <w:rPr>
          <w:sz w:val="32"/>
          <w:szCs w:val="32"/>
        </w:rPr>
      </w:pPr>
    </w:p>
    <w:p w:rsidR="00283203" w:rsidRPr="00DD2432" w:rsidRDefault="00283203" w:rsidP="00283203">
      <w:pPr>
        <w:widowControl w:val="0"/>
        <w:ind w:firstLine="851"/>
        <w:jc w:val="center"/>
        <w:rPr>
          <w:b/>
          <w:sz w:val="32"/>
          <w:szCs w:val="32"/>
        </w:rPr>
      </w:pPr>
      <w:r w:rsidRPr="00DD2432">
        <w:rPr>
          <w:b/>
          <w:sz w:val="32"/>
          <w:szCs w:val="32"/>
        </w:rPr>
        <w:lastRenderedPageBreak/>
        <w:t>Домашнее задание</w:t>
      </w:r>
    </w:p>
    <w:p w:rsidR="00283203" w:rsidRDefault="00283203" w:rsidP="00283203">
      <w:pPr>
        <w:widowControl w:val="0"/>
        <w:ind w:firstLine="851"/>
        <w:jc w:val="center"/>
        <w:rPr>
          <w:b/>
          <w:sz w:val="28"/>
          <w:szCs w:val="28"/>
        </w:rPr>
      </w:pPr>
      <w:r>
        <w:fldChar w:fldCharType="begin"/>
      </w:r>
      <w:r>
        <w:instrText xml:space="preserve"> INCLUDEPICTURE "https://dshidun.klgd.muzkult.ru/media/2018/08/05/1225295443/image_image_1905009.png" \* MERGEFORMATINET </w:instrText>
      </w:r>
      <w:r>
        <w:fldChar w:fldCharType="separate"/>
      </w:r>
      <w:r>
        <w:fldChar w:fldCharType="end"/>
      </w: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r>
        <w:rPr>
          <w:noProof/>
        </w:rPr>
        <w:drawing>
          <wp:anchor distT="0" distB="0" distL="114300" distR="114300" simplePos="0" relativeHeight="251662336" behindDoc="0" locked="0" layoutInCell="1" allowOverlap="1" wp14:anchorId="0E8978F7" wp14:editId="4AF24C95">
            <wp:simplePos x="0" y="0"/>
            <wp:positionH relativeFrom="column">
              <wp:posOffset>-58304</wp:posOffset>
            </wp:positionH>
            <wp:positionV relativeFrom="paragraph">
              <wp:posOffset>179196</wp:posOffset>
            </wp:positionV>
            <wp:extent cx="6949644" cy="6761409"/>
            <wp:effectExtent l="0" t="0" r="0" b="0"/>
            <wp:wrapNone/>
            <wp:docPr id="2137417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644" cy="676140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Pr="00DD2432"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283203" w:rsidRDefault="00283203" w:rsidP="00283203">
      <w:pPr>
        <w:widowControl w:val="0"/>
        <w:ind w:firstLine="851"/>
        <w:jc w:val="center"/>
        <w:rPr>
          <w:b/>
          <w:sz w:val="28"/>
          <w:szCs w:val="28"/>
        </w:rPr>
      </w:pPr>
    </w:p>
    <w:p w:rsidR="0008010A" w:rsidRPr="0008010A" w:rsidRDefault="0008010A" w:rsidP="00283203">
      <w:pPr>
        <w:rPr>
          <w:sz w:val="32"/>
          <w:szCs w:val="32"/>
        </w:rPr>
      </w:pPr>
    </w:p>
    <w:sectPr w:rsidR="0008010A" w:rsidRPr="0008010A" w:rsidSect="0008010A">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F1E9A"/>
    <w:multiLevelType w:val="hybridMultilevel"/>
    <w:tmpl w:val="65C83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A212702"/>
    <w:multiLevelType w:val="hybridMultilevel"/>
    <w:tmpl w:val="8820A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65047816">
    <w:abstractNumId w:val="1"/>
  </w:num>
  <w:num w:numId="2" w16cid:durableId="520096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10A"/>
    <w:rsid w:val="0008010A"/>
    <w:rsid w:val="00283203"/>
    <w:rsid w:val="004F21FC"/>
    <w:rsid w:val="00910D79"/>
    <w:rsid w:val="00934D4F"/>
    <w:rsid w:val="009B20F9"/>
    <w:rsid w:val="00B20304"/>
    <w:rsid w:val="00BA2851"/>
    <w:rsid w:val="00DA0C1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5455CFB"/>
  <w15:chartTrackingRefBased/>
  <w15:docId w15:val="{A84E6FDB-4A95-D744-BC33-A0A3A463E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010A"/>
    <w:pPr>
      <w:spacing w:before="100" w:beforeAutospacing="1" w:after="100" w:afterAutospacing="1"/>
    </w:pPr>
    <w:rPr>
      <w:rFonts w:ascii="Times New Roman" w:eastAsia="Times New Roman" w:hAnsi="Times New Roman" w:cs="Times New Roman"/>
    </w:rPr>
  </w:style>
  <w:style w:type="paragraph" w:styleId="a4">
    <w:name w:val="List Paragraph"/>
    <w:basedOn w:val="a"/>
    <w:uiPriority w:val="34"/>
    <w:qFormat/>
    <w:rsid w:val="00080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641104">
      <w:bodyDiv w:val="1"/>
      <w:marLeft w:val="0"/>
      <w:marRight w:val="0"/>
      <w:marTop w:val="0"/>
      <w:marBottom w:val="0"/>
      <w:divBdr>
        <w:top w:val="none" w:sz="0" w:space="0" w:color="auto"/>
        <w:left w:val="none" w:sz="0" w:space="0" w:color="auto"/>
        <w:bottom w:val="none" w:sz="0" w:space="0" w:color="auto"/>
        <w:right w:val="none" w:sz="0" w:space="0" w:color="auto"/>
      </w:divBdr>
    </w:div>
    <w:div w:id="1060519994">
      <w:bodyDiv w:val="1"/>
      <w:marLeft w:val="0"/>
      <w:marRight w:val="0"/>
      <w:marTop w:val="0"/>
      <w:marBottom w:val="0"/>
      <w:divBdr>
        <w:top w:val="none" w:sz="0" w:space="0" w:color="auto"/>
        <w:left w:val="none" w:sz="0" w:space="0" w:color="auto"/>
        <w:bottom w:val="none" w:sz="0" w:space="0" w:color="auto"/>
        <w:right w:val="none" w:sz="0" w:space="0" w:color="auto"/>
      </w:divBdr>
    </w:div>
    <w:div w:id="168455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Посаженникова</dc:creator>
  <cp:keywords/>
  <dc:description/>
  <cp:lastModifiedBy>Светлана Посаженникова</cp:lastModifiedBy>
  <cp:revision>2</cp:revision>
  <cp:lastPrinted>2024-12-11T20:43:00Z</cp:lastPrinted>
  <dcterms:created xsi:type="dcterms:W3CDTF">2025-02-02T11:57:00Z</dcterms:created>
  <dcterms:modified xsi:type="dcterms:W3CDTF">2025-02-02T11:57:00Z</dcterms:modified>
</cp:coreProperties>
</file>