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8E" w:rsidRPr="00126B8E" w:rsidRDefault="00126B8E" w:rsidP="00126B8E">
      <w:pPr>
        <w:pStyle w:val="a6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126B8E">
        <w:rPr>
          <w:rFonts w:ascii="Times New Roman" w:hAnsi="Times New Roman" w:cs="Times New Roman"/>
          <w:b/>
          <w:kern w:val="36"/>
          <w:sz w:val="28"/>
          <w:szCs w:val="28"/>
        </w:rPr>
        <w:t>Активные методы и формы обучения детей с ограниченными возможностями здоровья на уроках математики</w:t>
      </w:r>
    </w:p>
    <w:p w:rsid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Проблема активности личности в обучении – одна из актуальных в образовательной практике. Одной из проблем, волнующих учителей, является вопрос: «Как развить у ребенка устойчивый интерес к учебе, к знаниям и потребность в их самостоятельном поиске?».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Активизация познавательной деятельности учащихся – это система педагогических воздействий учителя, направленная на формирование у всех учеников способности к усвоению новых знаний, новых способов деятельности, потребности в познании, в обновлении информации и преобразовании окружающей действительности с помощью усвоенных знаний, умений и навыков.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В условиях специальной школы, учитывая дефект познавательной деятельности учащихся, 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необходимо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 прежде всего развивать исполнительскую, воспроизводящую деятельность учащихся. Но только развитием этих видов деятельности учащихся нельзя ограничиваться, так как в должной мере должны решаться задачи коррекции, подготовки к овладению профессией, социальной реабилитации и адаптации.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Развивая воспроизводящую деятельность учащихся, необходимо решать более сложную задачу - развитие их инициативы, творческой деятельности, использование полученных знаний сначала в аналогичных, а затем в новых условиях, для решения новых задач. Это возможно лишь при учете не только особенностей их познавательной деятельности, но и личностных качеств, их отношения к процессу познания, учению.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Способы и приёмы педагогического воздействия, которые стимулируют обучаемых к активности мысли, к творчеству, новаторству, исследовательской деятельности в достижении различных задач и есть активные методы обучения.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Активные методы обучения призваны подталкивать обучаемых к самостоятельному решению в сложных вопросах и на основе глубокого системного исследования имеющихся обстоятельств и явлений выработать наиболее правильное решение по исследуемой проблеме для осуществления его в практической деятельности.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Активные формы занятий – это формы организации учебно-воспитательного процесса, способствующие всевозможному (коллективному, индивидуальному, групповому) изучению (усвоению) учебного материала (вопросов, проблем), динамичному взаимодействию преподавателя и обучаемых, оживлённому обмену мнениями между ними, направленному на достижение правильного понимания содержания изучаемой темы и способов ее практического использования.</w:t>
      </w:r>
      <w:proofErr w:type="gramEnd"/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Активные формы и методы нерушимо связаны друг с другом. Осуществляя активное обучение, его формы и методы образуют определённый вид занятий. Методы наполняют формы конкретным содержанием, а формы влияет на качество методов. Значительного усиления учебной активности и её эффективности можно добиться, если на занятиях используются активные методы. В этом случае сама форма занятий приобретает активный характер.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Активные методы обучения опираются на экспериментально установленных 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фактах о том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>, что в памяти человека фиксируется (при прочих равных условиях) до 90% того, что он делает, до 50% того, что он видит, и только 10% того, что он слышит. Таким образом, наиболее продуктивная форма обучения должна опираться на активном введении в соответствующее действие. Эти данные указывают на уместность использования активных методов обучения.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Активные методы обучения – методы, стимулирующие познавательную деятельность 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. Строятся в основном на диалоге, предполагающем свободный обмен мнениями о путях разрешения той или иной проблемы. Активные методы обучения характеризуются высоким уровнем активности учащихся. Возможности различных методов обучения в смысле активизации учебной деятельности различны, они зависят от 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природы и содержания соответствующего метода, способов их использования, мастерства учителя. Каждый метод активным делает тот, кто его применяет.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Активные методы обучения строятся на практической направленности, игровом действе и творческом характере обучения, интерактивности, разнообразных коммуникациях, использовании знаний и опыта обучающихся, групповой форме организации их работы, вовлечении в процесс всех органов чувств, </w:t>
      </w:r>
      <w:proofErr w:type="spell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 подходе к обучению, движении и рефлексии.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Эффективность процесса и результатов обучения с использованием активных методов обучения определяется тем, что разработка методов основывается на серьезной психологической и методологической базе. Для каждого этапа урока используются свои активные методы, позволяющие эффективно решать конкретные задачи этапа.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Доказано, что по сравнению с индивидуальной работой по схеме «учитель – ученик» внутригрупповое сотрудничество в решении тех же задач повышает его эффективность не менее чем на 10%.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Хочется отметить следующие преимущества совместной учебной деятельности: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возрастает объем усваиваемого (материала) и глубина понимания;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растет познавательная активность и творческая самостоятельность детей;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снижаются дисциплинарные трудности, обусловленные дефектами учебной мотивации;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ученики получают большее удовольствие от занятий, комфортней чувствуют себя в школе;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меняется характер взаимоотношений между учениками;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ученики приобретают важнейшие социальные навыки: такт, ответственность, умение строить свое поведение с учетом позиции других людей, гуманистические мотивы общения;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учитель получает возможность индивидуализировать обучение, учитывая при делении на группы взаимные склонности детей, их уровень подготовки, темп работы.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Активные формы обучения в преподавании математики: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Дидактические игры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t> – это вид учебных занятий, организуемых в виде учебных игр, реализующих ряд принципов игрового, активного обучения и отличающихся наличием правил, фиксированной структуры игровой деятельности и системы оценивания, один из методов активного обучения.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Наиболее целесообразно использовать дидактические игры и игровые ситуации при проверке результатов обучения, выработке навыков, формировании умений.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Приведу примеры игр, которые я использую на уроках.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Дидактическая игра </w:t>
      </w: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«Юный художник».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Эта игра проводится по теме «Ломаная». Ученикам предлагается по точкам построить ломаную линию, чтобы получился определённый рисунок. А также предлагается обратное задание: нарисовать любой рисунок, имеющий конфигурацию ломанной.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Игра «Горячий стул»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t> – ученик садится на стул, а учащиеся задают примеры для устного решения до тех пор, пока он не собьется, затем его сменяет тот, кто предложил последний пример, игра продолжается. Побеждает тот, кто решил больше примеров.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Игра «Считайте, не зевайте»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t> – каждый член команды получает табличку, на которой написаны номера от нуля до девяти. Учитель зачитывает задание, ребята устно считают, обладатели табличек с цифрами, из которых образуется ответ, должны выбежать к доске и вставить так, чтобы получился правильный ответ. Например, задание: уменьшить сумму чисел 49 и 47 в 8 раз, обладатели номеров 1 и 2 выбегают и встают, чтобы получилось 12.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Игру «математическое домино» целесообразно проводить по теме «Таблица умножения», «Таблица сложение». Игра проводится: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начале урока, разделив класс по рядам, с целью включить учащихся в работу на уроке;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как дополнительное задание для детей, решающих быстрее остальных, разделив их на пары;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как дополнительные занятия после уроков.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Игровые разминки.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Разминки – это упражнения-задания, которые помогают разрядить атмосферу, снять усталость и напряжение, взбодрить учеников, перейти от одного вида деятельности к другому, актуализировать знания, закрепить навыки. В них доминирует механизм деятельного и психологически эффективного отдыха.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Мозговой штурм (мозговая атака)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t> – широко применяемый способ продуцирования новых идей для решения научных и практических проблем. Его цель – организация коллективной мыслительной деятельности по поиску нетрадиционных путей решения проблем.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Проблема, формулируемая на занятии по методике мозгового штурма, должна иметь теоретическую или практическую актуальность и вызывать активный интерес школьников.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Чтобы выявить, насколько хорошо усвоена та или иная тема по математике, применяются различные формы контроля знаний. Одна из них – тесты.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Тестовые задания удобно использовать при организации самостоятельной работы учащихся в режиме самоконтроля, при повторении учебного материала.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Тесты обеспечивают возможность объективной оценки знаний и умений учащихся в балах по единым критериям. Это позволяет определить, кто овладел им на минимальном уровне, кто уверенно владеет знаниями и умениями на более высоком уровне, чем это предусмотрено программой. Задание должно обеспечивать проверку знаний и умений на трех уровнях: узнаваемости и воспроизведения, применения в знакомой ситуации или творческого применения.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Например, урок математики в 5 классе на тему «Обыкновенные дроби»,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«Закончи фразу!».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Обыкновенная дробь состоит 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>...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При сравнении дробей с одинаковыми знаменателями сравнивают...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Дробь, в которой числитель меньше знаменателя называется...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Знаменатель дроби показывает...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Метод ассоциации.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Гораздо легче усваивается ход решения, если некоторые его моменты связаны с жизнью, этапы решения сравниваются с понятиями окружающего мира. В этом случае математическое умозаключение ассоциируется с представлениями реальной действительности, либо происходит зрительная ассоциация.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Сравнивая числа и числовые выражения, ребята часто путают знаки &gt; и &lt;, поэтому и допускают ошибки, предлагаю ассоциации с жизни: Большой петух клюёт маленького цыплёнка.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Метод самоконтроля, самоанализа, самооценки полученных знаний на уроке.</w:t>
      </w:r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 В течение урока ученики поэтапно заполняют маршрутные листы или листы успеха или индивидуальные карточки контроля знаний. За каждый 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этап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 xml:space="preserve"> учащийся в течение всего урока самостоятельно выставляет набранное количество баллов, в конце урока суммирует баллы и выставит себе оценку за урок.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Методы получения обратной связи. «Незаконченное предложение».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Участникам предлагается закончить следующие предложения: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Самый главный вопрос, который был поставлен сегодня…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Самым трудным для меня на сегодняшнем занятии было…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Сегодня я поня</w:t>
      </w:r>
      <w:proofErr w:type="gram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>а), что…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i/>
          <w:iCs/>
          <w:sz w:val="24"/>
          <w:szCs w:val="24"/>
          <w:bdr w:val="single" w:sz="2" w:space="0" w:color="auto" w:frame="1"/>
          <w:lang w:eastAsia="ru-RU"/>
        </w:rPr>
        <w:t>Использование инновационных технологий на уроках математики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работе сейчас применяют многочисленные инновационные технологии: уровневую дифференциацию обучения, личностно ориентированное обучение,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Новые педагогические технологии немыслимы без широкого применения информационно-коммуникационных технологий, именно они позволят в полной мере раскрыть педагогические, дидактические функции этих методов, реализовать заложенные в них потенциальные возможности. Конечно же, говоря об активных методах обучения нельзя не отметить применение информационно-коммуникационных технологий в образовательном процессе.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Известно, что ученики проявляют большой интерес, когда при объяснении нового материала применяются презентации. Даже самые пассивные из них с огромным желанием включаются в работу, с интересом просматривают слайды и отвечают на вопросы. Поэтому целесообразно использовать презентации, как изложение к объяснительному материалу, закрепление изученных тем, знакомство с историей математики, как иллюстрации внеклассных мероприятий.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Остановлюсь подробнее на применении приемов технологии Критического мышления.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Приём «</w:t>
      </w:r>
      <w:proofErr w:type="spellStart"/>
      <w:r w:rsidRPr="00126B8E">
        <w:rPr>
          <w:rFonts w:ascii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126B8E">
        <w:rPr>
          <w:rFonts w:ascii="Times New Roman" w:hAnsi="Times New Roman" w:cs="Times New Roman"/>
          <w:sz w:val="24"/>
          <w:szCs w:val="24"/>
          <w:lang w:eastAsia="ru-RU"/>
        </w:rPr>
        <w:t>» – это стихотворение, представляющее собой синтез информации в лаконичной форме, что позволяет описывать суть понятия или осуществлять рефлексию на основе полученных знаний.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Он давно знаком со мной,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Каждый угол в нём прямой.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Все четыре стороны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Одинаковой длины.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Вам его представить рад,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А зовут его квадрат.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Фигура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Прием «Ромашка»: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Делается цветок на каждом лепестке, которого содержится вопрос или указан термин, понятие. Каждый ученик отрывает по одному лепестку и отвечает на вопрос или дает определение термину. Применяется как вариант проверки домашнего задания, обобщения материала.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75810" cy="3124200"/>
            <wp:effectExtent l="19050" t="0" r="0" b="0"/>
            <wp:docPr id="1" name="Рисунок 1" descr="https://apni.ru/uploads/50f01a81_f301_4e1e_aff7_47002303ecfb_10560a8a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ni.ru/uploads/50f01a81_f301_4e1e_aff7_47002303ecfb_10560a8a8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81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Рис.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В качестве закрепления нового материала успешно применяется игра «Верю - Не верю».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Например, на уроке математики по теме «Чётные и нечётные числа» можно использовать такие вопросы: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25 – число чётное? (нет)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88 – число чётное? (да)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Практика показывает, что активные методы и формы обучения - очень мощный инструмент в руках учителя. Методически верно организованные они требуют от учащихся активной познавательной деятельности не только на уровне воспроизведения или преобразования, но и на уровне творческого поиска, способствуют сотрудничеству учителя и учащихся в процессе обучения.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Без хорошо продуманных методов обучения трудно организовать усвоение программного материала. Вот почему следует совершенствовать те методы и средства обучения, которые помогают вовлечь учащихся в познавательный поиск, в труд учения: помогают научить учащихся активно, самостоятельно добывать знания, возбуждают их мысль и развивают интерес к предмету.</w:t>
      </w:r>
    </w:p>
    <w:p w:rsidR="00126B8E" w:rsidRPr="00126B8E" w:rsidRDefault="00126B8E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126B8E">
        <w:rPr>
          <w:rFonts w:ascii="Times New Roman" w:hAnsi="Times New Roman" w:cs="Times New Roman"/>
          <w:sz w:val="24"/>
          <w:szCs w:val="24"/>
          <w:lang w:eastAsia="ru-RU"/>
        </w:rPr>
        <w:t>Умение увлечь учеников работой, научить их учиться, и есть педагогическое мастерство, к которому нужно стремиться.</w:t>
      </w:r>
    </w:p>
    <w:p w:rsidR="00A83395" w:rsidRPr="00126B8E" w:rsidRDefault="00A83395" w:rsidP="00126B8E">
      <w:pPr>
        <w:pStyle w:val="a6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A83395" w:rsidRPr="00126B8E" w:rsidSect="00A83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8728A"/>
    <w:multiLevelType w:val="multilevel"/>
    <w:tmpl w:val="AF503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92197"/>
    <w:multiLevelType w:val="multilevel"/>
    <w:tmpl w:val="94C4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3D4E55"/>
    <w:multiLevelType w:val="multilevel"/>
    <w:tmpl w:val="A90E1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846DEC"/>
    <w:multiLevelType w:val="multilevel"/>
    <w:tmpl w:val="83F0F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B45A77"/>
    <w:multiLevelType w:val="multilevel"/>
    <w:tmpl w:val="7FD22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6B8E"/>
    <w:rsid w:val="00126B8E"/>
    <w:rsid w:val="00A8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95"/>
  </w:style>
  <w:style w:type="paragraph" w:styleId="1">
    <w:name w:val="heading 1"/>
    <w:basedOn w:val="a"/>
    <w:link w:val="10"/>
    <w:uiPriority w:val="9"/>
    <w:qFormat/>
    <w:rsid w:val="00126B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6B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6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B8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26B8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26B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6B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1893</Words>
  <Characters>10796</Characters>
  <Application>Microsoft Office Word</Application>
  <DocSecurity>0</DocSecurity>
  <Lines>89</Lines>
  <Paragraphs>25</Paragraphs>
  <ScaleCrop>false</ScaleCrop>
  <Company/>
  <LinksUpToDate>false</LinksUpToDate>
  <CharactersWithSpaces>12664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2025-12-10T08:53:00Z</dcterms:created>
  <dcterms:modified xsi:type="dcterms:W3CDTF">2025-12-10T08:58:00Z</dcterms:modified>
</cp:coreProperties>
</file>