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ОСОБЕННОСТИ ПОДГОТОВКИ РАЗВЕДЧИКОВ ВЕЛИКОЙ ОТЕЧЕСТВЕННОЙ ВОЙНЫ</w:t>
      </w:r>
    </w:p>
    <w:p w14:paraId="02000000">
      <w:pPr>
        <w:rPr>
          <w:rFonts w:ascii="Times New Roman" w:hAnsi="Times New Roman"/>
          <w:b w:val="1"/>
          <w:sz w:val="28"/>
        </w:rPr>
      </w:pPr>
    </w:p>
    <w:p w14:paraId="0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Пишет к-т Жданов Даниила Андреевич</w:t>
      </w:r>
    </w:p>
    <w:p w14:paraId="0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</w:t>
      </w:r>
    </w:p>
    <w:p w14:paraId="05000000">
      <w:pPr>
        <w:rPr>
          <w:rFonts w:ascii="Times New Roman" w:hAnsi="Times New Roman"/>
          <w:sz w:val="28"/>
        </w:rPr>
      </w:pPr>
    </w:p>
    <w:p w14:paraId="0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работе рассмотрены ключевые методы и особ</w:t>
      </w:r>
      <w:r>
        <w:rPr>
          <w:rFonts w:ascii="Times New Roman" w:hAnsi="Times New Roman"/>
          <w:sz w:val="28"/>
        </w:rPr>
        <w:t>енности подготовки разведчиков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вызванные характером изучаемого вооруженного конфликта. Рассмотрены будут разведывательные </w:t>
      </w:r>
      <w:r>
        <w:rPr>
          <w:rFonts w:ascii="Times New Roman" w:hAnsi="Times New Roman"/>
          <w:sz w:val="28"/>
        </w:rPr>
        <w:t>подразделе</w:t>
      </w:r>
      <w:r>
        <w:rPr>
          <w:rFonts w:ascii="Times New Roman" w:hAnsi="Times New Roman"/>
          <w:sz w:val="28"/>
        </w:rPr>
        <w:t>ния Советс</w:t>
      </w:r>
      <w:r>
        <w:rPr>
          <w:rFonts w:ascii="Times New Roman" w:hAnsi="Times New Roman"/>
          <w:sz w:val="28"/>
        </w:rPr>
        <w:t>кого Союза, Великобритании</w:t>
      </w:r>
      <w:r>
        <w:rPr>
          <w:rFonts w:ascii="Times New Roman" w:hAnsi="Times New Roman"/>
          <w:sz w:val="28"/>
        </w:rPr>
        <w:t xml:space="preserve"> и Вермахта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Определены аспекты, актуальные для ведения разведки в условиях современных конфликтов.</w:t>
      </w:r>
    </w:p>
    <w:p w14:paraId="0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Ключевые слова: Разведка, война, подготовка, обеспечение, </w:t>
      </w:r>
    </w:p>
    <w:p w14:paraId="0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Разведка является одним из основных видов боевого обеспечения любых дейст</w:t>
      </w:r>
      <w:r>
        <w:rPr>
          <w:rFonts w:ascii="Times New Roman" w:hAnsi="Times New Roman"/>
          <w:sz w:val="28"/>
        </w:rPr>
        <w:t>вий войск</w:t>
      </w:r>
      <w:r>
        <w:rPr>
          <w:rFonts w:ascii="Times New Roman" w:hAnsi="Times New Roman"/>
          <w:sz w:val="28"/>
        </w:rPr>
        <w:t>, включающий в себя целый ряд мероприятий, таких как: наблюдение, диверсии, захват или засада и т.п</w:t>
      </w:r>
      <w:r>
        <w:rPr>
          <w:rFonts w:ascii="Times New Roman" w:hAnsi="Times New Roman"/>
          <w:sz w:val="28"/>
        </w:rPr>
        <w:t>. Игнорирование</w:t>
      </w:r>
      <w:r>
        <w:rPr>
          <w:rFonts w:ascii="Times New Roman" w:hAnsi="Times New Roman"/>
          <w:sz w:val="28"/>
        </w:rPr>
        <w:t xml:space="preserve"> или недостоверноверность полученных сведений в конечном итоге приведут к провалу.</w:t>
      </w:r>
      <w:r>
        <w:rPr>
          <w:rFonts w:ascii="Times New Roman" w:hAnsi="Times New Roman"/>
          <w:sz w:val="28"/>
        </w:rPr>
        <w:t xml:space="preserve"> В реалиях Великой Отечественной Войны, явившейся крайним в истории глобальным вооруженным конфликтом между странами «первого мира», ошибки в разведке могли привести к невыполнению поставленных задач целых фронтов.</w:t>
      </w:r>
      <w:r>
        <w:rPr>
          <w:rFonts w:ascii="Times New Roman" w:hAnsi="Times New Roman"/>
          <w:sz w:val="28"/>
        </w:rPr>
        <w:t xml:space="preserve"> Именно </w:t>
      </w:r>
      <w:r>
        <w:rPr>
          <w:rFonts w:ascii="Times New Roman" w:hAnsi="Times New Roman"/>
          <w:sz w:val="28"/>
        </w:rPr>
        <w:t>поэтому подготовка и выучка</w:t>
      </w:r>
      <w:r>
        <w:rPr>
          <w:rFonts w:ascii="Times New Roman" w:hAnsi="Times New Roman"/>
          <w:sz w:val="28"/>
        </w:rPr>
        <w:t xml:space="preserve"> солдат умелым действиям в разведке являлось и является одним из важнейших показателей полевой выучки солдат</w:t>
      </w:r>
      <w:r>
        <w:rPr>
          <w:rFonts w:ascii="Times New Roman" w:hAnsi="Times New Roman"/>
          <w:sz w:val="28"/>
        </w:rPr>
        <w:t>.</w:t>
      </w: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ходе войны подразделениями разных стран был получен критический важный боевой опыт</w:t>
      </w:r>
      <w:r>
        <w:rPr>
          <w:rFonts w:ascii="Times New Roman" w:hAnsi="Times New Roman"/>
          <w:sz w:val="28"/>
        </w:rPr>
        <w:t>, в ответ на действия противника были разработаны новые тактики действий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как отдельных разведчиков, так и целы</w:t>
      </w:r>
      <w:r>
        <w:rPr>
          <w:rFonts w:ascii="Times New Roman" w:hAnsi="Times New Roman"/>
          <w:sz w:val="28"/>
        </w:rPr>
        <w:t>х подразделений. Ряд тактик, разработанных в то время, применим до сих пор.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0B000000">
      <w:pPr>
        <w:rPr>
          <w:rFonts w:ascii="Times New Roman" w:hAnsi="Times New Roman"/>
          <w:sz w:val="28"/>
        </w:rPr>
      </w:pPr>
    </w:p>
    <w:p w14:paraId="0C000000"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 w:val="1"/>
          <w:sz w:val="28"/>
        </w:rPr>
        <w:t>Цель исследования: определить тенденции изменения методов подготовки разведывательных подразделений разных стран во времена Второй Мировой Войны для определения тактик, применимы</w:t>
      </w:r>
      <w:r>
        <w:rPr>
          <w:rFonts w:ascii="Times New Roman" w:hAnsi="Times New Roman"/>
          <w:i w:val="1"/>
          <w:sz w:val="28"/>
        </w:rPr>
        <w:t>х в ходе современного конфликт</w:t>
      </w:r>
    </w:p>
    <w:p w14:paraId="0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ab/>
      </w:r>
      <w:r>
        <w:rPr>
          <w:rFonts w:ascii="Times New Roman" w:hAnsi="Times New Roman"/>
          <w:sz w:val="28"/>
        </w:rPr>
        <w:t>Часть 1 – СССР</w:t>
      </w:r>
    </w:p>
    <w:p w14:paraId="0E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Вторая Мировая Война поставила вопрос военной разведки для Советского Союза ребром. Еще во время Финской войны (1939 – 1940) высокую эффективность показали малые диверсионно – разведывательные группы противника. Данный урок Советским командованием был усвоен и в дальнейшем </w:t>
      </w:r>
      <w:r>
        <w:rPr>
          <w:rFonts w:ascii="Times New Roman" w:hAnsi="Times New Roman"/>
          <w:sz w:val="28"/>
        </w:rPr>
        <w:t>успешно применялся.</w:t>
      </w:r>
    </w:p>
    <w:p w14:paraId="0F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3 октября 19</w:t>
      </w:r>
      <w:r>
        <w:rPr>
          <w:rFonts w:ascii="Times New Roman" w:hAnsi="Times New Roman"/>
          <w:sz w:val="28"/>
          <w:highlight w:val="white"/>
        </w:rPr>
        <w:t xml:space="preserve">41 </w:t>
      </w:r>
      <w:r>
        <w:rPr>
          <w:rFonts w:ascii="Times New Roman" w:hAnsi="Times New Roman"/>
          <w:sz w:val="28"/>
          <w:highlight w:val="white"/>
        </w:rPr>
        <w:t xml:space="preserve">Павлом Судоплатовым был образован </w:t>
      </w:r>
      <w:r>
        <w:rPr>
          <w:rFonts w:ascii="Times New Roman" w:hAnsi="Times New Roman"/>
          <w:sz w:val="28"/>
          <w:highlight w:val="white"/>
        </w:rPr>
        <w:t>2-й отдел НКВД, координировавший</w:t>
      </w:r>
      <w:r>
        <w:rPr>
          <w:rFonts w:ascii="Times New Roman" w:hAnsi="Times New Roman"/>
          <w:sz w:val="28"/>
          <w:highlight w:val="white"/>
        </w:rPr>
        <w:t xml:space="preserve"> работу агентурной </w:t>
      </w:r>
      <w:r>
        <w:rPr>
          <w:rFonts w:ascii="Times New Roman" w:hAnsi="Times New Roman"/>
          <w:sz w:val="28"/>
          <w:highlight w:val="white"/>
        </w:rPr>
        <w:t>сети на территории Германии и е</w:t>
      </w:r>
      <w:r>
        <w:rPr>
          <w:rFonts w:ascii="Times New Roman" w:hAnsi="Times New Roman"/>
          <w:color w:themeColor="text1" w:val="000000"/>
          <w:sz w:val="28"/>
        </w:rPr>
        <w:t>ё</w:t>
      </w:r>
      <w:r>
        <w:rPr>
          <w:rFonts w:ascii="Times New Roman" w:hAnsi="Times New Roman"/>
          <w:sz w:val="28"/>
          <w:highlight w:val="white"/>
        </w:rPr>
        <w:t xml:space="preserve"> союзнико</w:t>
      </w:r>
      <w:r>
        <w:rPr>
          <w:rFonts w:ascii="Times New Roman" w:hAnsi="Times New Roman"/>
          <w:sz w:val="28"/>
          <w:highlight w:val="white"/>
        </w:rPr>
        <w:t>в.</w:t>
      </w:r>
      <w:r>
        <w:rPr>
          <w:rFonts w:ascii="Times New Roman" w:hAnsi="Times New Roman"/>
          <w:sz w:val="28"/>
        </w:rPr>
        <w:t xml:space="preserve"> </w:t>
      </w:r>
    </w:p>
    <w:p w14:paraId="10000000">
      <w:pPr>
        <w:widowControl w:val="1"/>
        <w:ind w:firstLine="708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Ввиду выполняемых задач разведчики должны были обладать специализированными навыками. </w:t>
      </w:r>
      <w:r>
        <w:rPr>
          <w:rFonts w:ascii="Times New Roman" w:hAnsi="Times New Roman"/>
          <w:color w:themeColor="text1" w:val="000000"/>
          <w:sz w:val="28"/>
        </w:rPr>
        <w:t>Устойчивой морально психологической психикой, быть готовыми работать в различных условиях местности.</w:t>
      </w:r>
    </w:p>
    <w:p w14:paraId="11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же были так называемые разведчики нелегалы,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>х подготовка, соответственно, ориентировалась на</w:t>
      </w:r>
      <w:r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</w:rPr>
        <w:t>так называемую, «нелегальную» разведывательную деятельность. Боевая выучка была на порядок ниже, чем у подразделений иной направленности. Занятий по стрельбе, выживани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 труднодоступных условиях</w:t>
      </w:r>
      <w:r>
        <w:rPr>
          <w:rFonts w:ascii="Times New Roman" w:hAnsi="Times New Roman"/>
          <w:sz w:val="28"/>
        </w:rPr>
        <w:t xml:space="preserve"> и маскировке было на порядок меньше. Вместо этого разведчики-нелегалы в совершенстве владели иностранными языками, знали все о культуре, истории, традициях. Такой разведчик мог </w:t>
      </w:r>
      <w:r>
        <w:rPr>
          <w:rFonts w:ascii="Times New Roman" w:hAnsi="Times New Roman"/>
          <w:sz w:val="28"/>
        </w:rPr>
        <w:t>пол жизни</w:t>
      </w:r>
      <w:r>
        <w:rPr>
          <w:rFonts w:ascii="Times New Roman" w:hAnsi="Times New Roman"/>
          <w:sz w:val="28"/>
        </w:rPr>
        <w:t xml:space="preserve"> прожить в стране противника и не выдать себя, передавая ценные, в стратегическом плане, данные о противнике.</w:t>
      </w:r>
    </w:p>
    <w:p w14:paraId="12000000">
      <w:pPr>
        <w:widowControl w:val="1"/>
        <w:ind w:firstLine="708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Особого внимания так же заслуживает Отдельная Мотострелковая Бригада Особого Назначения СССР. Перед бригадой были поставлены следующие задачи: ведение разведывательных операций против Герман</w:t>
      </w:r>
      <w:r>
        <w:rPr>
          <w:rFonts w:ascii="Times New Roman" w:hAnsi="Times New Roman"/>
          <w:color w:themeColor="text1" w:val="000000"/>
          <w:sz w:val="28"/>
        </w:rPr>
        <w:t>ии и её</w:t>
      </w:r>
      <w:r>
        <w:rPr>
          <w:rFonts w:ascii="Times New Roman" w:hAnsi="Times New Roman"/>
          <w:color w:themeColor="text1" w:val="000000"/>
          <w:sz w:val="28"/>
        </w:rPr>
        <w:t> </w:t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fldChar w:fldCharType="begin"/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instrText>HYPERLINK "https://ru.wikipedia.org/wiki/%D0%93%D0%BE%D1%81%D1%83%D0%B4%D0%B0%D1%80%D1%81%D1%82%D0%B2%D0%BE-%D1%81%D0%B0%D1%82%D0%B5%D0%BB%D0%BB%D0%B8%D1%82" \o "Государство-сателлит"</w:instrText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fldChar w:fldCharType="separate"/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t>сателлитов</w:t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fldChar w:fldCharType="end"/>
      </w:r>
      <w:r>
        <w:rPr>
          <w:rFonts w:ascii="Times New Roman" w:hAnsi="Times New Roman"/>
          <w:color w:themeColor="text1" w:val="000000"/>
          <w:sz w:val="28"/>
        </w:rPr>
        <w:t>, организация партизанской войны, создание агентурной сети на территориях, находящихся под немецкой оккупацией, руководство специальными </w:t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fldChar w:fldCharType="begin"/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instrText>HYPERLINK "https://ru.wikipedia.org/wiki/%D0%A0%D0%B0%D0%B4%D0%B8%D0%BE%D0%B8%D0%B3%D1%80%D0%B0_(%D1%80%D0%B0%D0%B7%D0%B2%D0%B5%D0%B4%D0%BA%D0%B0)" \o "Радиоигра (разведка)"</w:instrText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fldChar w:fldCharType="separate"/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t>радиоиграми</w:t>
      </w:r>
      <w:r>
        <w:rPr>
          <w:rStyle w:val="Style_1_ch"/>
          <w:rFonts w:ascii="Times New Roman" w:hAnsi="Times New Roman"/>
          <w:color w:themeColor="text1" w:val="000000"/>
          <w:sz w:val="28"/>
          <w:u w:val="none"/>
        </w:rPr>
        <w:fldChar w:fldCharType="end"/>
      </w:r>
      <w:r>
        <w:rPr>
          <w:rFonts w:ascii="Times New Roman" w:hAnsi="Times New Roman"/>
          <w:color w:themeColor="text1" w:val="000000"/>
          <w:sz w:val="28"/>
        </w:rPr>
        <w:t> с немецкой разведкой с целью дезинформации противника.</w:t>
      </w:r>
    </w:p>
    <w:p w14:paraId="13000000">
      <w:pPr>
        <w:widowControl w:val="1"/>
        <w:ind w:firstLine="708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</w:t>
      </w:r>
      <w:r>
        <w:rPr>
          <w:rFonts w:ascii="Times New Roman" w:hAnsi="Times New Roman"/>
          <w:color w:themeColor="text1" w:val="000000"/>
          <w:sz w:val="28"/>
        </w:rPr>
        <w:t>ажным фактором их отбора являлась физическая подготовка. Корнем различных ДРГ становились спортсмен</w:t>
      </w:r>
      <w:r>
        <w:rPr>
          <w:rFonts w:ascii="Times New Roman" w:hAnsi="Times New Roman"/>
          <w:color w:themeColor="text1" w:val="000000"/>
          <w:sz w:val="28"/>
        </w:rPr>
        <w:t>ы «Динамо». Их обучали работе с</w:t>
      </w:r>
      <w:r>
        <w:rPr>
          <w:rFonts w:ascii="Times New Roman" w:hAnsi="Times New Roman"/>
          <w:color w:themeColor="text1" w:val="000000"/>
          <w:sz w:val="28"/>
        </w:rPr>
        <w:t xml:space="preserve"> взрывчаткой, тактике и</w:t>
      </w:r>
      <w:r>
        <w:rPr>
          <w:rFonts w:ascii="Times New Roman" w:hAnsi="Times New Roman"/>
          <w:color w:themeColor="text1" w:val="000000"/>
          <w:sz w:val="28"/>
        </w:rPr>
        <w:t xml:space="preserve"> применении техники</w:t>
      </w:r>
      <w:r>
        <w:rPr>
          <w:rFonts w:ascii="Times New Roman" w:hAnsi="Times New Roman"/>
          <w:color w:themeColor="text1" w:val="000000"/>
          <w:sz w:val="28"/>
        </w:rPr>
        <w:t xml:space="preserve">, как </w:t>
      </w:r>
      <w:r>
        <w:rPr>
          <w:rFonts w:ascii="Times New Roman" w:hAnsi="Times New Roman"/>
          <w:color w:themeColor="text1" w:val="000000"/>
          <w:sz w:val="28"/>
        </w:rPr>
        <w:t>союзной</w:t>
      </w:r>
      <w:r>
        <w:rPr>
          <w:rFonts w:ascii="Times New Roman" w:hAnsi="Times New Roman"/>
          <w:color w:themeColor="text1" w:val="000000"/>
          <w:sz w:val="28"/>
        </w:rPr>
        <w:t xml:space="preserve"> так и противника. Их подготовка шла на протяжении полугода.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Именно их методика </w:t>
      </w:r>
      <w:r>
        <w:rPr>
          <w:rFonts w:ascii="Times New Roman" w:hAnsi="Times New Roman"/>
          <w:color w:themeColor="text1" w:val="000000"/>
          <w:sz w:val="28"/>
        </w:rPr>
        <w:t>в последствии</w:t>
      </w:r>
      <w:r>
        <w:rPr>
          <w:rFonts w:ascii="Times New Roman" w:hAnsi="Times New Roman"/>
          <w:color w:themeColor="text1" w:val="000000"/>
          <w:sz w:val="28"/>
        </w:rPr>
        <w:t xml:space="preserve"> и стала основой для методических пособий для подготовки подразделений войсковой разведки.</w:t>
      </w:r>
    </w:p>
    <w:p w14:paraId="14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последствии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одном из таких</w:t>
      </w:r>
      <w:r>
        <w:rPr>
          <w:rFonts w:ascii="Times New Roman" w:hAnsi="Times New Roman"/>
          <w:sz w:val="28"/>
        </w:rPr>
        <w:t xml:space="preserve"> пособии указывали:</w:t>
      </w:r>
    </w:p>
    <w:p w14:paraId="15000000">
      <w:pPr>
        <w:widowControl w:val="1"/>
        <w:ind w:firstLine="708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Основными качествами и видами подготовки которыми обучали разведчиков во времена великой отечественной войны были, качество беспредельной преданности своей родине, сильный волевой характер, устойчивость к погодным условиями действия в разных регионах мира от горной до пустынной местности. Разведчики  готовили физически выносливыми, с хорошими показателями в огневой и боевой подготовке. Обучали вести наблюдения, а так же высоким навыком маскировки и бесшумного передвижения на различных местностях, использовать тактиче</w:t>
      </w:r>
      <w:r>
        <w:rPr>
          <w:rFonts w:ascii="Times New Roman" w:hAnsi="Times New Roman"/>
          <w:sz w:val="28"/>
        </w:rPr>
        <w:t>ские свойства местности с умом.</w:t>
      </w:r>
    </w:p>
    <w:p w14:paraId="16000000">
      <w:pPr>
        <w:rPr>
          <w:rFonts w:ascii="Times New Roman" w:hAnsi="Times New Roman"/>
          <w:sz w:val="28"/>
        </w:rPr>
      </w:pPr>
    </w:p>
    <w:p w14:paraId="1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Часть 2 – Германия</w:t>
      </w:r>
    </w:p>
    <w:p w14:paraId="1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«Абвер»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большому счету, включал в себя целый ряд подразделений различной направленности и составлял единую систему разведывательных действий 3-го Рейха.</w:t>
      </w:r>
      <w:r>
        <w:rPr>
          <w:rFonts w:ascii="Times New Roman" w:hAnsi="Times New Roman"/>
          <w:sz w:val="28"/>
        </w:rPr>
        <w:t xml:space="preserve"> То есть, в отличие от остальных примеров</w:t>
      </w:r>
      <w:r>
        <w:rPr>
          <w:rFonts w:ascii="Times New Roman" w:hAnsi="Times New Roman"/>
          <w:sz w:val="28"/>
        </w:rPr>
        <w:t>, говоря об «Абвере», речь идет о целой организации. И ее подготовка началась задолго до начала войны.</w:t>
      </w: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Немецкие специалисты не просто учились быть среди «русских». Они учились быть «русскими». В совершенстве владели языком. Знали не просто общую культуру, но конкретные ее черты, характерные для региона, в котором им придется вести деятельность. В начале войны немецких разведчиков от советских солдат отличали лишь мелкие особенности их формы.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Специалистов «Абвер», как правило, либо готовили с детства, либо набирали из числа наиболее подготовленных солдат.</w:t>
      </w:r>
      <w:r>
        <w:rPr>
          <w:rFonts w:ascii="Times New Roman" w:hAnsi="Times New Roman"/>
          <w:sz w:val="28"/>
        </w:rPr>
        <w:t xml:space="preserve"> В зависимости от их рода деятельности, подготовка могла вестись по разным направлениям. Например – для ДРГ в ходе подготовки преобладали такие дисциплины, как маскировка, огневая и инженерная подготовка, знание техники Советского союза. В то же время, для «нелегалов» данные дисциплины почти не рассматривались. «Абвер» работал почти во всех возможных сферах деятельности.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ходе Великой Отечественной Войны немецкие специалисты постоянно проходили дополнительные курсы. Это связанно </w:t>
      </w:r>
      <w:r>
        <w:rPr>
          <w:rFonts w:ascii="Times New Roman" w:hAnsi="Times New Roman"/>
          <w:sz w:val="28"/>
        </w:rPr>
        <w:t>с постоянно изменяющимися условиями войны. Стоит отметить высокую оперативность командования «Абвер» в сфере подготовки личного состава.</w:t>
      </w:r>
    </w:p>
    <w:p w14:paraId="1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Часть 3 – Союзники</w:t>
      </w:r>
    </w:p>
    <w:p w14:paraId="1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Именно на фронтах Второй Мировой Войны, а конкретнее, на Африканском театре боевых действий, и были впервые применены силы специального назначения. Речь идет о Специальной Авиадесантной Службе, образованной лейтенантом  Дэвидом Стерлингом в 1941 году для выполнения диверсионных задач в тылу немецких войск.</w:t>
      </w:r>
      <w:r>
        <w:rPr>
          <w:rFonts w:ascii="Times New Roman" w:hAnsi="Times New Roman"/>
          <w:sz w:val="28"/>
        </w:rPr>
        <w:t xml:space="preserve"> Изначально в состав подразделения вошли 60 солдат и 5 офицеров.</w:t>
      </w:r>
      <w:r>
        <w:rPr>
          <w:rFonts w:ascii="Times New Roman" w:hAnsi="Times New Roman"/>
          <w:sz w:val="28"/>
        </w:rPr>
        <w:t xml:space="preserve"> </w:t>
      </w:r>
    </w:p>
    <w:p w14:paraId="1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Изначально задуманные, как «страшная история» для нацистских формирований, САС приобрел реальные очертания и с первых своих задач имел высокую эффективность. Во многом, это связанно с «отчаянностью» ранних задач изучаемого подразделения.</w:t>
      </w:r>
    </w:p>
    <w:p w14:paraId="1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САС – одно из самых нетипичных подразделений Британской армии. Отбор личного состава велся среди наименее дисциплинированных военнослужащих, тем не менее, обладающих определенными навыками. САС во времена Второй Мировой Войны – сборное подразделение. То есть Стерлинг сначала получал специалиста, а затем искал возможность для его применения. Соответственно, обучение личного состава приходилось зачастую проводить в полевых условиях.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Нехватка дисциплины и материальной базы привела к тому, что бойцам приходилось импровизировать. Именно импровизация стала «визитной карточкой» Специальной Авиадесантной Службы.</w:t>
      </w:r>
      <w:r>
        <w:rPr>
          <w:rFonts w:ascii="Times New Roman" w:hAnsi="Times New Roman"/>
          <w:sz w:val="28"/>
        </w:rPr>
        <w:t xml:space="preserve"> Упор был сделан на огневую подготовку, подрывные работы и взаимодействие с различной техникой. Отличалась </w:t>
      </w:r>
      <w:r>
        <w:rPr>
          <w:rFonts w:ascii="Times New Roman" w:hAnsi="Times New Roman"/>
          <w:sz w:val="28"/>
        </w:rPr>
        <w:t>особой</w:t>
      </w:r>
      <w:r>
        <w:rPr>
          <w:rFonts w:ascii="Times New Roman" w:hAnsi="Times New Roman"/>
          <w:sz w:val="28"/>
        </w:rPr>
        <w:t xml:space="preserve"> «дерзость» десантная подготовка, проводимая на «самодельных» снарядах.</w:t>
      </w:r>
    </w:p>
    <w:p w14:paraId="2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</w:t>
      </w:r>
    </w:p>
    <w:tbl>
      <w:tblPr>
        <w:tblStyle w:val="Style_2"/>
        <w:tblW w:type="auto" w:w="0"/>
        <w:tblLayout w:type="fixed"/>
      </w:tblPr>
      <w:tblGrid>
        <w:gridCol w:w="2251"/>
        <w:gridCol w:w="2336"/>
        <w:gridCol w:w="2242"/>
        <w:gridCol w:w="2742"/>
      </w:tblGrid>
      <w:tr>
        <w:tc>
          <w:tcPr>
            <w:tcW w:type="dxa" w:w="2251"/>
          </w:tcPr>
          <w:p w14:paraId="2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подразделения</w:t>
            </w:r>
          </w:p>
        </w:tc>
        <w:tc>
          <w:tcPr>
            <w:tcW w:type="dxa" w:w="2336"/>
          </w:tcPr>
          <w:p w14:paraId="22000000">
            <w:pPr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2-й отдел НКВД,</w:t>
            </w:r>
          </w:p>
          <w:p w14:paraId="2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ОМБОН - СССР</w:t>
            </w:r>
          </w:p>
        </w:tc>
        <w:tc>
          <w:tcPr>
            <w:tcW w:type="dxa" w:w="2242"/>
          </w:tcPr>
          <w:p w14:paraId="2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«Абвер» - 3 Рейх</w:t>
            </w:r>
          </w:p>
        </w:tc>
        <w:tc>
          <w:tcPr>
            <w:tcW w:type="dxa" w:w="2742"/>
          </w:tcPr>
          <w:p w14:paraId="2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САС - Великобритания</w:t>
            </w:r>
          </w:p>
        </w:tc>
      </w:tr>
      <w:tr>
        <w:tc>
          <w:tcPr>
            <w:tcW w:type="dxa" w:w="2251"/>
          </w:tcPr>
          <w:p w14:paraId="2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Способ подготовки</w:t>
            </w:r>
          </w:p>
        </w:tc>
        <w:tc>
          <w:tcPr>
            <w:tcW w:type="dxa" w:w="2336"/>
          </w:tcPr>
          <w:p w14:paraId="2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Комплексный, по роду деятельности</w:t>
            </w:r>
          </w:p>
        </w:tc>
        <w:tc>
          <w:tcPr>
            <w:tcW w:type="dxa" w:w="2242"/>
          </w:tcPr>
          <w:p w14:paraId="2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Комплексный, по роду деятельности</w:t>
            </w:r>
          </w:p>
        </w:tc>
        <w:tc>
          <w:tcPr>
            <w:tcW w:type="dxa" w:w="2742"/>
          </w:tcPr>
          <w:p w14:paraId="29000000">
            <w:pPr>
              <w:rPr>
                <w:rFonts w:ascii="Times New Roman" w:hAnsi="Times New Roman"/>
                <w:sz w:val="28"/>
              </w:rPr>
            </w:pPr>
          </w:p>
          <w:p w14:paraId="2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Импровизированный</w:t>
            </w:r>
          </w:p>
        </w:tc>
      </w:tr>
      <w:tr>
        <w:tc>
          <w:tcPr>
            <w:tcW w:type="dxa" w:w="2251"/>
          </w:tcPr>
          <w:p w14:paraId="2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Выполняемые задачи</w:t>
            </w:r>
          </w:p>
        </w:tc>
        <w:tc>
          <w:tcPr>
            <w:tcW w:type="dxa" w:w="2336"/>
          </w:tcPr>
          <w:p w14:paraId="2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 всех сферах ведения разведки</w:t>
            </w:r>
          </w:p>
        </w:tc>
        <w:tc>
          <w:tcPr>
            <w:tcW w:type="dxa" w:w="2242"/>
          </w:tcPr>
          <w:p w14:paraId="2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 всех сферах ведения разведки</w:t>
            </w:r>
          </w:p>
        </w:tc>
        <w:tc>
          <w:tcPr>
            <w:tcW w:type="dxa" w:w="2742"/>
          </w:tcPr>
          <w:p w14:paraId="2E000000">
            <w:pPr>
              <w:rPr>
                <w:rFonts w:ascii="Times New Roman" w:hAnsi="Times New Roman"/>
                <w:sz w:val="28"/>
              </w:rPr>
            </w:pPr>
          </w:p>
          <w:p w14:paraId="2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Диверсионная деятельность</w:t>
            </w:r>
          </w:p>
        </w:tc>
      </w:tr>
      <w:tr>
        <w:tc>
          <w:tcPr>
            <w:tcW w:type="dxa" w:w="2251"/>
          </w:tcPr>
          <w:p w14:paraId="3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Личный</w:t>
            </w:r>
          </w:p>
          <w:p w14:paraId="3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состав</w:t>
            </w:r>
          </w:p>
        </w:tc>
        <w:tc>
          <w:tcPr>
            <w:tcW w:type="dxa" w:w="2336"/>
          </w:tcPr>
          <w:p w14:paraId="3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Специалисты, Подготовленные солдаты</w:t>
            </w:r>
          </w:p>
        </w:tc>
        <w:tc>
          <w:tcPr>
            <w:tcW w:type="dxa" w:w="2242"/>
          </w:tcPr>
          <w:p w14:paraId="3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Специалисты</w:t>
            </w:r>
          </w:p>
        </w:tc>
        <w:tc>
          <w:tcPr>
            <w:tcW w:type="dxa" w:w="2742"/>
          </w:tcPr>
          <w:p w14:paraId="3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Подготовленные солдаты, Рекруты</w:t>
            </w:r>
          </w:p>
        </w:tc>
      </w:tr>
    </w:tbl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Вывод:</w:t>
      </w:r>
    </w:p>
    <w:p w14:paraId="37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Работу и подготовку всех разведывательных подразделений данного исторического периода можно описать фразой: «</w:t>
      </w:r>
      <w:r>
        <w:rPr>
          <w:rFonts w:ascii="Times New Roman" w:hAnsi="Times New Roman"/>
          <w:sz w:val="28"/>
        </w:rPr>
        <w:t>работали</w:t>
      </w:r>
      <w:r>
        <w:rPr>
          <w:rFonts w:ascii="Times New Roman" w:hAnsi="Times New Roman"/>
          <w:sz w:val="28"/>
        </w:rPr>
        <w:t xml:space="preserve"> как могли». Ни одно из вышеперечисленных государств не было готово в полной мере к настолько затяжному конфликту и такому противостоянию со стороны противника. И, конечно же, именно в то время, импровизаторами и жертвенниками, была рождена специальная, нелегальная и военная разведка, какой мы ее знаем сегодня.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Библиографический список </w:t>
      </w:r>
    </w:p>
    <w:p w14:paraId="39000000">
      <w:pPr>
        <w:pStyle w:val="Style_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Мотострелковое отделение в разведке, С.С. Вещунов</w:t>
      </w:r>
    </w:p>
    <w:p w14:paraId="3A000000">
      <w:pPr>
        <w:pStyle w:val="Style_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Подразделения в разведке Ф.И. </w:t>
      </w:r>
      <w:r>
        <w:rPr>
          <w:rFonts w:ascii="Times New Roman" w:hAnsi="Times New Roman"/>
          <w:sz w:val="28"/>
        </w:rPr>
        <w:t>Гредасов</w:t>
      </w:r>
    </w:p>
    <w:p w14:paraId="3B000000">
      <w:pPr>
        <w:pStyle w:val="Style_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</w:t>
      </w:r>
      <w:r>
        <w:rPr>
          <w:rFonts w:ascii="Times New Roman" w:hAnsi="Times New Roman"/>
          <w:sz w:val="28"/>
        </w:rPr>
        <w:t xml:space="preserve"> оплаченный кровью сборник боевых примеров из опыта Великой Отечественной войны выпуск 2, Сергей Монетчиков</w:t>
      </w:r>
    </w:p>
    <w:p w14:paraId="3C000000">
      <w:pPr>
        <w:pStyle w:val="Style_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</w:t>
      </w:r>
      <w:r>
        <w:rPr>
          <w:rFonts w:ascii="Times New Roman" w:hAnsi="Times New Roman"/>
          <w:sz w:val="28"/>
        </w:rPr>
        <w:t xml:space="preserve"> оплаченный кровью сборник боевых примеров из опыта Великой Отечественной войны выпуск 2, Сергей Монетчиков</w:t>
      </w:r>
    </w:p>
    <w:p w14:paraId="3D000000">
      <w:pPr>
        <w:pStyle w:val="Style_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Разведка в особых условиях Р.Г. Симонян, Гришин</w:t>
      </w:r>
    </w:p>
    <w:p w14:paraId="3E000000">
      <w:pPr>
        <w:pStyle w:val="Style_3"/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разведывательной подготовки подразделений сухопутных войск, </w:t>
      </w:r>
      <w:r>
        <w:rPr>
          <w:rFonts w:ascii="Times New Roman" w:hAnsi="Times New Roman"/>
          <w:sz w:val="28"/>
        </w:rPr>
        <w:t>В.И.Стахеева</w:t>
      </w:r>
      <w:r>
        <w:rPr>
          <w:rFonts w:ascii="Times New Roman" w:hAnsi="Times New Roman"/>
          <w:sz w:val="28"/>
        </w:rPr>
        <w:t xml:space="preserve"> </w:t>
      </w:r>
    </w:p>
    <w:p w14:paraId="3F000000">
      <w:pPr>
        <w:rPr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nowrap"/>
    <w:basedOn w:val="Style_12"/>
    <w:link w:val="Style_11_ch"/>
  </w:style>
  <w:style w:styleId="Style_11_ch" w:type="character">
    <w:name w:val="nowrap"/>
    <w:basedOn w:val="Style_12_ch"/>
    <w:link w:val="Style_11"/>
  </w:style>
  <w:style w:styleId="Style_3" w:type="paragraph">
    <w:name w:val="List Paragraph"/>
    <w:basedOn w:val="Style_4"/>
    <w:link w:val="Style_3_ch"/>
    <w:pPr>
      <w:widowControl w:val="1"/>
      <w:ind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3" w:type="paragraph">
    <w:name w:val="Normal (Web)"/>
    <w:basedOn w:val="Style_4"/>
    <w:link w:val="Style_13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Normal (Web)"/>
    <w:basedOn w:val="Style_4_ch"/>
    <w:link w:val="Style_13"/>
    <w:rPr>
      <w:rFonts w:ascii="Times New Roman" w:hAnsi="Times New Roman"/>
      <w:sz w:val="24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" w:type="paragraph">
    <w:name w:val="Hyperlink"/>
    <w:basedOn w:val="Style_12"/>
    <w:link w:val="Style_1_ch"/>
    <w:rPr>
      <w:color w:val="0000FF"/>
      <w:u w:val="single"/>
    </w:rPr>
  </w:style>
  <w:style w:styleId="Style_1_ch" w:type="character">
    <w:name w:val="Hyperlink"/>
    <w:basedOn w:val="Style_12_ch"/>
    <w:link w:val="Style_1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table">
    <w:name w:val="Table Grid"/>
    <w:basedOn w:val="Style_27"/>
    <w:pPr>
      <w:widowControl w:val="1"/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2025-02-28T15:38:00Z</dcterms:created>
  <dcterms:modified xsi:type="dcterms:W3CDTF">2025-03-13T23:52:00Z</dcterms:modified>
</cp:coreProperties>
</file>