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CE9" w:rsidRPr="00A87286" w:rsidRDefault="00A67CE9" w:rsidP="00F51DD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Государственное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профессиональное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образовательно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F51DDD" w:rsidRPr="00A87286">
        <w:rPr>
          <w:rFonts w:ascii="Times New Roman" w:hAnsi="Times New Roman" w:cs="Times New Roman"/>
          <w:sz w:val="28"/>
          <w:szCs w:val="28"/>
        </w:rPr>
        <w:t>учреждение</w:t>
      </w:r>
    </w:p>
    <w:p w:rsidR="00A67CE9" w:rsidRPr="00A87286" w:rsidRDefault="00A67CE9" w:rsidP="00F51DD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«Прокопьевский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строительный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техникум»</w:t>
      </w:r>
    </w:p>
    <w:p w:rsidR="00A67CE9" w:rsidRPr="00A87286" w:rsidRDefault="00A67CE9" w:rsidP="00F51D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1DDD" w:rsidRPr="00A87286" w:rsidRDefault="00F51DDD" w:rsidP="00F51D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1DDD" w:rsidRPr="00A87286" w:rsidRDefault="00F51DDD" w:rsidP="00F51D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1DDD" w:rsidRPr="00A87286" w:rsidRDefault="00F51DDD" w:rsidP="00F51D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1DDD" w:rsidRPr="00A87286" w:rsidRDefault="00F51DDD" w:rsidP="00F51D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1DDD" w:rsidRPr="00A87286" w:rsidRDefault="00F51DDD" w:rsidP="00F51D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F5399" w:rsidRPr="00A87286" w:rsidRDefault="00A67CE9" w:rsidP="00F51DDD">
      <w:pPr>
        <w:spacing w:line="36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A87286">
        <w:rPr>
          <w:rFonts w:ascii="Times New Roman" w:hAnsi="Times New Roman" w:cs="Times New Roman"/>
          <w:sz w:val="32"/>
          <w:szCs w:val="28"/>
        </w:rPr>
        <w:t>Методическая</w:t>
      </w:r>
      <w:r w:rsidR="004F4A63" w:rsidRPr="00A87286">
        <w:rPr>
          <w:rFonts w:ascii="Times New Roman" w:hAnsi="Times New Roman" w:cs="Times New Roman"/>
          <w:sz w:val="32"/>
          <w:szCs w:val="28"/>
        </w:rPr>
        <w:t xml:space="preserve"> </w:t>
      </w:r>
      <w:r w:rsidRPr="00A87286">
        <w:rPr>
          <w:rFonts w:ascii="Times New Roman" w:hAnsi="Times New Roman" w:cs="Times New Roman"/>
          <w:sz w:val="32"/>
          <w:szCs w:val="28"/>
        </w:rPr>
        <w:t>разработка</w:t>
      </w:r>
      <w:r w:rsidR="004F4A63" w:rsidRPr="00A87286">
        <w:rPr>
          <w:rFonts w:ascii="Times New Roman" w:hAnsi="Times New Roman" w:cs="Times New Roman"/>
          <w:sz w:val="32"/>
          <w:szCs w:val="28"/>
        </w:rPr>
        <w:t xml:space="preserve"> </w:t>
      </w:r>
      <w:r w:rsidR="00554267" w:rsidRPr="00A87286">
        <w:rPr>
          <w:rFonts w:ascii="Times New Roman" w:hAnsi="Times New Roman" w:cs="Times New Roman"/>
          <w:sz w:val="32"/>
          <w:szCs w:val="28"/>
        </w:rPr>
        <w:t>открытого</w:t>
      </w:r>
      <w:r w:rsidR="004F4A63" w:rsidRPr="00A87286">
        <w:rPr>
          <w:rFonts w:ascii="Times New Roman" w:hAnsi="Times New Roman" w:cs="Times New Roman"/>
          <w:sz w:val="32"/>
          <w:szCs w:val="28"/>
        </w:rPr>
        <w:t xml:space="preserve"> </w:t>
      </w:r>
      <w:r w:rsidR="00554267" w:rsidRPr="00A87286">
        <w:rPr>
          <w:rFonts w:ascii="Times New Roman" w:hAnsi="Times New Roman" w:cs="Times New Roman"/>
          <w:sz w:val="32"/>
          <w:szCs w:val="28"/>
        </w:rPr>
        <w:t>бинарного</w:t>
      </w:r>
      <w:r w:rsidR="004F4A63" w:rsidRPr="00A87286">
        <w:rPr>
          <w:rFonts w:ascii="Times New Roman" w:hAnsi="Times New Roman" w:cs="Times New Roman"/>
          <w:sz w:val="32"/>
          <w:szCs w:val="28"/>
        </w:rPr>
        <w:t xml:space="preserve"> </w:t>
      </w:r>
      <w:r w:rsidR="00554267" w:rsidRPr="00A87286">
        <w:rPr>
          <w:rFonts w:ascii="Times New Roman" w:hAnsi="Times New Roman" w:cs="Times New Roman"/>
          <w:sz w:val="32"/>
          <w:szCs w:val="28"/>
        </w:rPr>
        <w:t>урока</w:t>
      </w:r>
      <w:r w:rsidR="004F4A63" w:rsidRPr="00A87286">
        <w:rPr>
          <w:rFonts w:ascii="Times New Roman" w:hAnsi="Times New Roman" w:cs="Times New Roman"/>
          <w:sz w:val="32"/>
          <w:szCs w:val="28"/>
        </w:rPr>
        <w:t xml:space="preserve"> </w:t>
      </w:r>
      <w:r w:rsidR="00F51DDD" w:rsidRPr="00A87286">
        <w:rPr>
          <w:rFonts w:ascii="Times New Roman" w:hAnsi="Times New Roman" w:cs="Times New Roman"/>
          <w:sz w:val="32"/>
          <w:szCs w:val="28"/>
        </w:rPr>
        <w:t>по</w:t>
      </w:r>
      <w:r w:rsidR="004F4A63" w:rsidRPr="00A87286">
        <w:rPr>
          <w:rFonts w:ascii="Times New Roman" w:hAnsi="Times New Roman" w:cs="Times New Roman"/>
          <w:sz w:val="32"/>
          <w:szCs w:val="28"/>
        </w:rPr>
        <w:t xml:space="preserve"> </w:t>
      </w:r>
      <w:r w:rsidR="00F51DDD" w:rsidRPr="00A87286">
        <w:rPr>
          <w:rFonts w:ascii="Times New Roman" w:hAnsi="Times New Roman" w:cs="Times New Roman"/>
          <w:sz w:val="32"/>
          <w:szCs w:val="28"/>
        </w:rPr>
        <w:t>теме:</w:t>
      </w:r>
    </w:p>
    <w:p w:rsidR="00A67CE9" w:rsidRPr="00A87286" w:rsidRDefault="00A67CE9" w:rsidP="00F51DDD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A87286">
        <w:rPr>
          <w:rFonts w:ascii="Times New Roman" w:hAnsi="Times New Roman" w:cs="Times New Roman"/>
          <w:b/>
          <w:sz w:val="36"/>
          <w:szCs w:val="28"/>
        </w:rPr>
        <w:t>«Технико-экономические</w:t>
      </w:r>
      <w:r w:rsidR="004F4A63" w:rsidRPr="00A87286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Pr="00A87286">
        <w:rPr>
          <w:rFonts w:ascii="Times New Roman" w:hAnsi="Times New Roman" w:cs="Times New Roman"/>
          <w:b/>
          <w:sz w:val="36"/>
          <w:szCs w:val="28"/>
        </w:rPr>
        <w:t>показатели</w:t>
      </w:r>
      <w:r w:rsidR="004F4A63" w:rsidRPr="00A87286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Pr="00A87286">
        <w:rPr>
          <w:rFonts w:ascii="Times New Roman" w:hAnsi="Times New Roman" w:cs="Times New Roman"/>
          <w:b/>
          <w:sz w:val="36"/>
          <w:szCs w:val="28"/>
        </w:rPr>
        <w:t>машин,</w:t>
      </w:r>
      <w:r w:rsidR="004F4A63" w:rsidRPr="00A87286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Pr="00A87286">
        <w:rPr>
          <w:rFonts w:ascii="Times New Roman" w:hAnsi="Times New Roman" w:cs="Times New Roman"/>
          <w:b/>
          <w:sz w:val="36"/>
          <w:szCs w:val="28"/>
        </w:rPr>
        <w:t>на</w:t>
      </w:r>
      <w:r w:rsidR="004F4A63" w:rsidRPr="00A87286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Pr="00A87286">
        <w:rPr>
          <w:rFonts w:ascii="Times New Roman" w:hAnsi="Times New Roman" w:cs="Times New Roman"/>
          <w:b/>
          <w:sz w:val="36"/>
          <w:szCs w:val="28"/>
        </w:rPr>
        <w:t>примере</w:t>
      </w:r>
      <w:r w:rsidR="004F4A63" w:rsidRPr="00A87286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D52735" w:rsidRPr="00A87286">
        <w:rPr>
          <w:rFonts w:ascii="Times New Roman" w:hAnsi="Times New Roman" w:cs="Times New Roman"/>
          <w:b/>
          <w:sz w:val="36"/>
          <w:szCs w:val="28"/>
        </w:rPr>
        <w:t>бульдозера</w:t>
      </w:r>
      <w:r w:rsidR="004F4A63" w:rsidRPr="00A87286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Pr="00A87286">
        <w:rPr>
          <w:rFonts w:ascii="Times New Roman" w:hAnsi="Times New Roman" w:cs="Times New Roman"/>
          <w:b/>
          <w:sz w:val="36"/>
          <w:szCs w:val="28"/>
        </w:rPr>
        <w:t>ДЗ-42Г»</w:t>
      </w:r>
    </w:p>
    <w:p w:rsidR="00A67CE9" w:rsidRPr="00A87286" w:rsidRDefault="00A67CE9" w:rsidP="00F51DD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4267" w:rsidRPr="00A87286" w:rsidRDefault="00554267" w:rsidP="00F51DD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4267" w:rsidRPr="00A87286" w:rsidRDefault="00554267" w:rsidP="00F51DD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4267" w:rsidRPr="00A87286" w:rsidRDefault="00554267" w:rsidP="00F51DD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4267" w:rsidRPr="00A87286" w:rsidRDefault="00554267" w:rsidP="00F51DD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4267" w:rsidRPr="00A87286" w:rsidRDefault="00554267" w:rsidP="00F51DD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51DDD" w:rsidRPr="00A87286" w:rsidTr="00F51DDD">
        <w:tc>
          <w:tcPr>
            <w:tcW w:w="4785" w:type="dxa"/>
          </w:tcPr>
          <w:p w:rsidR="00F51DDD" w:rsidRPr="00A87286" w:rsidRDefault="00F51DDD" w:rsidP="00F51DDD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51DDD" w:rsidRPr="00A87286" w:rsidRDefault="00F51DDD" w:rsidP="00F51DDD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r w:rsidR="004F4A63" w:rsidRPr="00A8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производственного</w:t>
            </w:r>
            <w:r w:rsidR="004F4A63" w:rsidRPr="00A8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обучения:</w:t>
            </w:r>
          </w:p>
          <w:p w:rsidR="00F51DDD" w:rsidRPr="00A87286" w:rsidRDefault="00F51DDD" w:rsidP="00F51DDD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Больнова</w:t>
            </w:r>
            <w:proofErr w:type="spellEnd"/>
            <w:r w:rsidR="004F4A63" w:rsidRPr="00A8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Наталья</w:t>
            </w:r>
            <w:r w:rsidR="004F4A63" w:rsidRPr="00A8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  <w:p w:rsidR="00F51DDD" w:rsidRPr="00A87286" w:rsidRDefault="00F51DDD" w:rsidP="00F51DDD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DDD" w:rsidRPr="00A87286" w:rsidRDefault="00F51DDD" w:rsidP="00F51DDD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  <w:r w:rsidR="004F4A63" w:rsidRPr="00A8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профессиональных</w:t>
            </w:r>
            <w:r w:rsidR="004F4A63" w:rsidRPr="00A8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дисциплин:</w:t>
            </w:r>
            <w:r w:rsidR="004F4A63" w:rsidRPr="00A8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1DDD" w:rsidRPr="00A87286" w:rsidRDefault="00F51DDD" w:rsidP="00F51DDD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DDD" w:rsidRPr="00A87286" w:rsidRDefault="00F51DDD" w:rsidP="00F51DDD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Чернова</w:t>
            </w:r>
            <w:r w:rsidR="004F4A63" w:rsidRPr="00A8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4F4A63" w:rsidRPr="00A8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Евгеньевна</w:t>
            </w:r>
          </w:p>
          <w:p w:rsidR="00F51DDD" w:rsidRPr="00A87286" w:rsidRDefault="00F51DDD" w:rsidP="00F51DDD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DDD" w:rsidRPr="00A87286" w:rsidRDefault="00F51DDD" w:rsidP="00F51DDD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1DDD" w:rsidRPr="00A87286" w:rsidRDefault="00F51DDD" w:rsidP="00F51D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1DDD" w:rsidRPr="00A87286" w:rsidRDefault="00F51DDD" w:rsidP="00F51D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1DDD" w:rsidRPr="00A87286" w:rsidRDefault="00F51DDD" w:rsidP="00F51DD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Прокопьевск,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2025г.</w:t>
      </w:r>
      <w:r w:rsidRPr="00A87286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hAnsi="Times New Roman" w:cs="Times New Roman"/>
        </w:rPr>
        <w:id w:val="-751510103"/>
        <w:docPartObj>
          <w:docPartGallery w:val="Table of Contents"/>
          <w:docPartUnique/>
        </w:docPartObj>
      </w:sdtPr>
      <w:sdtEndPr>
        <w:rPr>
          <w:rFonts w:eastAsiaTheme="minorHAnsi"/>
          <w:color w:val="auto"/>
          <w:lang w:eastAsia="en-US"/>
        </w:rPr>
      </w:sdtEndPr>
      <w:sdtContent>
        <w:p w:rsidR="00A87286" w:rsidRPr="00A87286" w:rsidRDefault="00A87286" w:rsidP="00A87286">
          <w:pPr>
            <w:pStyle w:val="ae"/>
            <w:spacing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A87286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A87286" w:rsidRPr="00A87286" w:rsidRDefault="00A87286" w:rsidP="00A87286">
          <w:pPr>
            <w:pStyle w:val="11"/>
            <w:tabs>
              <w:tab w:val="right" w:leader="dot" w:pos="991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A8728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8728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8728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16381072" w:history="1">
            <w:r w:rsidRPr="00A8728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_Toc216381072 \h </w:instrTex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7286" w:rsidRPr="00A87286" w:rsidRDefault="00A87286" w:rsidP="00A87286">
          <w:pPr>
            <w:pStyle w:val="11"/>
            <w:tabs>
              <w:tab w:val="right" w:leader="dot" w:pos="991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16381073" w:history="1">
            <w:r w:rsidRPr="00A8728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1. Технологическая карта бинарного урока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_Toc216381073 \h </w:instrTex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7286" w:rsidRPr="00A87286" w:rsidRDefault="00A87286" w:rsidP="00A87286">
          <w:pPr>
            <w:pStyle w:val="11"/>
            <w:tabs>
              <w:tab w:val="right" w:leader="dot" w:pos="991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16381074" w:history="1">
            <w:r w:rsidRPr="00A8728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2. Структура занятия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_Toc216381074 \h </w:instrTex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7286" w:rsidRPr="00A87286" w:rsidRDefault="00A87286" w:rsidP="00A87286">
          <w:pPr>
            <w:pStyle w:val="11"/>
            <w:tabs>
              <w:tab w:val="right" w:leader="dot" w:pos="991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16381075" w:history="1">
            <w:r w:rsidRPr="00A8728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3. Материал к уроку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_Toc216381075 \h </w:instrTex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7286" w:rsidRPr="00A87286" w:rsidRDefault="00A87286" w:rsidP="00A87286">
          <w:pPr>
            <w:pStyle w:val="21"/>
            <w:tabs>
              <w:tab w:val="right" w:leader="dot" w:pos="991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16381076" w:history="1">
            <w:r w:rsidRPr="00A8728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3.1. Вместимость ковша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_Toc216381076 \h </w:instrTex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7286" w:rsidRPr="00A87286" w:rsidRDefault="00A87286" w:rsidP="00A87286">
          <w:pPr>
            <w:pStyle w:val="21"/>
            <w:tabs>
              <w:tab w:val="right" w:leader="dot" w:pos="991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16381077" w:history="1">
            <w:r w:rsidRPr="00A8728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3.2. Производительность бульдозера ДЗ-42Г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_Toc216381077 \h </w:instrTex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7286" w:rsidRPr="00A87286" w:rsidRDefault="00A87286" w:rsidP="00A87286">
          <w:pPr>
            <w:pStyle w:val="31"/>
            <w:tabs>
              <w:tab w:val="right" w:leader="dot" w:pos="991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16381078" w:history="1">
            <w:r w:rsidRPr="00A8728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3.2.1. Призма волочения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_Toc216381078 \h </w:instrTex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7286" w:rsidRPr="00A87286" w:rsidRDefault="00A87286" w:rsidP="00A87286">
          <w:pPr>
            <w:pStyle w:val="31"/>
            <w:tabs>
              <w:tab w:val="right" w:leader="dot" w:pos="991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16381079" w:history="1">
            <w:r w:rsidRPr="00A8728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3.2.2. Коэффициент потерь грунта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_Toc216381079 \h </w:instrTex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7286" w:rsidRPr="00A87286" w:rsidRDefault="00A87286" w:rsidP="00A87286">
          <w:pPr>
            <w:pStyle w:val="31"/>
            <w:tabs>
              <w:tab w:val="right" w:leader="dot" w:pos="991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16381080" w:history="1">
            <w:r w:rsidRPr="00A8728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3.2.3. Коэффициент уклона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_Toc216381080 \h </w:instrTex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7286" w:rsidRPr="00A87286" w:rsidRDefault="00A87286" w:rsidP="00A87286">
          <w:pPr>
            <w:pStyle w:val="31"/>
            <w:tabs>
              <w:tab w:val="right" w:leader="dot" w:pos="991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16381081" w:history="1">
            <w:r w:rsidRPr="00A8728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3.2.4. Коэффициент разрыхления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_Toc216381081 \h </w:instrTex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7286" w:rsidRPr="00A87286" w:rsidRDefault="00A87286" w:rsidP="00A87286">
          <w:pPr>
            <w:pStyle w:val="31"/>
            <w:tabs>
              <w:tab w:val="right" w:leader="dot" w:pos="991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16381082" w:history="1">
            <w:r w:rsidRPr="00A8728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3.2.5. Коэффициент использования рабочего времени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_Toc216381082 \h </w:instrTex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7286" w:rsidRPr="00A87286" w:rsidRDefault="00A87286" w:rsidP="00A87286">
          <w:pPr>
            <w:pStyle w:val="11"/>
            <w:tabs>
              <w:tab w:val="right" w:leader="dot" w:pos="991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16381083" w:history="1">
            <w:r w:rsidRPr="00A8728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4. Самостоятельная работа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_Toc216381083 \h </w:instrTex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7286" w:rsidRPr="00A87286" w:rsidRDefault="00A87286" w:rsidP="00A87286">
          <w:pPr>
            <w:pStyle w:val="11"/>
            <w:tabs>
              <w:tab w:val="right" w:leader="dot" w:pos="991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16381084" w:history="1">
            <w:r w:rsidRPr="00A8728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5. Бульдозер ДЗ-42Г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_Toc216381084 \h </w:instrTex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7286" w:rsidRPr="00A87286" w:rsidRDefault="00A87286" w:rsidP="00A87286">
          <w:pPr>
            <w:pStyle w:val="11"/>
            <w:tabs>
              <w:tab w:val="right" w:leader="dot" w:pos="991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16381085" w:history="1">
            <w:r w:rsidRPr="00A8728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6. Подведение итогов и критерии оценивания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_Toc216381085 \h </w:instrTex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7286" w:rsidRPr="00A87286" w:rsidRDefault="00A87286" w:rsidP="00A87286">
          <w:pPr>
            <w:pStyle w:val="11"/>
            <w:tabs>
              <w:tab w:val="right" w:leader="dot" w:pos="991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16381086" w:history="1">
            <w:r w:rsidRPr="00A8728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7. Рефлексия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_Toc216381086 \h </w:instrTex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7286" w:rsidRPr="00A87286" w:rsidRDefault="00A87286" w:rsidP="00A87286">
          <w:pPr>
            <w:pStyle w:val="11"/>
            <w:tabs>
              <w:tab w:val="right" w:leader="dot" w:pos="991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16381087" w:history="1">
            <w:r w:rsidRPr="00A87286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8. Домашнее задание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_Toc216381087 \h </w:instrTex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A8728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7286" w:rsidRPr="00A87286" w:rsidRDefault="00A87286" w:rsidP="00A87286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8728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  <w:p w:rsidR="00A87286" w:rsidRDefault="00A87286" w:rsidP="00A87286">
          <w:pPr>
            <w:spacing w:line="360" w:lineRule="auto"/>
          </w:pPr>
        </w:p>
      </w:sdtContent>
    </w:sdt>
    <w:p w:rsidR="00F51DDD" w:rsidRPr="00A87286" w:rsidRDefault="00F51DDD" w:rsidP="00F51D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1DDD" w:rsidRPr="00A87286" w:rsidRDefault="00F51DDD">
      <w:pPr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:rsidR="00F51DDD" w:rsidRPr="00A87286" w:rsidRDefault="00F51DDD" w:rsidP="00CC3221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1" w:name="_Toc216381056"/>
      <w:bookmarkStart w:id="2" w:name="_Toc216381072"/>
      <w:r w:rsidRPr="00A87286">
        <w:rPr>
          <w:rFonts w:ascii="Times New Roman" w:hAnsi="Times New Roman" w:cs="Times New Roman"/>
          <w:color w:val="auto"/>
        </w:rPr>
        <w:lastRenderedPageBreak/>
        <w:t>ВВЕДЕНИЕ</w:t>
      </w:r>
      <w:bookmarkEnd w:id="1"/>
      <w:bookmarkEnd w:id="2"/>
    </w:p>
    <w:p w:rsidR="00554267" w:rsidRPr="00A87286" w:rsidRDefault="00554267" w:rsidP="00CC3221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87286">
        <w:rPr>
          <w:rFonts w:ascii="Times New Roman" w:hAnsi="Times New Roman" w:cs="Times New Roman"/>
          <w:sz w:val="28"/>
          <w:szCs w:val="28"/>
          <w:u w:val="single"/>
        </w:rPr>
        <w:t>Актуальность:</w:t>
      </w:r>
    </w:p>
    <w:p w:rsidR="00F51DDD" w:rsidRPr="00A87286" w:rsidRDefault="00554267" w:rsidP="00CC3221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7286">
        <w:rPr>
          <w:rFonts w:ascii="Times New Roman" w:hAnsi="Times New Roman" w:cs="Times New Roman"/>
          <w:sz w:val="28"/>
          <w:szCs w:val="28"/>
        </w:rPr>
        <w:t>Современные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машины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должны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быть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только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мощными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надежными,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экономически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выгодными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эксплуатации.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Изучение</w:t>
      </w:r>
      <w:r w:rsidR="004F4A63"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технико-экономических</w:t>
      </w:r>
      <w:r w:rsidR="004F4A63"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показателей</w:t>
      </w:r>
      <w:r w:rsidR="004F4A63"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позволяет</w:t>
      </w:r>
      <w:r w:rsidR="004F4A63"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оценить</w:t>
      </w:r>
      <w:r w:rsidR="004F4A63"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эффективность</w:t>
      </w:r>
      <w:r w:rsidR="004F4A63"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использования</w:t>
      </w:r>
      <w:r w:rsidR="004F4A63"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техники,</w:t>
      </w:r>
      <w:r w:rsidR="004F4A63"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выявить</w:t>
      </w:r>
      <w:r w:rsidR="004F4A63"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резервы</w:t>
      </w:r>
      <w:r w:rsidR="004F4A63"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для</w:t>
      </w:r>
      <w:r w:rsidR="004F4A63"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снижения</w:t>
      </w:r>
      <w:r w:rsidR="004F4A63"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затрат</w:t>
      </w:r>
      <w:r w:rsidR="004F4A63"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повышения</w:t>
      </w:r>
      <w:r w:rsidR="004F4A63"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производительности</w:t>
      </w:r>
      <w:r w:rsidR="004F4A63"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shd w:val="clear" w:color="auto" w:fill="FFFFFF"/>
        </w:rPr>
        <w:t>труда.</w:t>
      </w:r>
    </w:p>
    <w:p w:rsidR="00EC5E83" w:rsidRPr="00A87286" w:rsidRDefault="00554267" w:rsidP="00CC3221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87286">
        <w:rPr>
          <w:rFonts w:ascii="Times New Roman" w:hAnsi="Times New Roman" w:cs="Times New Roman"/>
          <w:sz w:val="28"/>
          <w:szCs w:val="28"/>
          <w:u w:val="single"/>
        </w:rPr>
        <w:t>Цел</w:t>
      </w:r>
      <w:r w:rsidR="00EC5E83" w:rsidRPr="00A87286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  <w:u w:val="single"/>
        </w:rPr>
        <w:t>изучения</w:t>
      </w:r>
      <w:r w:rsidR="004F4A63" w:rsidRPr="00A872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  <w:u w:val="single"/>
        </w:rPr>
        <w:t>темы:</w:t>
      </w:r>
    </w:p>
    <w:p w:rsidR="00EC5E83" w:rsidRPr="00A87286" w:rsidRDefault="00EC5E83" w:rsidP="00CC3221">
      <w:pPr>
        <w:pStyle w:val="a6"/>
        <w:numPr>
          <w:ilvl w:val="0"/>
          <w:numId w:val="10"/>
        </w:numPr>
        <w:spacing w:line="36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Ознакомление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учащихся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основными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технико-экономическими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показателями.</w:t>
      </w:r>
    </w:p>
    <w:p w:rsidR="00EC5E83" w:rsidRPr="00A87286" w:rsidRDefault="00EC5E83" w:rsidP="00CC3221">
      <w:pPr>
        <w:pStyle w:val="a6"/>
        <w:numPr>
          <w:ilvl w:val="0"/>
          <w:numId w:val="10"/>
        </w:numPr>
        <w:spacing w:line="36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Развитие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у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учащихся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понимания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взаимосвязи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между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техническими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характеристиками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машины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её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экономической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эффективностью.</w:t>
      </w:r>
    </w:p>
    <w:p w:rsidR="00EC5E83" w:rsidRPr="00A87286" w:rsidRDefault="00EC5E83" w:rsidP="00CC3221">
      <w:pPr>
        <w:pStyle w:val="a6"/>
        <w:numPr>
          <w:ilvl w:val="0"/>
          <w:numId w:val="10"/>
        </w:numPr>
        <w:spacing w:line="36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Формирование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умений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анализировать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оценивать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технико-экономические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показатели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для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принятия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обоснованных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решений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будущей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EC5E83" w:rsidRPr="00A87286" w:rsidRDefault="00EC5E83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54267" w:rsidRPr="00A87286" w:rsidRDefault="00EC5E83" w:rsidP="00CC3221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87286">
        <w:rPr>
          <w:rFonts w:ascii="Times New Roman" w:hAnsi="Times New Roman" w:cs="Times New Roman"/>
          <w:sz w:val="28"/>
          <w:szCs w:val="28"/>
          <w:u w:val="single"/>
        </w:rPr>
        <w:t>З</w:t>
      </w:r>
      <w:r w:rsidR="00554267" w:rsidRPr="00A87286">
        <w:rPr>
          <w:rFonts w:ascii="Times New Roman" w:hAnsi="Times New Roman" w:cs="Times New Roman"/>
          <w:sz w:val="28"/>
          <w:szCs w:val="28"/>
          <w:u w:val="single"/>
        </w:rPr>
        <w:t>адачи</w:t>
      </w:r>
      <w:r w:rsidR="004F4A63" w:rsidRPr="00A872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54267" w:rsidRPr="00A87286">
        <w:rPr>
          <w:rFonts w:ascii="Times New Roman" w:hAnsi="Times New Roman" w:cs="Times New Roman"/>
          <w:sz w:val="28"/>
          <w:szCs w:val="28"/>
          <w:u w:val="single"/>
        </w:rPr>
        <w:t>изучения</w:t>
      </w:r>
      <w:r w:rsidR="004F4A63" w:rsidRPr="00A872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54267" w:rsidRPr="00A87286">
        <w:rPr>
          <w:rFonts w:ascii="Times New Roman" w:hAnsi="Times New Roman" w:cs="Times New Roman"/>
          <w:sz w:val="28"/>
          <w:szCs w:val="28"/>
          <w:u w:val="single"/>
        </w:rPr>
        <w:t>темы:</w:t>
      </w:r>
    </w:p>
    <w:p w:rsidR="00554267" w:rsidRPr="00A87286" w:rsidRDefault="00554267" w:rsidP="00CC3221">
      <w:pPr>
        <w:pStyle w:val="a6"/>
        <w:numPr>
          <w:ilvl w:val="0"/>
          <w:numId w:val="8"/>
        </w:numPr>
        <w:spacing w:line="36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познакомить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студентов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основными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технико-экономическими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показателями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машин;</w:t>
      </w:r>
    </w:p>
    <w:p w:rsidR="00554267" w:rsidRPr="00A87286" w:rsidRDefault="00554267" w:rsidP="00CC3221">
      <w:pPr>
        <w:pStyle w:val="a6"/>
        <w:numPr>
          <w:ilvl w:val="0"/>
          <w:numId w:val="8"/>
        </w:numPr>
        <w:spacing w:line="36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научить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рассчитывать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анализировать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эти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показатели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примере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D52735" w:rsidRPr="00A87286">
        <w:rPr>
          <w:rFonts w:ascii="Times New Roman" w:hAnsi="Times New Roman" w:cs="Times New Roman"/>
          <w:sz w:val="28"/>
          <w:szCs w:val="28"/>
        </w:rPr>
        <w:t>бульдозера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ДЗ-42Г;</w:t>
      </w:r>
    </w:p>
    <w:p w:rsidR="00554267" w:rsidRPr="00A87286" w:rsidRDefault="00554267" w:rsidP="00CC3221">
      <w:pPr>
        <w:pStyle w:val="a6"/>
        <w:numPr>
          <w:ilvl w:val="0"/>
          <w:numId w:val="8"/>
        </w:numPr>
        <w:spacing w:line="36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показать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влияние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технико-экономических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показателей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эффективность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использования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техники;</w:t>
      </w:r>
    </w:p>
    <w:p w:rsidR="00554267" w:rsidRPr="00A87286" w:rsidRDefault="00554267" w:rsidP="00CC3221">
      <w:pPr>
        <w:pStyle w:val="a6"/>
        <w:numPr>
          <w:ilvl w:val="0"/>
          <w:numId w:val="8"/>
        </w:numPr>
        <w:spacing w:line="36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выявить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пути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повышения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производительности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снижения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затрат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эксплуатации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трактора.</w:t>
      </w:r>
    </w:p>
    <w:p w:rsidR="00EC5E83" w:rsidRPr="00A87286" w:rsidRDefault="00EC5E83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73C9E" w:rsidRPr="00A87286" w:rsidRDefault="00554267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Междисциплинарные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связи: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тема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«Технико-экономические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показатели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машин»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тесно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связана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непосредственно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с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практическим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модулем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«Эксплуатация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технологического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оборудования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при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ведении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горно-капитальных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работ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при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разработке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месторождений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полезных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ископаемых»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такими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дисциплинами,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как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«</w:t>
      </w:r>
      <w:r w:rsidR="00EC5E83" w:rsidRPr="00A87286">
        <w:rPr>
          <w:rFonts w:ascii="Times New Roman" w:hAnsi="Times New Roman" w:cs="Times New Roman"/>
          <w:sz w:val="28"/>
          <w:szCs w:val="28"/>
        </w:rPr>
        <w:t>Основы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финансовой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грамотности»,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«Основы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бережливого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="00EC5E83" w:rsidRPr="00A87286">
        <w:rPr>
          <w:rFonts w:ascii="Times New Roman" w:hAnsi="Times New Roman" w:cs="Times New Roman"/>
          <w:sz w:val="28"/>
          <w:szCs w:val="28"/>
        </w:rPr>
        <w:t>производства»».</w:t>
      </w:r>
    </w:p>
    <w:p w:rsidR="00F73C9E" w:rsidRPr="00A87286" w:rsidRDefault="00F73C9E" w:rsidP="00CC3221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3" w:name="_Toc216381057"/>
      <w:bookmarkStart w:id="4" w:name="_Toc216381073"/>
      <w:r w:rsidRPr="00A87286">
        <w:rPr>
          <w:rFonts w:ascii="Times New Roman" w:hAnsi="Times New Roman" w:cs="Times New Roman"/>
          <w:color w:val="auto"/>
        </w:rPr>
        <w:lastRenderedPageBreak/>
        <w:t>1.</w:t>
      </w:r>
      <w:r w:rsidR="004F4A63" w:rsidRPr="00A87286">
        <w:rPr>
          <w:rFonts w:ascii="Times New Roman" w:hAnsi="Times New Roman" w:cs="Times New Roman"/>
          <w:color w:val="auto"/>
        </w:rPr>
        <w:t xml:space="preserve"> </w:t>
      </w:r>
      <w:r w:rsidRPr="00A87286">
        <w:rPr>
          <w:rFonts w:ascii="Times New Roman" w:hAnsi="Times New Roman" w:cs="Times New Roman"/>
          <w:color w:val="auto"/>
        </w:rPr>
        <w:t>Технологическая</w:t>
      </w:r>
      <w:r w:rsidR="004F4A63" w:rsidRPr="00A87286">
        <w:rPr>
          <w:rFonts w:ascii="Times New Roman" w:hAnsi="Times New Roman" w:cs="Times New Roman"/>
          <w:color w:val="auto"/>
        </w:rPr>
        <w:t xml:space="preserve"> </w:t>
      </w:r>
      <w:r w:rsidRPr="00A87286">
        <w:rPr>
          <w:rFonts w:ascii="Times New Roman" w:hAnsi="Times New Roman" w:cs="Times New Roman"/>
          <w:color w:val="auto"/>
        </w:rPr>
        <w:t>карта</w:t>
      </w:r>
      <w:r w:rsidR="004F4A63" w:rsidRPr="00A87286">
        <w:rPr>
          <w:rFonts w:ascii="Times New Roman" w:hAnsi="Times New Roman" w:cs="Times New Roman"/>
          <w:color w:val="auto"/>
        </w:rPr>
        <w:t xml:space="preserve"> </w:t>
      </w:r>
      <w:r w:rsidRPr="00A87286">
        <w:rPr>
          <w:rFonts w:ascii="Times New Roman" w:hAnsi="Times New Roman" w:cs="Times New Roman"/>
          <w:color w:val="auto"/>
        </w:rPr>
        <w:t>бинарного</w:t>
      </w:r>
      <w:r w:rsidR="004F4A63" w:rsidRPr="00A87286">
        <w:rPr>
          <w:rFonts w:ascii="Times New Roman" w:hAnsi="Times New Roman" w:cs="Times New Roman"/>
          <w:color w:val="auto"/>
        </w:rPr>
        <w:t xml:space="preserve"> </w:t>
      </w:r>
      <w:r w:rsidRPr="00A87286">
        <w:rPr>
          <w:rFonts w:ascii="Times New Roman" w:hAnsi="Times New Roman" w:cs="Times New Roman"/>
          <w:color w:val="auto"/>
        </w:rPr>
        <w:t>урока</w:t>
      </w:r>
      <w:bookmarkEnd w:id="3"/>
      <w:bookmarkEnd w:id="4"/>
    </w:p>
    <w:p w:rsidR="00F73C9E" w:rsidRPr="00A87286" w:rsidRDefault="00F73C9E" w:rsidP="00CC3221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87286">
        <w:rPr>
          <w:rFonts w:ascii="Times New Roman" w:hAnsi="Times New Roman" w:cs="Times New Roman"/>
          <w:sz w:val="28"/>
          <w:szCs w:val="28"/>
          <w:u w:val="single"/>
        </w:rPr>
        <w:t>Дисциплины:</w:t>
      </w:r>
      <w:r w:rsidR="004F4A63" w:rsidRPr="00A872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73C9E" w:rsidRPr="00A87286" w:rsidRDefault="00F73C9E" w:rsidP="00F73C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1.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ПМ.02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Эксплуатация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технологического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оборудования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ведении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горно-капитальных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работ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разработке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месторождений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полезных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ископаемых</w:t>
      </w:r>
    </w:p>
    <w:p w:rsidR="00F73C9E" w:rsidRPr="00A87286" w:rsidRDefault="00F73C9E" w:rsidP="00F73C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2.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СГЦ.05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Основы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финансовой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грамотности</w:t>
      </w:r>
    </w:p>
    <w:p w:rsidR="00F73C9E" w:rsidRPr="00A87286" w:rsidRDefault="00F73C9E" w:rsidP="00F73C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3.СГЦ.06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Основы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бережливого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производства</w:t>
      </w:r>
    </w:p>
    <w:p w:rsidR="00F73C9E" w:rsidRPr="00A87286" w:rsidRDefault="00F73C9E" w:rsidP="00F73C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  <w:u w:val="single"/>
        </w:rPr>
        <w:t>Группа: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ОГР-23,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ОГР-24,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ОГР-25</w:t>
      </w:r>
    </w:p>
    <w:p w:rsidR="00F73C9E" w:rsidRPr="00A87286" w:rsidRDefault="00F73C9E" w:rsidP="00F73C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Профессия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21.01.08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Машинист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открытых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горных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работах</w:t>
      </w:r>
    </w:p>
    <w:p w:rsidR="00F73C9E" w:rsidRPr="00A87286" w:rsidRDefault="00F73C9E" w:rsidP="00F73C9E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87286">
        <w:rPr>
          <w:rFonts w:ascii="Times New Roman" w:hAnsi="Times New Roman" w:cs="Times New Roman"/>
          <w:sz w:val="28"/>
          <w:szCs w:val="28"/>
          <w:u w:val="single"/>
        </w:rPr>
        <w:t>Формируемые</w:t>
      </w:r>
      <w:r w:rsidR="004F4A63" w:rsidRPr="00A872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u w:val="single"/>
        </w:rPr>
        <w:t>компетенции:</w:t>
      </w:r>
    </w:p>
    <w:p w:rsidR="00F73C9E" w:rsidRPr="00A87286" w:rsidRDefault="00F73C9E" w:rsidP="00F73C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87286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1.Выбирать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способы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решения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задач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деятельности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применительно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различным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контекстам;</w:t>
      </w:r>
    </w:p>
    <w:p w:rsidR="00F73C9E" w:rsidRPr="00A87286" w:rsidRDefault="00F73C9E" w:rsidP="00F73C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ОК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87286">
        <w:rPr>
          <w:rFonts w:ascii="Times New Roman" w:hAnsi="Times New Roman" w:cs="Times New Roman"/>
          <w:sz w:val="28"/>
          <w:szCs w:val="28"/>
        </w:rPr>
        <w:t>спользовать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современные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средства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поиска,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анализа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интерпретации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информации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информационные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технологии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для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выполнения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задач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F73C9E" w:rsidRPr="00A87286" w:rsidRDefault="00F73C9E" w:rsidP="00F73C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ОК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87286">
        <w:rPr>
          <w:rFonts w:ascii="Times New Roman" w:hAnsi="Times New Roman" w:cs="Times New Roman"/>
          <w:sz w:val="28"/>
          <w:szCs w:val="28"/>
        </w:rPr>
        <w:t>ланировать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реализовывать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собственное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профессиональное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личностное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развитие,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предпринимательскую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деятельность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сфере,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использовать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знания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правовой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финансовой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грамотности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различных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жизненных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ситуациях</w:t>
      </w:r>
    </w:p>
    <w:p w:rsidR="00F73C9E" w:rsidRPr="00A87286" w:rsidRDefault="00F73C9E" w:rsidP="00F73C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87286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4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Эффективно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взаимодействовать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работать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коллективе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команде;</w:t>
      </w:r>
    </w:p>
    <w:p w:rsidR="00F73C9E" w:rsidRPr="00A87286" w:rsidRDefault="00F73C9E" w:rsidP="00F73C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ОК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87286">
        <w:rPr>
          <w:rFonts w:ascii="Times New Roman" w:hAnsi="Times New Roman" w:cs="Times New Roman"/>
          <w:sz w:val="28"/>
          <w:szCs w:val="28"/>
        </w:rPr>
        <w:t>существлять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устную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письменную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коммуникацию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государственном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языке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Российской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Федерации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учетом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особенностей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социального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культурного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контекста;</w:t>
      </w:r>
    </w:p>
    <w:p w:rsidR="00F73C9E" w:rsidRPr="00A87286" w:rsidRDefault="00F73C9E" w:rsidP="00F73C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ОК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87286">
        <w:rPr>
          <w:rFonts w:ascii="Times New Roman" w:hAnsi="Times New Roman" w:cs="Times New Roman"/>
          <w:sz w:val="28"/>
          <w:szCs w:val="28"/>
        </w:rPr>
        <w:t>ользоваться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документацией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государственном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иностранном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языках.</w:t>
      </w:r>
    </w:p>
    <w:p w:rsidR="00F73C9E" w:rsidRPr="00A87286" w:rsidRDefault="00F73C9E" w:rsidP="00F73C9E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73C9E" w:rsidRPr="00A87286" w:rsidRDefault="00F73C9E" w:rsidP="00F51D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73C9E" w:rsidRPr="00A87286" w:rsidRDefault="00F73C9E" w:rsidP="00F51D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73C9E" w:rsidRPr="00A87286" w:rsidRDefault="00F73C9E">
      <w:pPr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br w:type="page"/>
      </w:r>
    </w:p>
    <w:p w:rsidR="00F73C9E" w:rsidRPr="00A87286" w:rsidRDefault="00F73C9E" w:rsidP="00CC3221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5" w:name="_Toc216381058"/>
      <w:bookmarkStart w:id="6" w:name="_Toc216381074"/>
      <w:r w:rsidRPr="00A87286">
        <w:rPr>
          <w:rFonts w:ascii="Times New Roman" w:hAnsi="Times New Roman" w:cs="Times New Roman"/>
          <w:color w:val="auto"/>
        </w:rPr>
        <w:lastRenderedPageBreak/>
        <w:t>2.</w:t>
      </w:r>
      <w:r w:rsidR="004F4A63" w:rsidRPr="00A87286">
        <w:rPr>
          <w:rFonts w:ascii="Times New Roman" w:hAnsi="Times New Roman" w:cs="Times New Roman"/>
          <w:color w:val="auto"/>
        </w:rPr>
        <w:t xml:space="preserve"> </w:t>
      </w:r>
      <w:r w:rsidRPr="00A87286">
        <w:rPr>
          <w:rFonts w:ascii="Times New Roman" w:hAnsi="Times New Roman" w:cs="Times New Roman"/>
          <w:color w:val="auto"/>
        </w:rPr>
        <w:t>Структура</w:t>
      </w:r>
      <w:r w:rsidR="004F4A63" w:rsidRPr="00A87286">
        <w:rPr>
          <w:rFonts w:ascii="Times New Roman" w:hAnsi="Times New Roman" w:cs="Times New Roman"/>
          <w:color w:val="auto"/>
        </w:rPr>
        <w:t xml:space="preserve"> </w:t>
      </w:r>
      <w:r w:rsidRPr="00A87286">
        <w:rPr>
          <w:rFonts w:ascii="Times New Roman" w:hAnsi="Times New Roman" w:cs="Times New Roman"/>
          <w:color w:val="auto"/>
        </w:rPr>
        <w:t>занятия</w:t>
      </w:r>
      <w:bookmarkEnd w:id="5"/>
      <w:bookmarkEnd w:id="6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4"/>
        <w:gridCol w:w="976"/>
        <w:gridCol w:w="4092"/>
        <w:gridCol w:w="2535"/>
      </w:tblGrid>
      <w:tr w:rsidR="00F73C9E" w:rsidRPr="00A87286" w:rsidTr="007318ED">
        <w:tc>
          <w:tcPr>
            <w:tcW w:w="2534" w:type="dxa"/>
          </w:tcPr>
          <w:p w:rsidR="00F73C9E" w:rsidRPr="00A87286" w:rsidRDefault="00F73C9E" w:rsidP="00CC3221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976" w:type="dxa"/>
          </w:tcPr>
          <w:p w:rsidR="00F73C9E" w:rsidRPr="00A87286" w:rsidRDefault="00F73C9E" w:rsidP="00CC3221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4092" w:type="dxa"/>
          </w:tcPr>
          <w:p w:rsidR="00F73C9E" w:rsidRPr="00A87286" w:rsidRDefault="00F73C9E" w:rsidP="00CC3221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4F4A63" w:rsidRPr="00A8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педагогов</w:t>
            </w:r>
          </w:p>
        </w:tc>
        <w:tc>
          <w:tcPr>
            <w:tcW w:w="2535" w:type="dxa"/>
          </w:tcPr>
          <w:p w:rsidR="00F73C9E" w:rsidRPr="00A87286" w:rsidRDefault="00F73C9E" w:rsidP="00CC3221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4F4A63" w:rsidRPr="00A8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8"/>
                <w:szCs w:val="28"/>
              </w:rPr>
              <w:t>студентов</w:t>
            </w:r>
          </w:p>
        </w:tc>
      </w:tr>
      <w:tr w:rsidR="00F73C9E" w:rsidRPr="00A87286" w:rsidTr="007318ED">
        <w:tc>
          <w:tcPr>
            <w:tcW w:w="2534" w:type="dxa"/>
          </w:tcPr>
          <w:p w:rsidR="00F73C9E" w:rsidRPr="00A87286" w:rsidRDefault="00F73C9E" w:rsidP="00CC322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Организационная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</w:p>
        </w:tc>
        <w:tc>
          <w:tcPr>
            <w:tcW w:w="976" w:type="dxa"/>
          </w:tcPr>
          <w:p w:rsidR="00F73C9E" w:rsidRPr="00A87286" w:rsidRDefault="00D52735" w:rsidP="00CC322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4092" w:type="dxa"/>
          </w:tcPr>
          <w:p w:rsidR="007318ED" w:rsidRPr="00A87286" w:rsidRDefault="007318ED" w:rsidP="00CC3221">
            <w:pPr>
              <w:pStyle w:val="c30"/>
              <w:shd w:val="clear" w:color="auto" w:fill="FFFFFF"/>
              <w:spacing w:before="0" w:beforeAutospacing="0" w:after="0" w:afterAutospacing="0"/>
            </w:pPr>
            <w:r w:rsidRPr="00A87286">
              <w:rPr>
                <w:rStyle w:val="c0"/>
              </w:rPr>
              <w:t>Приветствие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студентов</w:t>
            </w:r>
          </w:p>
          <w:p w:rsidR="007318ED" w:rsidRPr="00A87286" w:rsidRDefault="004F4A63" w:rsidP="00CC3221">
            <w:pPr>
              <w:pStyle w:val="c30"/>
              <w:shd w:val="clear" w:color="auto" w:fill="FFFFFF"/>
              <w:spacing w:before="0" w:beforeAutospacing="0" w:after="0" w:afterAutospacing="0"/>
            </w:pPr>
            <w:r w:rsidRPr="00A87286">
              <w:rPr>
                <w:rStyle w:val="c0"/>
              </w:rPr>
              <w:t xml:space="preserve"> </w:t>
            </w:r>
            <w:r w:rsidR="007318ED" w:rsidRPr="00A87286">
              <w:rPr>
                <w:rStyle w:val="c0"/>
              </w:rPr>
              <w:t>Проверка</w:t>
            </w:r>
            <w:r w:rsidRPr="00A87286">
              <w:rPr>
                <w:rStyle w:val="c0"/>
              </w:rPr>
              <w:t xml:space="preserve"> </w:t>
            </w:r>
            <w:r w:rsidR="007318ED" w:rsidRPr="00A87286">
              <w:rPr>
                <w:rStyle w:val="c0"/>
              </w:rPr>
              <w:t>готовности</w:t>
            </w:r>
            <w:r w:rsidRPr="00A87286">
              <w:rPr>
                <w:rStyle w:val="c0"/>
              </w:rPr>
              <w:t xml:space="preserve"> </w:t>
            </w:r>
            <w:r w:rsidR="007318ED" w:rsidRPr="00A87286">
              <w:rPr>
                <w:rStyle w:val="c0"/>
              </w:rPr>
              <w:t>группы</w:t>
            </w:r>
            <w:r w:rsidRPr="00A87286">
              <w:rPr>
                <w:rStyle w:val="c0"/>
              </w:rPr>
              <w:t xml:space="preserve"> </w:t>
            </w:r>
            <w:proofErr w:type="gramStart"/>
            <w:r w:rsidR="007318ED" w:rsidRPr="00A87286">
              <w:rPr>
                <w:rStyle w:val="c0"/>
              </w:rPr>
              <w:t>к</w:t>
            </w:r>
            <w:proofErr w:type="gramEnd"/>
            <w:r w:rsidRPr="00A87286">
              <w:rPr>
                <w:rStyle w:val="c0"/>
              </w:rPr>
              <w:t xml:space="preserve"> </w:t>
            </w:r>
            <w:r w:rsidR="007318ED" w:rsidRPr="00A87286">
              <w:rPr>
                <w:rStyle w:val="c0"/>
              </w:rPr>
              <w:t>урок,</w:t>
            </w:r>
            <w:r w:rsidRPr="00A87286">
              <w:rPr>
                <w:rStyle w:val="c0"/>
              </w:rPr>
              <w:t xml:space="preserve"> </w:t>
            </w:r>
            <w:r w:rsidR="007318ED" w:rsidRPr="00A87286">
              <w:rPr>
                <w:rStyle w:val="c0"/>
              </w:rPr>
              <w:t>фиксация</w:t>
            </w:r>
            <w:r w:rsidRPr="00A87286">
              <w:rPr>
                <w:rStyle w:val="c0"/>
              </w:rPr>
              <w:t xml:space="preserve"> </w:t>
            </w:r>
            <w:r w:rsidR="007318ED" w:rsidRPr="00A87286">
              <w:rPr>
                <w:rStyle w:val="c0"/>
              </w:rPr>
              <w:t>отсутствующих.</w:t>
            </w:r>
          </w:p>
          <w:p w:rsidR="00F73C9E" w:rsidRPr="00A87286" w:rsidRDefault="007318ED" w:rsidP="00CC3221">
            <w:pPr>
              <w:pStyle w:val="c41"/>
              <w:shd w:val="clear" w:color="auto" w:fill="FFFFFF"/>
              <w:spacing w:before="0" w:beforeAutospacing="0" w:after="0" w:afterAutospacing="0"/>
            </w:pPr>
            <w:r w:rsidRPr="00A87286">
              <w:rPr>
                <w:rStyle w:val="c0"/>
              </w:rPr>
              <w:t>Вступительное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слово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преподавателей.</w:t>
            </w:r>
            <w:r w:rsidR="004F4A63" w:rsidRPr="00A87286">
              <w:rPr>
                <w:rStyle w:val="c0"/>
              </w:rPr>
              <w:t xml:space="preserve"> </w:t>
            </w:r>
          </w:p>
        </w:tc>
        <w:tc>
          <w:tcPr>
            <w:tcW w:w="2535" w:type="dxa"/>
          </w:tcPr>
          <w:p w:rsidR="00F73C9E" w:rsidRPr="00A87286" w:rsidRDefault="00F73C9E" w:rsidP="00CC322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C9E" w:rsidRPr="00A87286" w:rsidTr="007318ED">
        <w:tc>
          <w:tcPr>
            <w:tcW w:w="2534" w:type="dxa"/>
          </w:tcPr>
          <w:p w:rsidR="00F73C9E" w:rsidRPr="00A87286" w:rsidRDefault="007318ED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</w:p>
        </w:tc>
        <w:tc>
          <w:tcPr>
            <w:tcW w:w="976" w:type="dxa"/>
          </w:tcPr>
          <w:p w:rsidR="00F73C9E" w:rsidRPr="00A87286" w:rsidRDefault="00D52735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4092" w:type="dxa"/>
          </w:tcPr>
          <w:p w:rsidR="007318ED" w:rsidRPr="00A87286" w:rsidRDefault="007318ED" w:rsidP="00D52735">
            <w:pPr>
              <w:pStyle w:val="c41"/>
              <w:shd w:val="clear" w:color="auto" w:fill="FFFFFF"/>
              <w:spacing w:before="0" w:beforeAutospacing="0" w:after="0" w:afterAutospacing="0"/>
            </w:pPr>
            <w:r w:rsidRPr="00A87286">
              <w:rPr>
                <w:rStyle w:val="c0"/>
              </w:rPr>
              <w:t>Нацеливание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на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самостоятельную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формулировку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темы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урока</w:t>
            </w:r>
          </w:p>
          <w:p w:rsidR="00F73C9E" w:rsidRPr="00A87286" w:rsidRDefault="007318ED" w:rsidP="00D52735">
            <w:pPr>
              <w:pStyle w:val="c30"/>
              <w:shd w:val="clear" w:color="auto" w:fill="FFFFFF"/>
              <w:spacing w:before="0" w:beforeAutospacing="0" w:after="0" w:afterAutospacing="0"/>
            </w:pPr>
            <w:r w:rsidRPr="00A87286">
              <w:rPr>
                <w:rStyle w:val="c0"/>
              </w:rPr>
              <w:t>сообщение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темы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урока,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её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обоснование.</w:t>
            </w:r>
          </w:p>
        </w:tc>
        <w:tc>
          <w:tcPr>
            <w:tcW w:w="2535" w:type="dxa"/>
          </w:tcPr>
          <w:p w:rsidR="00F73C9E" w:rsidRPr="00A87286" w:rsidRDefault="007318ED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ребусов</w:t>
            </w:r>
          </w:p>
        </w:tc>
      </w:tr>
      <w:tr w:rsidR="00F73C9E" w:rsidRPr="00A87286" w:rsidTr="007318ED">
        <w:tc>
          <w:tcPr>
            <w:tcW w:w="2534" w:type="dxa"/>
          </w:tcPr>
          <w:p w:rsidR="00F73C9E" w:rsidRPr="00A87286" w:rsidRDefault="007318ED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976" w:type="dxa"/>
          </w:tcPr>
          <w:p w:rsidR="00F73C9E" w:rsidRPr="00A87286" w:rsidRDefault="00D52735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4092" w:type="dxa"/>
          </w:tcPr>
          <w:p w:rsidR="007318ED" w:rsidRPr="00A87286" w:rsidRDefault="007318ED" w:rsidP="00D52735">
            <w:pPr>
              <w:pStyle w:val="c30"/>
              <w:shd w:val="clear" w:color="auto" w:fill="FFFFFF"/>
              <w:spacing w:before="0" w:beforeAutospacing="0" w:after="0" w:afterAutospacing="0"/>
            </w:pPr>
            <w:r w:rsidRPr="00A87286">
              <w:rPr>
                <w:rStyle w:val="c0"/>
              </w:rPr>
              <w:t>изучение</w:t>
            </w:r>
            <w:r w:rsidR="004F4A63" w:rsidRPr="00A87286">
              <w:rPr>
                <w:rStyle w:val="c0"/>
              </w:rPr>
              <w:t xml:space="preserve">  </w:t>
            </w:r>
            <w:r w:rsidRPr="00A87286">
              <w:rPr>
                <w:rStyle w:val="c0"/>
              </w:rPr>
              <w:t>основных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понятий,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терминов,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фактов,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явлений,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процессов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и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т.д.,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которые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будут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положены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в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основу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нового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материала;</w:t>
            </w:r>
          </w:p>
          <w:p w:rsidR="00F73C9E" w:rsidRPr="00A87286" w:rsidRDefault="004F4A63" w:rsidP="00D52735">
            <w:pPr>
              <w:pStyle w:val="c30"/>
              <w:shd w:val="clear" w:color="auto" w:fill="FFFFFF"/>
              <w:spacing w:before="0" w:beforeAutospacing="0" w:after="0" w:afterAutospacing="0"/>
            </w:pPr>
            <w:r w:rsidRPr="00A87286">
              <w:rPr>
                <w:rStyle w:val="c0"/>
              </w:rPr>
              <w:t xml:space="preserve"> </w:t>
            </w:r>
            <w:r w:rsidR="007318ED" w:rsidRPr="00A87286">
              <w:rPr>
                <w:rStyle w:val="c0"/>
              </w:rPr>
              <w:t>организация</w:t>
            </w:r>
            <w:r w:rsidRPr="00A87286">
              <w:rPr>
                <w:rStyle w:val="c0"/>
              </w:rPr>
              <w:t xml:space="preserve"> </w:t>
            </w:r>
            <w:r w:rsidR="007318ED" w:rsidRPr="00A87286">
              <w:rPr>
                <w:rStyle w:val="c0"/>
              </w:rPr>
              <w:t>действий</w:t>
            </w:r>
            <w:r w:rsidRPr="00A87286">
              <w:rPr>
                <w:rStyle w:val="c0"/>
              </w:rPr>
              <w:t xml:space="preserve"> </w:t>
            </w:r>
            <w:r w:rsidR="007318ED" w:rsidRPr="00A87286">
              <w:rPr>
                <w:rStyle w:val="c0"/>
              </w:rPr>
              <w:t>обучающихся</w:t>
            </w:r>
            <w:r w:rsidRPr="00A87286">
              <w:rPr>
                <w:rStyle w:val="c0"/>
              </w:rPr>
              <w:t xml:space="preserve"> </w:t>
            </w:r>
            <w:r w:rsidR="007318ED" w:rsidRPr="00A87286">
              <w:rPr>
                <w:rStyle w:val="c0"/>
              </w:rPr>
              <w:t>по</w:t>
            </w:r>
            <w:r w:rsidRPr="00A87286">
              <w:rPr>
                <w:rStyle w:val="c0"/>
              </w:rPr>
              <w:t xml:space="preserve"> </w:t>
            </w:r>
            <w:r w:rsidR="007318ED" w:rsidRPr="00A87286">
              <w:rPr>
                <w:rStyle w:val="c0"/>
              </w:rPr>
              <w:t>его</w:t>
            </w:r>
            <w:r w:rsidRPr="00A87286">
              <w:rPr>
                <w:rStyle w:val="c0"/>
              </w:rPr>
              <w:t xml:space="preserve"> </w:t>
            </w:r>
            <w:r w:rsidR="007318ED" w:rsidRPr="00A87286">
              <w:rPr>
                <w:rStyle w:val="c0"/>
              </w:rPr>
              <w:t>принятию</w:t>
            </w:r>
          </w:p>
        </w:tc>
        <w:tc>
          <w:tcPr>
            <w:tcW w:w="2535" w:type="dxa"/>
          </w:tcPr>
          <w:p w:rsidR="00F73C9E" w:rsidRPr="00A87286" w:rsidRDefault="007318ED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презентации,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F73C9E" w:rsidRPr="00A87286" w:rsidTr="007318ED">
        <w:tc>
          <w:tcPr>
            <w:tcW w:w="2534" w:type="dxa"/>
          </w:tcPr>
          <w:p w:rsidR="00F73C9E" w:rsidRPr="00A87286" w:rsidRDefault="007318ED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</w:p>
        </w:tc>
        <w:tc>
          <w:tcPr>
            <w:tcW w:w="976" w:type="dxa"/>
          </w:tcPr>
          <w:p w:rsidR="00F73C9E" w:rsidRPr="00A87286" w:rsidRDefault="00D52735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4092" w:type="dxa"/>
          </w:tcPr>
          <w:p w:rsidR="00F73C9E" w:rsidRPr="00A87286" w:rsidRDefault="00D52735" w:rsidP="00D52735">
            <w:pPr>
              <w:pStyle w:val="c30"/>
              <w:shd w:val="clear" w:color="auto" w:fill="FFFFFF"/>
              <w:spacing w:before="0" w:beforeAutospacing="0" w:after="0" w:afterAutospacing="0"/>
            </w:pPr>
            <w:r w:rsidRPr="00A87286">
              <w:rPr>
                <w:rStyle w:val="c0"/>
              </w:rPr>
              <w:t>инструктаж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к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выполнению</w:t>
            </w:r>
            <w:r w:rsidR="004F4A63" w:rsidRPr="00A87286">
              <w:rPr>
                <w:rStyle w:val="c0"/>
              </w:rPr>
              <w:t xml:space="preserve"> </w:t>
            </w:r>
            <w:proofErr w:type="gramStart"/>
            <w:r w:rsidRPr="00A87286">
              <w:rPr>
                <w:rStyle w:val="c0"/>
              </w:rPr>
              <w:t>практического</w:t>
            </w:r>
            <w:proofErr w:type="gramEnd"/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задания</w:t>
            </w:r>
          </w:p>
        </w:tc>
        <w:tc>
          <w:tcPr>
            <w:tcW w:w="2535" w:type="dxa"/>
          </w:tcPr>
          <w:p w:rsidR="00F73C9E" w:rsidRPr="00A87286" w:rsidRDefault="00F73C9E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C9E" w:rsidRPr="00A87286" w:rsidTr="007318ED">
        <w:tc>
          <w:tcPr>
            <w:tcW w:w="2534" w:type="dxa"/>
          </w:tcPr>
          <w:p w:rsidR="00F73C9E" w:rsidRPr="00A87286" w:rsidRDefault="007318ED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976" w:type="dxa"/>
          </w:tcPr>
          <w:p w:rsidR="00F73C9E" w:rsidRPr="00A87286" w:rsidRDefault="00D52735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4092" w:type="dxa"/>
          </w:tcPr>
          <w:p w:rsidR="00D52735" w:rsidRPr="00A87286" w:rsidRDefault="00D52735" w:rsidP="00D52735">
            <w:pPr>
              <w:pStyle w:val="c30"/>
              <w:shd w:val="clear" w:color="auto" w:fill="FFFFFF"/>
              <w:spacing w:before="0" w:beforeAutospacing="0" w:after="0" w:afterAutospacing="0"/>
            </w:pPr>
            <w:r w:rsidRPr="00A87286">
              <w:rPr>
                <w:rStyle w:val="c0"/>
              </w:rPr>
              <w:t>контроль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за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ходом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выполнением</w:t>
            </w:r>
            <w:r w:rsidR="004F4A63" w:rsidRPr="00A87286">
              <w:rPr>
                <w:rStyle w:val="c0"/>
              </w:rPr>
              <w:t xml:space="preserve"> </w:t>
            </w:r>
            <w:proofErr w:type="gramStart"/>
            <w:r w:rsidRPr="00A87286">
              <w:rPr>
                <w:rStyle w:val="c0"/>
              </w:rPr>
              <w:t>практического</w:t>
            </w:r>
            <w:proofErr w:type="gramEnd"/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задания;</w:t>
            </w:r>
          </w:p>
          <w:p w:rsidR="00D52735" w:rsidRPr="00A87286" w:rsidRDefault="00D52735" w:rsidP="00D52735">
            <w:pPr>
              <w:pStyle w:val="c30"/>
              <w:shd w:val="clear" w:color="auto" w:fill="FFFFFF"/>
              <w:spacing w:before="0" w:beforeAutospacing="0" w:after="0" w:afterAutospacing="0"/>
            </w:pPr>
            <w:r w:rsidRPr="00A87286">
              <w:rPr>
                <w:rStyle w:val="c0"/>
              </w:rPr>
              <w:t>-при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необходимости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–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оказание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помощи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студентам</w:t>
            </w:r>
          </w:p>
          <w:p w:rsidR="00F73C9E" w:rsidRPr="00A87286" w:rsidRDefault="00F73C9E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F73C9E" w:rsidRPr="00A87286" w:rsidRDefault="00D52735" w:rsidP="00D52735">
            <w:pPr>
              <w:pStyle w:val="c30"/>
              <w:shd w:val="clear" w:color="auto" w:fill="FFFFFF"/>
              <w:spacing w:before="0" w:beforeAutospacing="0" w:after="0" w:afterAutospacing="0"/>
            </w:pPr>
            <w:r w:rsidRPr="00A87286">
              <w:rPr>
                <w:rStyle w:val="c0"/>
              </w:rPr>
              <w:t>Работа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в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группах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(командах)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на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основе</w:t>
            </w:r>
            <w:r w:rsidR="004F4A63" w:rsidRPr="00A87286">
              <w:rPr>
                <w:rStyle w:val="c0"/>
              </w:rPr>
              <w:t xml:space="preserve">  </w:t>
            </w:r>
            <w:r w:rsidRPr="00A87286">
              <w:rPr>
                <w:rStyle w:val="c0"/>
              </w:rPr>
              <w:t>разработанных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методических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рекомендаций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по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выполнению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практического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задания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с</w:t>
            </w:r>
            <w:r w:rsidR="004F4A63" w:rsidRPr="00A87286">
              <w:rPr>
                <w:rStyle w:val="c0"/>
              </w:rPr>
              <w:t xml:space="preserve"> </w:t>
            </w:r>
            <w:proofErr w:type="gramStart"/>
            <w:r w:rsidRPr="00A87286">
              <w:rPr>
                <w:rStyle w:val="c0"/>
              </w:rPr>
              <w:t>четким</w:t>
            </w:r>
            <w:proofErr w:type="gramEnd"/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описание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хода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работы.</w:t>
            </w:r>
          </w:p>
        </w:tc>
      </w:tr>
      <w:tr w:rsidR="007318ED" w:rsidRPr="00A87286" w:rsidTr="007318ED">
        <w:tc>
          <w:tcPr>
            <w:tcW w:w="2534" w:type="dxa"/>
          </w:tcPr>
          <w:p w:rsidR="007318ED" w:rsidRPr="00A87286" w:rsidRDefault="007318ED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Публичная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</w:tc>
        <w:tc>
          <w:tcPr>
            <w:tcW w:w="976" w:type="dxa"/>
          </w:tcPr>
          <w:p w:rsidR="007318ED" w:rsidRPr="00A87286" w:rsidRDefault="00D52735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4092" w:type="dxa"/>
          </w:tcPr>
          <w:p w:rsidR="00D52735" w:rsidRPr="00A87286" w:rsidRDefault="00D52735" w:rsidP="00D52735">
            <w:pPr>
              <w:pStyle w:val="c30"/>
              <w:shd w:val="clear" w:color="auto" w:fill="FFFFFF"/>
              <w:spacing w:before="0" w:beforeAutospacing="0" w:after="0" w:afterAutospacing="0"/>
            </w:pPr>
            <w:r w:rsidRPr="00A87286">
              <w:rPr>
                <w:rStyle w:val="c0"/>
              </w:rPr>
              <w:t>остановка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вопросов,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предложение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заданий,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направленных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на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обобщающую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деятельность</w:t>
            </w:r>
          </w:p>
          <w:p w:rsidR="007318ED" w:rsidRPr="00A87286" w:rsidRDefault="007318ED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D52735" w:rsidRPr="00A87286" w:rsidRDefault="00D52735" w:rsidP="00D52735">
            <w:pPr>
              <w:pStyle w:val="c30"/>
              <w:shd w:val="clear" w:color="auto" w:fill="FFFFFF"/>
              <w:spacing w:before="0" w:beforeAutospacing="0" w:after="0" w:afterAutospacing="0"/>
            </w:pPr>
            <w:r w:rsidRPr="00A87286">
              <w:rPr>
                <w:rStyle w:val="c0"/>
              </w:rPr>
              <w:t>Защита</w:t>
            </w:r>
            <w:r w:rsidR="004F4A63" w:rsidRPr="00A87286">
              <w:rPr>
                <w:rStyle w:val="c0"/>
              </w:rPr>
              <w:t xml:space="preserve"> </w:t>
            </w:r>
            <w:proofErr w:type="gramStart"/>
            <w:r w:rsidRPr="00A87286">
              <w:rPr>
                <w:rStyle w:val="c0"/>
              </w:rPr>
              <w:t>бизнес-идеи</w:t>
            </w:r>
            <w:proofErr w:type="gramEnd"/>
          </w:p>
          <w:p w:rsidR="00D52735" w:rsidRPr="00A87286" w:rsidRDefault="00D52735" w:rsidP="00D52735">
            <w:pPr>
              <w:pStyle w:val="c30"/>
              <w:shd w:val="clear" w:color="auto" w:fill="FFFFFF"/>
              <w:spacing w:before="0" w:beforeAutospacing="0" w:after="0" w:afterAutospacing="0"/>
            </w:pPr>
            <w:r w:rsidRPr="00A87286">
              <w:rPr>
                <w:rStyle w:val="c0"/>
              </w:rPr>
              <w:t>Оценка</w:t>
            </w:r>
            <w:r w:rsidR="004F4A63" w:rsidRPr="00A87286">
              <w:rPr>
                <w:rStyle w:val="c0"/>
              </w:rPr>
              <w:t xml:space="preserve"> </w:t>
            </w:r>
            <w:proofErr w:type="gramStart"/>
            <w:r w:rsidRPr="00A87286">
              <w:rPr>
                <w:rStyle w:val="c0"/>
              </w:rPr>
              <w:t>бизнес-идеи</w:t>
            </w:r>
            <w:proofErr w:type="gramEnd"/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жюри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(обучающиеся)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и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членами</w:t>
            </w:r>
            <w:r w:rsidR="004F4A63" w:rsidRPr="00A87286">
              <w:rPr>
                <w:rStyle w:val="c0"/>
              </w:rPr>
              <w:t xml:space="preserve"> </w:t>
            </w:r>
            <w:r w:rsidRPr="00A87286">
              <w:rPr>
                <w:rStyle w:val="c0"/>
              </w:rPr>
              <w:t>команд</w:t>
            </w:r>
          </w:p>
          <w:p w:rsidR="007318ED" w:rsidRPr="00A87286" w:rsidRDefault="007318ED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8ED" w:rsidRPr="00A87286" w:rsidTr="007318ED">
        <w:tc>
          <w:tcPr>
            <w:tcW w:w="2534" w:type="dxa"/>
          </w:tcPr>
          <w:p w:rsidR="007318ED" w:rsidRPr="00A87286" w:rsidRDefault="007318ED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Подведение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итогов</w:t>
            </w:r>
          </w:p>
        </w:tc>
        <w:tc>
          <w:tcPr>
            <w:tcW w:w="976" w:type="dxa"/>
          </w:tcPr>
          <w:p w:rsidR="007318ED" w:rsidRPr="00A87286" w:rsidRDefault="00D52735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4092" w:type="dxa"/>
          </w:tcPr>
          <w:p w:rsidR="007318ED" w:rsidRPr="00A87286" w:rsidRDefault="00D52735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-подведение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итогов,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выставление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оценок.</w:t>
            </w:r>
          </w:p>
        </w:tc>
        <w:tc>
          <w:tcPr>
            <w:tcW w:w="2535" w:type="dxa"/>
          </w:tcPr>
          <w:p w:rsidR="007318ED" w:rsidRPr="00A87286" w:rsidRDefault="00D52735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оценка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жюри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команд.</w:t>
            </w:r>
          </w:p>
        </w:tc>
      </w:tr>
      <w:tr w:rsidR="007318ED" w:rsidRPr="00A87286" w:rsidTr="007318ED">
        <w:tc>
          <w:tcPr>
            <w:tcW w:w="2534" w:type="dxa"/>
          </w:tcPr>
          <w:p w:rsidR="007318ED" w:rsidRPr="00A87286" w:rsidRDefault="007318ED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976" w:type="dxa"/>
          </w:tcPr>
          <w:p w:rsidR="007318ED" w:rsidRPr="00A87286" w:rsidRDefault="00D52735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4092" w:type="dxa"/>
          </w:tcPr>
          <w:p w:rsidR="007318ED" w:rsidRPr="00A87286" w:rsidRDefault="00D52735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-проведение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рефлексии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через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постановку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вопросов.</w:t>
            </w:r>
          </w:p>
        </w:tc>
        <w:tc>
          <w:tcPr>
            <w:tcW w:w="2535" w:type="dxa"/>
          </w:tcPr>
          <w:p w:rsidR="007318ED" w:rsidRPr="00A87286" w:rsidRDefault="004F4A63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r w:rsidR="00D52735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52735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Отвечают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52735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52735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вопросы,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52735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высказывают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52735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своё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52735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мнение.</w:t>
            </w:r>
          </w:p>
        </w:tc>
      </w:tr>
      <w:tr w:rsidR="007318ED" w:rsidRPr="00A87286" w:rsidTr="007318ED">
        <w:tc>
          <w:tcPr>
            <w:tcW w:w="2534" w:type="dxa"/>
          </w:tcPr>
          <w:p w:rsidR="007318ED" w:rsidRPr="00A87286" w:rsidRDefault="007318ED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Домашнее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976" w:type="dxa"/>
          </w:tcPr>
          <w:p w:rsidR="007318ED" w:rsidRPr="00A87286" w:rsidRDefault="00D52735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4092" w:type="dxa"/>
          </w:tcPr>
          <w:p w:rsidR="007318ED" w:rsidRPr="00A87286" w:rsidRDefault="00D52735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-сообщение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домашнего</w:t>
            </w:r>
            <w:proofErr w:type="gramEnd"/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задания,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источников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информации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его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подготовки.</w:t>
            </w:r>
          </w:p>
        </w:tc>
        <w:tc>
          <w:tcPr>
            <w:tcW w:w="2535" w:type="dxa"/>
          </w:tcPr>
          <w:p w:rsidR="007318ED" w:rsidRPr="00A87286" w:rsidRDefault="00D52735" w:rsidP="00D527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Осмысление</w:t>
            </w:r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домашнего</w:t>
            </w:r>
            <w:proofErr w:type="gramEnd"/>
            <w:r w:rsidR="004F4A63"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задания</w:t>
            </w:r>
          </w:p>
        </w:tc>
      </w:tr>
    </w:tbl>
    <w:p w:rsidR="00D52735" w:rsidRPr="00A87286" w:rsidRDefault="00D52735" w:rsidP="00F51D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2735" w:rsidRPr="00A87286" w:rsidRDefault="00D52735">
      <w:pPr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br w:type="page"/>
      </w:r>
    </w:p>
    <w:p w:rsidR="00F73C9E" w:rsidRPr="00A87286" w:rsidRDefault="00D52735" w:rsidP="00CC3221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7" w:name="_Toc216381059"/>
      <w:bookmarkStart w:id="8" w:name="_Toc216381075"/>
      <w:r w:rsidRPr="00A87286">
        <w:rPr>
          <w:rFonts w:ascii="Times New Roman" w:hAnsi="Times New Roman" w:cs="Times New Roman"/>
          <w:color w:val="auto"/>
        </w:rPr>
        <w:lastRenderedPageBreak/>
        <w:t>3.</w:t>
      </w:r>
      <w:r w:rsidR="004F4A63" w:rsidRPr="00A87286">
        <w:rPr>
          <w:rFonts w:ascii="Times New Roman" w:hAnsi="Times New Roman" w:cs="Times New Roman"/>
          <w:color w:val="auto"/>
        </w:rPr>
        <w:t xml:space="preserve"> </w:t>
      </w:r>
      <w:r w:rsidRPr="00A87286">
        <w:rPr>
          <w:rFonts w:ascii="Times New Roman" w:hAnsi="Times New Roman" w:cs="Times New Roman"/>
          <w:color w:val="auto"/>
        </w:rPr>
        <w:t>Материал</w:t>
      </w:r>
      <w:r w:rsidR="004F4A63" w:rsidRPr="00A87286">
        <w:rPr>
          <w:rFonts w:ascii="Times New Roman" w:hAnsi="Times New Roman" w:cs="Times New Roman"/>
          <w:color w:val="auto"/>
        </w:rPr>
        <w:t xml:space="preserve"> </w:t>
      </w:r>
      <w:r w:rsidRPr="00A87286">
        <w:rPr>
          <w:rFonts w:ascii="Times New Roman" w:hAnsi="Times New Roman" w:cs="Times New Roman"/>
          <w:color w:val="auto"/>
        </w:rPr>
        <w:t>к</w:t>
      </w:r>
      <w:r w:rsidR="004F4A63" w:rsidRPr="00A87286">
        <w:rPr>
          <w:rFonts w:ascii="Times New Roman" w:hAnsi="Times New Roman" w:cs="Times New Roman"/>
          <w:color w:val="auto"/>
        </w:rPr>
        <w:t xml:space="preserve"> </w:t>
      </w:r>
      <w:r w:rsidRPr="00A87286">
        <w:rPr>
          <w:rFonts w:ascii="Times New Roman" w:hAnsi="Times New Roman" w:cs="Times New Roman"/>
          <w:color w:val="auto"/>
        </w:rPr>
        <w:t>уроку</w:t>
      </w:r>
      <w:bookmarkEnd w:id="7"/>
      <w:bookmarkEnd w:id="8"/>
    </w:p>
    <w:p w:rsidR="00D52735" w:rsidRPr="00A87286" w:rsidRDefault="00D52735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Технико-экономические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показатели.</w:t>
      </w:r>
    </w:p>
    <w:p w:rsidR="00A67CE9" w:rsidRPr="00A87286" w:rsidRDefault="00540D08" w:rsidP="00CC3221">
      <w:pPr>
        <w:pStyle w:val="2"/>
        <w:spacing w:before="0" w:beforeAutospacing="0" w:after="0" w:afterAutospacing="0" w:line="360" w:lineRule="auto"/>
        <w:rPr>
          <w:sz w:val="28"/>
          <w:szCs w:val="28"/>
        </w:rPr>
      </w:pPr>
      <w:bookmarkStart w:id="9" w:name="_Toc216381060"/>
      <w:bookmarkStart w:id="10" w:name="_Toc216381076"/>
      <w:r w:rsidRPr="00A87286">
        <w:rPr>
          <w:sz w:val="28"/>
          <w:szCs w:val="28"/>
        </w:rPr>
        <w:t>3.</w:t>
      </w:r>
      <w:r w:rsidR="00A67CE9" w:rsidRPr="00A87286">
        <w:rPr>
          <w:sz w:val="28"/>
          <w:szCs w:val="28"/>
        </w:rPr>
        <w:t>1.</w:t>
      </w:r>
      <w:r w:rsidR="004F4A63" w:rsidRPr="00A87286">
        <w:rPr>
          <w:sz w:val="28"/>
          <w:szCs w:val="28"/>
        </w:rPr>
        <w:t xml:space="preserve"> </w:t>
      </w:r>
      <w:r w:rsidR="00A67CE9" w:rsidRPr="00A87286">
        <w:rPr>
          <w:sz w:val="28"/>
          <w:szCs w:val="28"/>
        </w:rPr>
        <w:t>Вместимость</w:t>
      </w:r>
      <w:r w:rsidR="004F4A63" w:rsidRPr="00A87286">
        <w:rPr>
          <w:sz w:val="28"/>
          <w:szCs w:val="28"/>
        </w:rPr>
        <w:t xml:space="preserve"> </w:t>
      </w:r>
      <w:r w:rsidR="00A67CE9" w:rsidRPr="00A87286">
        <w:rPr>
          <w:sz w:val="28"/>
          <w:szCs w:val="28"/>
        </w:rPr>
        <w:t>ковша</w:t>
      </w:r>
      <w:bookmarkEnd w:id="9"/>
      <w:bookmarkEnd w:id="10"/>
    </w:p>
    <w:p w:rsidR="00A67CE9" w:rsidRPr="00A87286" w:rsidRDefault="00D52735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Вместимость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ковша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бульдозера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(фактическая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наполняемость)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рассчитывается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учётом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внутреннего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объёма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ковша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коэффициента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наполнения.</w:t>
      </w:r>
    </w:p>
    <w:p w:rsidR="00D52735" w:rsidRPr="00A87286" w:rsidRDefault="00D52735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Внутренний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объём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- </w:t>
      </w:r>
      <w:r w:rsidRPr="00A87286">
        <w:rPr>
          <w:rFonts w:ascii="Times New Roman" w:hAnsi="Times New Roman" w:cs="Times New Roman"/>
          <w:sz w:val="28"/>
          <w:szCs w:val="28"/>
        </w:rPr>
        <w:t>это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геометрический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объём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пространства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внутри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ковша,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измеренный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кубических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метрах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A8728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87286">
        <w:rPr>
          <w:rFonts w:ascii="Times New Roman" w:hAnsi="Times New Roman" w:cs="Times New Roman"/>
          <w:sz w:val="28"/>
          <w:szCs w:val="28"/>
        </w:rPr>
        <w:t>³).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Этот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показатель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отражает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максимальный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теоретический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объём,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если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бы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ковш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был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заполнен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полностью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идеально.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735" w:rsidRPr="00A87286" w:rsidRDefault="00D52735" w:rsidP="004F4A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Коэффициент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наполнения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- </w:t>
      </w:r>
      <w:r w:rsidRPr="00A87286">
        <w:rPr>
          <w:rFonts w:ascii="Times New Roman" w:hAnsi="Times New Roman" w:cs="Times New Roman"/>
          <w:sz w:val="28"/>
          <w:szCs w:val="28"/>
        </w:rPr>
        <w:t>показатель,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который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учитывает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особенности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материала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способ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загрузки.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Он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позволяет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понять,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насколько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эффективно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ковш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заполнится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материалом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(с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учётом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плотности,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сыпучести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структуры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грунта).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Значение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коэффициента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обычно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варьируется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от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0,7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до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1,3.</w:t>
      </w:r>
    </w:p>
    <w:p w:rsidR="00D52735" w:rsidRPr="00A87286" w:rsidRDefault="00D52735" w:rsidP="004F4A63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87286">
        <w:rPr>
          <w:rFonts w:ascii="Times New Roman" w:hAnsi="Times New Roman" w:cs="Times New Roman"/>
          <w:sz w:val="28"/>
          <w:szCs w:val="28"/>
          <w:u w:val="single"/>
        </w:rPr>
        <w:t>Методика</w:t>
      </w:r>
      <w:r w:rsidR="004F4A63" w:rsidRPr="00A872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  <w:u w:val="single"/>
        </w:rPr>
        <w:t>расчета</w:t>
      </w:r>
    </w:p>
    <w:p w:rsidR="004F4A63" w:rsidRPr="00A87286" w:rsidRDefault="004F4A63" w:rsidP="004F4A6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Фактическая наполняемость = внутренний объём ковша × коэффициент наполнения. </m:t>
          </m:r>
        </m:oMath>
      </m:oMathPara>
    </w:p>
    <w:p w:rsidR="004F4A63" w:rsidRPr="00A87286" w:rsidRDefault="00D52735" w:rsidP="004F4A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Внутренний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объём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ковша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- </w:t>
      </w:r>
      <w:r w:rsidRPr="00A87286">
        <w:rPr>
          <w:rFonts w:ascii="Times New Roman" w:hAnsi="Times New Roman" w:cs="Times New Roman"/>
          <w:sz w:val="28"/>
          <w:szCs w:val="28"/>
        </w:rPr>
        <w:t>это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расчётная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величина,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основанная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его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геометрических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размерах.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Если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ковш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прямоугольный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или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трапециевидный,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объём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рассчитывается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помощью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стандартных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формул.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735" w:rsidRPr="00A87286" w:rsidRDefault="00D52735" w:rsidP="004F4A6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Если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форма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ковша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укладывается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в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эти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типы,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для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расчёта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его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объёма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применяют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метод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деления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несколько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простых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геометрических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фигур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(например,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комбинации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прямоугольников,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трапеций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цилиндров).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После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расчёта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объёмов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каждой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составляющей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фигуры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их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суммируют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для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получения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общего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объёма.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735" w:rsidRPr="00A87286" w:rsidRDefault="00D52735" w:rsidP="004F4A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Коэффициент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наполнения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зависит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от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типа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грунта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и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особенностей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его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загрузки.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Например:</w:t>
      </w:r>
    </w:p>
    <w:p w:rsidR="004F4A63" w:rsidRPr="00A87286" w:rsidRDefault="004F4A63" w:rsidP="004F4A63">
      <w:pPr>
        <w:pStyle w:val="a6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Песок легко осыпается и может быть насыпан «с горкой», поэтому коэффициент наполнения часто превышает 1.</w:t>
      </w:r>
    </w:p>
    <w:p w:rsidR="004F4A63" w:rsidRPr="00A87286" w:rsidRDefault="004F4A63" w:rsidP="004F4A63">
      <w:pPr>
        <w:pStyle w:val="a6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Гравий относительно стабилен при загрузке и позволяет ковшу заполняться почти полностью.</w:t>
      </w:r>
    </w:p>
    <w:p w:rsidR="004F4A63" w:rsidRPr="00A87286" w:rsidRDefault="004F4A63" w:rsidP="004F4A63">
      <w:pPr>
        <w:pStyle w:val="a6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lastRenderedPageBreak/>
        <w:t>Суглинок хорошо удерживается в ковше, но при этом материал более плотный, что снижает наполняемость.</w:t>
      </w:r>
    </w:p>
    <w:p w:rsidR="004F4A63" w:rsidRPr="00A87286" w:rsidRDefault="004F4A63" w:rsidP="004F4A63">
      <w:pPr>
        <w:pStyle w:val="a6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Глина, особенно влажная, тяжёлая, с трудом заполняет весь объём ковша, что снижает коэффициент наполнения.</w:t>
      </w:r>
    </w:p>
    <w:p w:rsidR="004F4A63" w:rsidRPr="00A87286" w:rsidRDefault="004F4A63" w:rsidP="004F4A63">
      <w:pPr>
        <w:rPr>
          <w:rFonts w:ascii="Times New Roman" w:hAnsi="Times New Roman" w:cs="Times New Roman"/>
          <w:sz w:val="28"/>
          <w:szCs w:val="28"/>
          <w:u w:val="single"/>
        </w:rPr>
      </w:pPr>
      <w:r w:rsidRPr="00A87286">
        <w:rPr>
          <w:rFonts w:ascii="Times New Roman" w:hAnsi="Times New Roman" w:cs="Times New Roman"/>
          <w:sz w:val="28"/>
          <w:szCs w:val="28"/>
          <w:u w:val="single"/>
        </w:rPr>
        <w:t xml:space="preserve">Пример расчёта для ковша с трапециевидной формой: </w:t>
      </w:r>
    </w:p>
    <w:p w:rsidR="004F4A63" w:rsidRPr="00A87286" w:rsidRDefault="004F4A63" w:rsidP="004F4A63">
      <w:pPr>
        <w:ind w:left="709" w:firstLine="0"/>
        <w:rPr>
          <w:rFonts w:ascii="Cambria Math" w:eastAsiaTheme="minorEastAsia" w:hAnsi="Cambria Math" w:cs="Times New Roman"/>
          <w:sz w:val="28"/>
          <w:szCs w:val="28"/>
          <w:oMath/>
        </w:rPr>
      </w:pPr>
    </w:p>
    <w:p w:rsidR="004F4A63" w:rsidRPr="00A87286" w:rsidRDefault="004F4A63" w:rsidP="004F4A63">
      <w:pPr>
        <w:ind w:left="709" w:firstLine="0"/>
        <w:rPr>
          <w:rFonts w:ascii="Cambria Math" w:eastAsiaTheme="minorEastAsia" w:hAnsi="Cambria Math" w:cs="Times New Roman"/>
          <w:sz w:val="28"/>
          <w:szCs w:val="28"/>
          <w:oMath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= 1,5 м;</m:t>
          </m:r>
        </m:oMath>
      </m:oMathPara>
    </w:p>
    <w:p w:rsidR="004F4A63" w:rsidRPr="00A87286" w:rsidRDefault="004F4A63" w:rsidP="004F4A63">
      <w:pPr>
        <w:ind w:left="709" w:firstLine="0"/>
        <w:rPr>
          <w:rFonts w:ascii="Cambria Math" w:eastAsiaTheme="minorEastAsia" w:hAnsi="Cambria Math" w:cs="Times New Roman"/>
          <w:sz w:val="28"/>
          <w:szCs w:val="28"/>
          <w:oMath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= 1,0 м;</m:t>
          </m:r>
        </m:oMath>
      </m:oMathPara>
    </w:p>
    <w:p w:rsidR="004F4A63" w:rsidRPr="00A87286" w:rsidRDefault="004F4A63" w:rsidP="004F4A63">
      <w:pPr>
        <w:ind w:left="709" w:firstLine="0"/>
        <w:rPr>
          <w:rFonts w:ascii="Cambria Math" w:eastAsiaTheme="minorEastAsia" w:hAnsi="Cambria Math" w:cs="Times New Roman"/>
          <w:sz w:val="28"/>
          <w:szCs w:val="28"/>
          <w:oMath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W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= 0,8 м;</m:t>
          </m:r>
        </m:oMath>
      </m:oMathPara>
    </w:p>
    <w:p w:rsidR="004F4A63" w:rsidRPr="00A87286" w:rsidRDefault="004F4A63" w:rsidP="004F4A63">
      <w:pPr>
        <w:ind w:left="709" w:firstLine="0"/>
        <w:rPr>
          <w:rFonts w:ascii="Cambria Math" w:eastAsiaTheme="minorEastAsia" w:hAnsi="Cambria Math" w:cs="Times New Roman"/>
          <w:sz w:val="28"/>
          <w:szCs w:val="28"/>
          <w:oMath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D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= 1,2 м.</m:t>
          </m:r>
        </m:oMath>
      </m:oMathPara>
    </w:p>
    <w:p w:rsidR="004F4A63" w:rsidRPr="00A87286" w:rsidRDefault="004F4A63" w:rsidP="004F4A63">
      <w:pPr>
        <w:jc w:val="center"/>
        <w:rPr>
          <w:rFonts w:ascii="Times New Roman" w:hAnsi="Times New Roman" w:cs="Times New Roman"/>
          <w:sz w:val="28"/>
        </w:rPr>
      </w:pPr>
      <w:r w:rsidRPr="00A87286">
        <w:rPr>
          <w:rFonts w:ascii="Times New Roman" w:hAnsi="Times New Roman" w:cs="Times New Roman"/>
          <w:sz w:val="28"/>
        </w:rPr>
        <w:t>Фактический объём ковша будет равен:</w:t>
      </w:r>
    </w:p>
    <w:p w:rsidR="004F4A63" w:rsidRPr="00A87286" w:rsidRDefault="004F4A63" w:rsidP="004F4A63">
      <w:pPr>
        <w:jc w:val="center"/>
        <w:rPr>
          <w:rFonts w:ascii="Cambria Math" w:hAnsi="Cambria Math" w:cs="Times New Roman"/>
          <w:sz w:val="28"/>
          <w:oMath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8"/>
            </w:rPr>
            <m:t>V =</m:t>
          </m:r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8"/>
            </w:rPr>
            <m:t xml:space="preserve"> ×(1,5+1,0)×0,8×1,2 = 1,2 м³</m:t>
          </m:r>
          <m: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540D08" w:rsidRPr="00A87286" w:rsidRDefault="00540D08">
      <w:pPr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br w:type="page"/>
      </w:r>
    </w:p>
    <w:p w:rsidR="004F4A63" w:rsidRPr="00A87286" w:rsidRDefault="00540D08" w:rsidP="00540D08">
      <w:pPr>
        <w:pStyle w:val="2"/>
        <w:rPr>
          <w:sz w:val="28"/>
          <w:szCs w:val="28"/>
        </w:rPr>
      </w:pPr>
      <w:bookmarkStart w:id="11" w:name="_Toc216381061"/>
      <w:bookmarkStart w:id="12" w:name="_Toc216381077"/>
      <w:r w:rsidRPr="00A87286">
        <w:rPr>
          <w:sz w:val="28"/>
          <w:szCs w:val="28"/>
        </w:rPr>
        <w:lastRenderedPageBreak/>
        <w:t>3.</w:t>
      </w:r>
      <w:r w:rsidR="004F4A63" w:rsidRPr="00A87286">
        <w:rPr>
          <w:sz w:val="28"/>
          <w:szCs w:val="28"/>
        </w:rPr>
        <w:t>2. Производительность бульдозера ДЗ-42Г</w:t>
      </w:r>
      <w:bookmarkEnd w:id="11"/>
      <w:bookmarkEnd w:id="12"/>
    </w:p>
    <w:p w:rsidR="004F4A63" w:rsidRPr="00A87286" w:rsidRDefault="004F4A63" w:rsidP="004F4A63">
      <w:pPr>
        <w:spacing w:line="360" w:lineRule="auto"/>
        <w:ind w:firstLine="0"/>
        <w:rPr>
          <w:rFonts w:ascii="Cambria Math" w:hAnsi="Cambria Math" w:cs="Times New Roman"/>
          <w:sz w:val="28"/>
          <w:szCs w:val="28"/>
          <w:oMath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П = (q × n × </m:t>
          </m:r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п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× </m:t>
          </m:r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у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) / (</m:t>
          </m:r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р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× </m:t>
          </m:r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) (м³/час)</m:t>
          </m:r>
          <m:r>
            <w:rPr>
              <w:rFonts w:ascii="Cambria Math" w:hAnsi="Cambria Math" w:cs="Times New Roman"/>
              <w:sz w:val="28"/>
              <w:szCs w:val="28"/>
            </w:rPr>
            <m:t>, где:</m:t>
          </m:r>
        </m:oMath>
      </m:oMathPara>
    </w:p>
    <w:p w:rsidR="004F4A63" w:rsidRPr="00A87286" w:rsidRDefault="004F4A63" w:rsidP="004F4A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 xml:space="preserve">q - объём призмы волочения, </w:t>
      </w:r>
      <w:proofErr w:type="gramStart"/>
      <w:r w:rsidRPr="00A8728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87286">
        <w:rPr>
          <w:rFonts w:ascii="Times New Roman" w:hAnsi="Times New Roman" w:cs="Times New Roman"/>
          <w:sz w:val="28"/>
          <w:szCs w:val="28"/>
        </w:rPr>
        <w:t>³;</w:t>
      </w:r>
    </w:p>
    <w:p w:rsidR="004F4A63" w:rsidRPr="00A87286" w:rsidRDefault="004F4A63" w:rsidP="004F4A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n - число циклов в час;</w:t>
      </w:r>
    </w:p>
    <w:p w:rsidR="004F4A63" w:rsidRPr="00A87286" w:rsidRDefault="004F4A63" w:rsidP="004F4A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87286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A87286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A87286">
        <w:rPr>
          <w:rFonts w:ascii="Times New Roman" w:hAnsi="Times New Roman" w:cs="Times New Roman"/>
          <w:sz w:val="28"/>
          <w:szCs w:val="28"/>
        </w:rPr>
        <w:t xml:space="preserve"> - коэффициент потерь грунта;</w:t>
      </w:r>
    </w:p>
    <w:p w:rsidR="004F4A63" w:rsidRPr="00A87286" w:rsidRDefault="004F4A63" w:rsidP="004F4A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87286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A87286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A87286">
        <w:rPr>
          <w:rFonts w:ascii="Times New Roman" w:hAnsi="Times New Roman" w:cs="Times New Roman"/>
          <w:sz w:val="28"/>
          <w:szCs w:val="28"/>
        </w:rPr>
        <w:t xml:space="preserve"> - коэффициент уклона;</w:t>
      </w:r>
    </w:p>
    <w:p w:rsidR="004F4A63" w:rsidRPr="00A87286" w:rsidRDefault="004F4A63" w:rsidP="004F4A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87286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A87286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A87286">
        <w:rPr>
          <w:rFonts w:ascii="Times New Roman" w:hAnsi="Times New Roman" w:cs="Times New Roman"/>
          <w:sz w:val="28"/>
          <w:szCs w:val="28"/>
        </w:rPr>
        <w:t xml:space="preserve"> - коэффициент разрыхления;</w:t>
      </w:r>
    </w:p>
    <w:p w:rsidR="004F4A63" w:rsidRPr="00A87286" w:rsidRDefault="004F4A63" w:rsidP="004F4A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87286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A87286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A87286">
        <w:rPr>
          <w:rFonts w:ascii="Times New Roman" w:hAnsi="Times New Roman" w:cs="Times New Roman"/>
          <w:sz w:val="28"/>
          <w:szCs w:val="28"/>
        </w:rPr>
        <w:t xml:space="preserve"> - коэффициент использования времени.</w:t>
      </w:r>
    </w:p>
    <w:p w:rsidR="004F4A63" w:rsidRPr="00A87286" w:rsidRDefault="004F4A63" w:rsidP="004F4A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 xml:space="preserve">Для бульдозера ДЗ-42Г, согласно техническим характеристикам, объём грунта, перемещаемого отвалом, составляет 1,5 м³. </w:t>
      </w:r>
    </w:p>
    <w:p w:rsidR="00A67CE9" w:rsidRPr="00A87286" w:rsidRDefault="004F4A63" w:rsidP="004F4A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Для более точного расчёта вместимости ковша и производительности бульдозера могут потребоваться дополнительные параметры и коэффициенты, которые зависят от условий работы и свой</w:t>
      </w:r>
      <w:proofErr w:type="gramStart"/>
      <w:r w:rsidRPr="00A87286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A87286">
        <w:rPr>
          <w:rFonts w:ascii="Times New Roman" w:hAnsi="Times New Roman" w:cs="Times New Roman"/>
          <w:sz w:val="28"/>
          <w:szCs w:val="28"/>
        </w:rPr>
        <w:t>унта.</w:t>
      </w:r>
    </w:p>
    <w:p w:rsidR="004F4A63" w:rsidRPr="00A87286" w:rsidRDefault="00540D08" w:rsidP="00540D08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ab/>
      </w:r>
      <w:bookmarkStart w:id="13" w:name="_Toc216381062"/>
      <w:bookmarkStart w:id="14" w:name="_Toc216381078"/>
      <w:r w:rsidRPr="00A87286">
        <w:rPr>
          <w:rStyle w:val="30"/>
          <w:rFonts w:ascii="Times New Roman" w:hAnsi="Times New Roman" w:cs="Times New Roman"/>
          <w:color w:val="auto"/>
          <w:sz w:val="28"/>
          <w:szCs w:val="28"/>
        </w:rPr>
        <w:t>3.</w:t>
      </w:r>
      <w:r w:rsidR="004F4A63" w:rsidRPr="00A87286">
        <w:rPr>
          <w:rStyle w:val="30"/>
          <w:rFonts w:ascii="Times New Roman" w:hAnsi="Times New Roman" w:cs="Times New Roman"/>
          <w:color w:val="auto"/>
          <w:sz w:val="28"/>
          <w:szCs w:val="28"/>
        </w:rPr>
        <w:t>2.1. Призма волочения</w:t>
      </w:r>
      <w:bookmarkEnd w:id="13"/>
      <w:bookmarkEnd w:id="14"/>
      <w:r w:rsidR="004F4A63" w:rsidRPr="00A87286">
        <w:rPr>
          <w:rFonts w:ascii="Times New Roman" w:hAnsi="Times New Roman" w:cs="Times New Roman"/>
          <w:sz w:val="28"/>
          <w:szCs w:val="28"/>
        </w:rPr>
        <w:t> </w:t>
      </w:r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это объём грунта, который бульдозер может перемещать перед собой. Он определяется габаритами и формой отвала. Объём призмы волочения меняется в зависимости от того, работает ли бульдозер под уклон или на ровном участке. </w:t>
      </w:r>
    </w:p>
    <w:p w:rsidR="004F4A63" w:rsidRPr="00A87286" w:rsidRDefault="004F4A63" w:rsidP="00540D08">
      <w:pP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04FD171D" wp14:editId="7C6C5C4B">
            <wp:extent cx="3189767" cy="1525331"/>
            <wp:effectExtent l="0" t="0" r="0" b="0"/>
            <wp:docPr id="1" name="Рисунок 1" descr="https://avatars.mds.yandex.net/i?id=c37530f00db93c7b60f3d1b626256ca8_l-921393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c37530f00db93c7b60f3d1b626256ca8_l-921393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112" cy="1530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A63" w:rsidRPr="00A87286" w:rsidRDefault="004F4A63" w:rsidP="00540D08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A87286">
        <w:rPr>
          <w:rFonts w:ascii="Times New Roman" w:hAnsi="Times New Roman" w:cs="Times New Roman"/>
          <w:sz w:val="28"/>
          <w:szCs w:val="28"/>
          <w:u w:val="single"/>
        </w:rPr>
        <w:t>Формула расчета</w:t>
      </w:r>
    </w:p>
    <w:p w:rsidR="00540D08" w:rsidRPr="00A87286" w:rsidRDefault="00540D08" w:rsidP="00540D08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ab/>
      </w:r>
      <w:r w:rsidR="004F4A63" w:rsidRPr="00A87286">
        <w:rPr>
          <w:rFonts w:ascii="Times New Roman" w:hAnsi="Times New Roman" w:cs="Times New Roman"/>
          <w:sz w:val="28"/>
          <w:szCs w:val="28"/>
        </w:rPr>
        <w:t>Объём призмы волочения (</w:t>
      </w:r>
      <w:proofErr w:type="spellStart"/>
      <w:r w:rsidR="004F4A63" w:rsidRPr="00A87286">
        <w:rPr>
          <w:rFonts w:ascii="Times New Roman" w:hAnsi="Times New Roman" w:cs="Times New Roman"/>
          <w:sz w:val="28"/>
          <w:szCs w:val="28"/>
        </w:rPr>
        <w:t>Vпр</w:t>
      </w:r>
      <w:proofErr w:type="spellEnd"/>
      <w:r w:rsidR="004F4A63" w:rsidRPr="00A87286">
        <w:rPr>
          <w:rFonts w:ascii="Times New Roman" w:hAnsi="Times New Roman" w:cs="Times New Roman"/>
          <w:sz w:val="28"/>
          <w:szCs w:val="28"/>
        </w:rPr>
        <w:t>) зависит от геометрических размеров отвала и свой</w:t>
      </w:r>
      <w:proofErr w:type="gramStart"/>
      <w:r w:rsidR="004F4A63" w:rsidRPr="00A87286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="004F4A63" w:rsidRPr="00A87286">
        <w:rPr>
          <w:rFonts w:ascii="Times New Roman" w:hAnsi="Times New Roman" w:cs="Times New Roman"/>
          <w:sz w:val="28"/>
          <w:szCs w:val="28"/>
        </w:rPr>
        <w:t>унта. Например, для бульдозера с неповоротным отвалом объём призмы волочения определяется по формуле: </w:t>
      </w:r>
    </w:p>
    <w:p w:rsidR="004F4A63" w:rsidRPr="00A87286" w:rsidRDefault="00540D08" w:rsidP="00540D08">
      <w:pPr>
        <w:spacing w:line="360" w:lineRule="auto"/>
        <w:ind w:firstLine="0"/>
        <w:rPr>
          <w:rFonts w:ascii="Cambria Math" w:hAnsi="Cambria Math" w:cs="Times New Roman"/>
          <w:sz w:val="28"/>
          <w:szCs w:val="28"/>
          <w:oMath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пр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= L × H² / 2 × </m:t>
          </m:r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пр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540D08" w:rsidRPr="00A87286" w:rsidRDefault="004F4A63" w:rsidP="00540D08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 xml:space="preserve">L </w:t>
      </w:r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Pr="00A87286">
        <w:rPr>
          <w:rFonts w:ascii="Times New Roman" w:hAnsi="Times New Roman" w:cs="Times New Roman"/>
          <w:sz w:val="28"/>
          <w:szCs w:val="28"/>
        </w:rPr>
        <w:t xml:space="preserve"> ширина отвала;</w:t>
      </w:r>
      <w:r w:rsidR="00540D08" w:rsidRPr="00A87286">
        <w:rPr>
          <w:rFonts w:ascii="Times New Roman" w:hAnsi="Times New Roman" w:cs="Times New Roman"/>
          <w:sz w:val="28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 xml:space="preserve">H </w:t>
      </w:r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Pr="00A87286">
        <w:rPr>
          <w:rFonts w:ascii="Times New Roman" w:hAnsi="Times New Roman" w:cs="Times New Roman"/>
          <w:sz w:val="28"/>
          <w:szCs w:val="28"/>
        </w:rPr>
        <w:t xml:space="preserve"> высота отвала;</w:t>
      </w:r>
      <w:r w:rsidR="00540D08" w:rsidRPr="00A87286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w:proofErr w:type="gramStart"/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пр</m:t>
            </m:r>
            <w:proofErr w:type="gramEnd"/>
          </m:sub>
        </m:sSub>
      </m:oMath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Pr="00A87286">
        <w:rPr>
          <w:rFonts w:ascii="Times New Roman" w:hAnsi="Times New Roman" w:cs="Times New Roman"/>
          <w:sz w:val="28"/>
          <w:szCs w:val="28"/>
        </w:rPr>
        <w:t xml:space="preserve"> коэффициент, зависящий от характера грунта и отношения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H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den>
        </m:f>
      </m:oMath>
      <w:r w:rsidRPr="00A87286">
        <w:rPr>
          <w:rFonts w:ascii="Times New Roman" w:hAnsi="Times New Roman" w:cs="Times New Roman"/>
          <w:sz w:val="28"/>
          <w:szCs w:val="28"/>
        </w:rPr>
        <w:t>.</w:t>
      </w:r>
      <w:r w:rsidR="00540D08" w:rsidRPr="00A87286">
        <w:rPr>
          <w:rFonts w:ascii="Times New Roman" w:hAnsi="Times New Roman" w:cs="Times New Roman"/>
          <w:sz w:val="28"/>
          <w:szCs w:val="28"/>
        </w:rPr>
        <w:br w:type="page"/>
      </w:r>
    </w:p>
    <w:p w:rsidR="004F4A63" w:rsidRPr="00A87286" w:rsidRDefault="00540D08" w:rsidP="00540D08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Style w:val="30"/>
          <w:rFonts w:ascii="Times New Roman" w:hAnsi="Times New Roman" w:cs="Times New Roman"/>
          <w:color w:val="auto"/>
          <w:sz w:val="28"/>
          <w:szCs w:val="28"/>
        </w:rPr>
        <w:lastRenderedPageBreak/>
        <w:tab/>
      </w:r>
      <w:bookmarkStart w:id="15" w:name="_Toc216381063"/>
      <w:bookmarkStart w:id="16" w:name="_Toc216381079"/>
      <w:r w:rsidRPr="00A87286">
        <w:rPr>
          <w:rStyle w:val="30"/>
          <w:rFonts w:ascii="Times New Roman" w:hAnsi="Times New Roman" w:cs="Times New Roman"/>
          <w:color w:val="auto"/>
          <w:sz w:val="28"/>
          <w:szCs w:val="28"/>
        </w:rPr>
        <w:t>3.</w:t>
      </w:r>
      <w:r w:rsidR="004F4A63" w:rsidRPr="00A87286">
        <w:rPr>
          <w:rStyle w:val="30"/>
          <w:rFonts w:ascii="Times New Roman" w:hAnsi="Times New Roman" w:cs="Times New Roman"/>
          <w:color w:val="auto"/>
          <w:sz w:val="28"/>
          <w:szCs w:val="28"/>
        </w:rPr>
        <w:t>2.2. Коэффициент потерь грунта</w:t>
      </w:r>
      <w:bookmarkEnd w:id="15"/>
      <w:bookmarkEnd w:id="16"/>
      <w:r w:rsidR="004F4A63" w:rsidRPr="00A87286">
        <w:rPr>
          <w:rFonts w:ascii="Times New Roman" w:hAnsi="Times New Roman" w:cs="Times New Roman"/>
          <w:sz w:val="28"/>
          <w:szCs w:val="28"/>
        </w:rPr>
        <w:t> </w:t>
      </w:r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показатель, который учитывает потери грунта при транспортировке, перемещении или других процессах. Он зависит от типа грунта и дальности перемещения.</w:t>
      </w:r>
    </w:p>
    <w:p w:rsidR="004F4A63" w:rsidRPr="00A87286" w:rsidRDefault="004F4A63" w:rsidP="00540D08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A87286">
        <w:rPr>
          <w:rFonts w:ascii="Times New Roman" w:hAnsi="Times New Roman" w:cs="Times New Roman"/>
          <w:sz w:val="28"/>
          <w:szCs w:val="28"/>
          <w:u w:val="single"/>
        </w:rPr>
        <w:t>Формула</w:t>
      </w:r>
    </w:p>
    <w:p w:rsidR="00540D08" w:rsidRPr="00A87286" w:rsidRDefault="00540D08" w:rsidP="00540D08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ab/>
      </w:r>
      <w:r w:rsidR="004F4A63" w:rsidRPr="00A87286">
        <w:rPr>
          <w:rFonts w:ascii="Times New Roman" w:hAnsi="Times New Roman" w:cs="Times New Roman"/>
          <w:sz w:val="28"/>
          <w:szCs w:val="28"/>
        </w:rPr>
        <w:t>В некоторых случаях коэффициент потерь грунта при транспортировке рассчитывают по формуле: </w:t>
      </w:r>
    </w:p>
    <w:p w:rsidR="004F4A63" w:rsidRPr="00A87286" w:rsidRDefault="00540D08" w:rsidP="00540D08">
      <w:pPr>
        <w:spacing w:line="360" w:lineRule="auto"/>
        <w:ind w:firstLine="0"/>
        <w:rPr>
          <w:rFonts w:ascii="Cambria Math" w:hAnsi="Cambria Math" w:cs="Times New Roman"/>
          <w:sz w:val="28"/>
          <w:szCs w:val="28"/>
          <w:oMath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п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= 1 - β </m:t>
          </m:r>
          <m:r>
            <m:rPr>
              <m:sty m:val="bi"/>
            </m:rPr>
            <w:rPr>
              <w:rFonts w:ascii="Cambria Math" w:hAnsi="Cambria Math" w:cs="Cambria Math"/>
              <w:sz w:val="28"/>
              <w:szCs w:val="28"/>
            </w:rPr>
            <m:t>⋅</m:t>
          </m:r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cp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, где: </m:t>
          </m:r>
        </m:oMath>
      </m:oMathPara>
    </w:p>
    <w:p w:rsidR="004F4A63" w:rsidRPr="00A87286" w:rsidRDefault="00540D08" w:rsidP="00540D08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sub>
        </m:sSub>
      </m:oMath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коэффициент потерь грунта;</w:t>
      </w:r>
    </w:p>
    <w:p w:rsidR="004F4A63" w:rsidRPr="00A87286" w:rsidRDefault="004F4A63" w:rsidP="00540D08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β </w:t>
      </w:r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Pr="00A87286">
        <w:rPr>
          <w:rFonts w:ascii="Times New Roman" w:hAnsi="Times New Roman" w:cs="Times New Roman"/>
          <w:sz w:val="28"/>
          <w:szCs w:val="28"/>
        </w:rPr>
        <w:t xml:space="preserve"> коэффициент, учитывающий вид и состояние грунта;</w:t>
      </w:r>
    </w:p>
    <w:p w:rsidR="004F4A63" w:rsidRPr="00A87286" w:rsidRDefault="00540D08" w:rsidP="00540D08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cp</m:t>
            </m:r>
          </m:sub>
        </m:sSub>
      </m:oMath>
      <w:r w:rsidR="004F4A63" w:rsidRPr="00A87286">
        <w:rPr>
          <w:rFonts w:ascii="Times New Roman" w:hAnsi="Times New Roman" w:cs="Times New Roman"/>
          <w:sz w:val="28"/>
          <w:szCs w:val="28"/>
        </w:rPr>
        <w:t> </w:t>
      </w:r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="004F4A63" w:rsidRPr="00A87286">
        <w:rPr>
          <w:rFonts w:ascii="Times New Roman" w:hAnsi="Times New Roman" w:cs="Times New Roman"/>
          <w:sz w:val="28"/>
          <w:szCs w:val="28"/>
        </w:rPr>
        <w:t xml:space="preserve"> дальность перемещения грунта.</w:t>
      </w:r>
    </w:p>
    <w:p w:rsidR="004F4A63" w:rsidRPr="00A87286" w:rsidRDefault="004F4A63" w:rsidP="00540D08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 xml:space="preserve">Значение коэффициента принимается в пределах 0,75–0,95 (при перемещении грунта на первые 10 м </w:t>
      </w:r>
      <w:proofErr w:type="spellStart"/>
      <w:r w:rsidRPr="00A87286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A87286">
        <w:rPr>
          <w:rFonts w:ascii="Times New Roman" w:hAnsi="Times New Roman" w:cs="Times New Roman"/>
          <w:sz w:val="28"/>
          <w:szCs w:val="28"/>
        </w:rPr>
        <w:t xml:space="preserve"> = 1). </w:t>
      </w:r>
    </w:p>
    <w:p w:rsidR="004F4A63" w:rsidRPr="00A87286" w:rsidRDefault="004F4A63" w:rsidP="00540D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17" w:name="_Toc216381064"/>
      <w:bookmarkStart w:id="18" w:name="_Toc216381080"/>
      <w:r w:rsidRPr="00A87286">
        <w:rPr>
          <w:rStyle w:val="30"/>
          <w:rFonts w:ascii="Times New Roman" w:hAnsi="Times New Roman" w:cs="Times New Roman"/>
          <w:color w:val="auto"/>
          <w:sz w:val="28"/>
        </w:rPr>
        <w:t>3.2.3. Коэффициент уклона</w:t>
      </w:r>
      <w:bookmarkEnd w:id="17"/>
      <w:bookmarkEnd w:id="18"/>
      <w:r w:rsidRPr="00A87286">
        <w:rPr>
          <w:rFonts w:ascii="Times New Roman" w:hAnsi="Times New Roman" w:cs="Times New Roman"/>
          <w:sz w:val="36"/>
          <w:szCs w:val="28"/>
        </w:rPr>
        <w:t xml:space="preserve"> </w:t>
      </w:r>
      <w:r w:rsidRPr="00A87286">
        <w:rPr>
          <w:rFonts w:ascii="Times New Roman" w:hAnsi="Times New Roman" w:cs="Times New Roman"/>
          <w:sz w:val="28"/>
          <w:szCs w:val="28"/>
        </w:rPr>
        <w:t>(i) </w:t>
      </w:r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Pr="00A87286">
        <w:rPr>
          <w:rFonts w:ascii="Times New Roman" w:hAnsi="Times New Roman" w:cs="Times New Roman"/>
          <w:sz w:val="28"/>
          <w:szCs w:val="28"/>
        </w:rPr>
        <w:t xml:space="preserve"> безразмерная величина, которая представляет собой отношение высоты к заложению. Используется в технических расчётах и проектной документации, например, для выражения уклона кровли. </w:t>
      </w:r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 xml:space="preserve">Уклон </w:t>
      </w:r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Pr="00A87286">
        <w:rPr>
          <w:rFonts w:ascii="Times New Roman" w:hAnsi="Times New Roman" w:cs="Times New Roman"/>
          <w:sz w:val="28"/>
          <w:szCs w:val="28"/>
        </w:rPr>
        <w:t xml:space="preserve"> это отношение перепада высот участка кровли к его горизонтальной проекции. </w:t>
      </w:r>
    </w:p>
    <w:p w:rsidR="00540D08" w:rsidRPr="00A87286" w:rsidRDefault="00540D08" w:rsidP="00540D0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41DA241" wp14:editId="5FE67EF0">
            <wp:extent cx="4306186" cy="3272815"/>
            <wp:effectExtent l="0" t="0" r="0" b="3810"/>
            <wp:docPr id="2" name="Рисунок 2" descr="На 1 метр сколько промил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а 1 метр сколько промилл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6494" cy="3273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D08" w:rsidRPr="00A87286" w:rsidRDefault="00540D08">
      <w:pPr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br w:type="page"/>
      </w:r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87286">
        <w:rPr>
          <w:rFonts w:ascii="Times New Roman" w:hAnsi="Times New Roman" w:cs="Times New Roman"/>
          <w:sz w:val="28"/>
          <w:szCs w:val="28"/>
          <w:u w:val="single"/>
        </w:rPr>
        <w:lastRenderedPageBreak/>
        <w:t>Формула расчета</w:t>
      </w:r>
    </w:p>
    <w:p w:rsidR="00540D08" w:rsidRPr="00A87286" w:rsidRDefault="00540D08" w:rsidP="00540D08">
      <w:pPr>
        <w:spacing w:line="360" w:lineRule="auto"/>
        <w:rPr>
          <w:rFonts w:ascii="Cambria Math" w:hAnsi="Cambria Math" w:cs="Times New Roman"/>
          <w:sz w:val="28"/>
          <w:szCs w:val="28"/>
          <w:oMath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i = H / L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, где: </m:t>
          </m:r>
        </m:oMath>
      </m:oMathPara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I </w:t>
      </w:r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Pr="00A87286">
        <w:rPr>
          <w:rFonts w:ascii="Times New Roman" w:hAnsi="Times New Roman" w:cs="Times New Roman"/>
          <w:sz w:val="28"/>
          <w:szCs w:val="28"/>
        </w:rPr>
        <w:t xml:space="preserve"> тангенс уклона ската;</w:t>
      </w:r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H </w:t>
      </w:r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Pr="00A87286">
        <w:rPr>
          <w:rFonts w:ascii="Times New Roman" w:hAnsi="Times New Roman" w:cs="Times New Roman"/>
          <w:sz w:val="28"/>
          <w:szCs w:val="28"/>
        </w:rPr>
        <w:t xml:space="preserve"> высота подъёма кровли;</w:t>
      </w:r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L </w:t>
      </w:r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Pr="00A87286">
        <w:rPr>
          <w:rFonts w:ascii="Times New Roman" w:hAnsi="Times New Roman" w:cs="Times New Roman"/>
          <w:sz w:val="28"/>
          <w:szCs w:val="28"/>
        </w:rPr>
        <w:t xml:space="preserve"> значение заложения.</w:t>
      </w:r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19" w:name="_Toc216381065"/>
      <w:bookmarkStart w:id="20" w:name="_Toc216381081"/>
      <w:r w:rsidRPr="00A87286">
        <w:rPr>
          <w:rStyle w:val="30"/>
          <w:rFonts w:ascii="Times New Roman" w:hAnsi="Times New Roman" w:cs="Times New Roman"/>
          <w:color w:val="auto"/>
          <w:sz w:val="28"/>
          <w:szCs w:val="28"/>
        </w:rPr>
        <w:t>3.2.4. Коэффициент разрыхления</w:t>
      </w:r>
      <w:bookmarkEnd w:id="19"/>
      <w:bookmarkEnd w:id="20"/>
      <w:r w:rsidRPr="00A87286">
        <w:rPr>
          <w:rFonts w:ascii="Times New Roman" w:hAnsi="Times New Roman" w:cs="Times New Roman"/>
          <w:sz w:val="28"/>
          <w:szCs w:val="28"/>
        </w:rPr>
        <w:t> </w:t>
      </w:r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Pr="00A87286">
        <w:rPr>
          <w:rFonts w:ascii="Times New Roman" w:hAnsi="Times New Roman" w:cs="Times New Roman"/>
          <w:sz w:val="28"/>
          <w:szCs w:val="28"/>
        </w:rPr>
        <w:t xml:space="preserve"> это отношение объёма разрыхлённого грунта к его первоначальному объёму в естественном состоянии. Этот показатель характеризует, насколько увеличивается объём грунта при его выемке и перемещении. </w:t>
      </w:r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 xml:space="preserve">Значение коэффициента всегда больше единицы и зависит от типа грунта, его плотности и влажности. </w:t>
      </w:r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Формула</w:t>
      </w:r>
    </w:p>
    <w:p w:rsidR="00540D08" w:rsidRPr="00A87286" w:rsidRDefault="00540D08" w:rsidP="00540D0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87286">
        <w:rPr>
          <w:rFonts w:ascii="Times New Roman" w:hAnsi="Times New Roman" w:cs="Times New Roman"/>
          <w:sz w:val="28"/>
          <w:szCs w:val="28"/>
        </w:rPr>
        <w:t>Кр</w:t>
      </w:r>
      <w:proofErr w:type="spellEnd"/>
      <w:proofErr w:type="gramEnd"/>
      <w:r w:rsidRPr="00A8728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87286">
        <w:rPr>
          <w:rFonts w:ascii="Times New Roman" w:hAnsi="Times New Roman" w:cs="Times New Roman"/>
          <w:sz w:val="28"/>
          <w:szCs w:val="28"/>
        </w:rPr>
        <w:t>Vр</w:t>
      </w:r>
      <w:proofErr w:type="spellEnd"/>
      <w:r w:rsidRPr="00A8728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87286">
        <w:rPr>
          <w:rFonts w:ascii="Times New Roman" w:hAnsi="Times New Roman" w:cs="Times New Roman"/>
          <w:sz w:val="28"/>
          <w:szCs w:val="28"/>
        </w:rPr>
        <w:t>Vн</w:t>
      </w:r>
      <w:proofErr w:type="spellEnd"/>
      <w:r w:rsidRPr="00A87286">
        <w:rPr>
          <w:rFonts w:ascii="Times New Roman" w:hAnsi="Times New Roman" w:cs="Times New Roman"/>
          <w:sz w:val="28"/>
          <w:szCs w:val="28"/>
        </w:rPr>
        <w:t>, где:</w:t>
      </w:r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87286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A87286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A87286">
        <w:rPr>
          <w:rFonts w:ascii="Times New Roman" w:hAnsi="Times New Roman" w:cs="Times New Roman"/>
          <w:sz w:val="28"/>
          <w:szCs w:val="28"/>
        </w:rPr>
        <w:t> </w:t>
      </w:r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Pr="00A87286">
        <w:rPr>
          <w:rFonts w:ascii="Times New Roman" w:hAnsi="Times New Roman" w:cs="Times New Roman"/>
          <w:sz w:val="28"/>
          <w:szCs w:val="28"/>
        </w:rPr>
        <w:t xml:space="preserve"> объём разрыхлённого грунта;</w:t>
      </w:r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87286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A8728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87286">
        <w:rPr>
          <w:rFonts w:ascii="Times New Roman" w:hAnsi="Times New Roman" w:cs="Times New Roman"/>
          <w:sz w:val="28"/>
          <w:szCs w:val="28"/>
        </w:rPr>
        <w:t> </w:t>
      </w:r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Pr="00A87286">
        <w:rPr>
          <w:rFonts w:ascii="Times New Roman" w:hAnsi="Times New Roman" w:cs="Times New Roman"/>
          <w:sz w:val="28"/>
          <w:szCs w:val="28"/>
        </w:rPr>
        <w:t xml:space="preserve"> исходный объём грунта в природном залегании.</w:t>
      </w:r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21" w:name="_Toc216381066"/>
      <w:bookmarkStart w:id="22" w:name="_Toc216381082"/>
      <w:r w:rsidRPr="00A87286">
        <w:rPr>
          <w:rStyle w:val="30"/>
          <w:rFonts w:ascii="Times New Roman" w:hAnsi="Times New Roman" w:cs="Times New Roman"/>
          <w:color w:val="auto"/>
          <w:sz w:val="28"/>
          <w:szCs w:val="28"/>
        </w:rPr>
        <w:t>3.2.5. Коэффициент использования рабочего времени</w:t>
      </w:r>
      <w:bookmarkEnd w:id="21"/>
      <w:bookmarkEnd w:id="22"/>
      <w:r w:rsidRPr="00A87286">
        <w:rPr>
          <w:rFonts w:ascii="Times New Roman" w:hAnsi="Times New Roman" w:cs="Times New Roman"/>
          <w:sz w:val="28"/>
          <w:szCs w:val="28"/>
        </w:rPr>
        <w:t> </w:t>
      </w:r>
      <w:r w:rsidR="00CC3221" w:rsidRPr="00A87286">
        <w:rPr>
          <w:rFonts w:ascii="Times New Roman" w:hAnsi="Times New Roman" w:cs="Times New Roman"/>
          <w:sz w:val="28"/>
          <w:szCs w:val="28"/>
        </w:rPr>
        <w:t>-</w:t>
      </w:r>
      <w:r w:rsidRPr="00A87286">
        <w:rPr>
          <w:rFonts w:ascii="Times New Roman" w:hAnsi="Times New Roman" w:cs="Times New Roman"/>
          <w:sz w:val="28"/>
          <w:szCs w:val="28"/>
        </w:rPr>
        <w:t xml:space="preserve"> показатель, который характеризует, насколько полно сотрудники используют рабочее время для выполнения поставленных задач. Он учитывает неизбежные потери времени, связанные с перерывами, организационными моментами, техническим обслуживанием оборудования.  </w:t>
      </w:r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87286">
        <w:rPr>
          <w:rFonts w:ascii="Times New Roman" w:hAnsi="Times New Roman" w:cs="Times New Roman"/>
          <w:sz w:val="28"/>
          <w:szCs w:val="28"/>
          <w:u w:val="single"/>
        </w:rPr>
        <w:t>Формула</w:t>
      </w:r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 xml:space="preserve">Коэффициент использования рабочего времени может рассчитываться для разных временных промежутков:  </w:t>
      </w:r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87286">
        <w:rPr>
          <w:rFonts w:ascii="Times New Roman" w:hAnsi="Times New Roman" w:cs="Times New Roman"/>
          <w:sz w:val="28"/>
          <w:szCs w:val="28"/>
          <w:u w:val="single"/>
        </w:rPr>
        <w:t>Для одного рабочего дня </w:t>
      </w:r>
    </w:p>
    <w:p w:rsidR="00540D08" w:rsidRPr="00A87286" w:rsidRDefault="00540D08" w:rsidP="00540D08">
      <w:pPr>
        <w:spacing w:line="360" w:lineRule="auto"/>
        <w:rPr>
          <w:rFonts w:ascii="Cambria Math" w:hAnsi="Cambria Math" w:cs="Times New Roman"/>
          <w:sz w:val="28"/>
          <w:szCs w:val="28"/>
          <w:oMath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К = Фактическое время, отработанное за день, / Продолжительность рабочего дня по норме</m:t>
          </m:r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540D08" w:rsidRPr="00A87286" w:rsidRDefault="00540D08" w:rsidP="00540D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Для более длительного периода (месяц, квартал, год)</w:t>
      </w:r>
    </w:p>
    <w:p w:rsidR="00540D08" w:rsidRPr="00A87286" w:rsidRDefault="00CC3221" w:rsidP="00540D08">
      <w:pPr>
        <w:spacing w:line="360" w:lineRule="auto"/>
        <w:rPr>
          <w:rFonts w:ascii="Times New Roman" w:eastAsiaTheme="minorEastAsia" w:hAnsi="Times New Roman" w:cs="Times New Roman"/>
          <w:b/>
          <w:bCs/>
          <w:sz w:val="20"/>
          <w:szCs w:val="28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0"/>
              <w:szCs w:val="28"/>
            </w:rPr>
            <m:t xml:space="preserve">К = </m:t>
          </m:r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sz w:val="20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0"/>
                  <w:szCs w:val="28"/>
                </w:rPr>
                <m:t>Фактическое число дней, отработанных сотрудником за этот период,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0"/>
                  <w:szCs w:val="28"/>
                </w:rPr>
                <m:t>Количество дней, которое необходимо было отработать сотруднику за этот период с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0"/>
                  <w:szCs w:val="28"/>
                </w:rPr>
                <m:t>о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0"/>
                  <w:szCs w:val="28"/>
                </w:rPr>
                <m:t>гласно плану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0"/>
              <w:szCs w:val="28"/>
            </w:rPr>
            <m:t xml:space="preserve"> </m:t>
          </m:r>
        </m:oMath>
      </m:oMathPara>
    </w:p>
    <w:p w:rsidR="00CC3221" w:rsidRPr="00A87286" w:rsidRDefault="00CC3221">
      <w:pPr>
        <w:rPr>
          <w:rFonts w:ascii="Times New Roman" w:eastAsiaTheme="minorEastAsia" w:hAnsi="Times New Roman" w:cs="Times New Roman"/>
          <w:b/>
          <w:bCs/>
          <w:sz w:val="20"/>
          <w:szCs w:val="28"/>
        </w:rPr>
      </w:pPr>
      <w:r w:rsidRPr="00A87286">
        <w:rPr>
          <w:rFonts w:ascii="Times New Roman" w:eastAsiaTheme="minorEastAsia" w:hAnsi="Times New Roman" w:cs="Times New Roman"/>
          <w:b/>
          <w:bCs/>
          <w:sz w:val="20"/>
          <w:szCs w:val="28"/>
        </w:rPr>
        <w:br w:type="page"/>
      </w:r>
    </w:p>
    <w:p w:rsidR="00CC3221" w:rsidRPr="00A87286" w:rsidRDefault="00CC3221" w:rsidP="00A87286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23" w:name="_Toc216381067"/>
      <w:bookmarkStart w:id="24" w:name="_Toc216381083"/>
      <w:r w:rsidRPr="00A87286">
        <w:rPr>
          <w:rFonts w:ascii="Times New Roman" w:hAnsi="Times New Roman" w:cs="Times New Roman"/>
          <w:color w:val="auto"/>
        </w:rPr>
        <w:lastRenderedPageBreak/>
        <w:t>4. Самостоятельная работа</w:t>
      </w:r>
      <w:bookmarkEnd w:id="23"/>
      <w:bookmarkEnd w:id="24"/>
    </w:p>
    <w:p w:rsidR="00CC3221" w:rsidRPr="00A87286" w:rsidRDefault="00CC3221" w:rsidP="00A8728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1.Разделиться на 4 команды.</w:t>
      </w:r>
    </w:p>
    <w:p w:rsidR="00CC3221" w:rsidRPr="00A87286" w:rsidRDefault="00CC3221" w:rsidP="00A8728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2. Собрать информацию о необходимых показателях бульдозера ДЗ-42Г используя учебник, согласно варианту и заданным параметрам.</w:t>
      </w:r>
    </w:p>
    <w:p w:rsidR="00CC3221" w:rsidRPr="00A87286" w:rsidRDefault="00CC3221" w:rsidP="00A8728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3. Рассчитать все необходимые технико-экономические показатели, используя методичку.</w:t>
      </w:r>
    </w:p>
    <w:p w:rsidR="00CC3221" w:rsidRPr="00A87286" w:rsidRDefault="00CC3221" w:rsidP="00A8728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 xml:space="preserve">4. Сформулировать выводы </w:t>
      </w:r>
      <w:proofErr w:type="gramStart"/>
      <w:r w:rsidRPr="00A87286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A87286">
        <w:rPr>
          <w:rFonts w:ascii="Times New Roman" w:hAnsi="Times New Roman" w:cs="Times New Roman"/>
          <w:sz w:val="28"/>
          <w:szCs w:val="28"/>
        </w:rPr>
        <w:t xml:space="preserve"> показателях, износе и необходимости замены.</w:t>
      </w:r>
    </w:p>
    <w:p w:rsidR="00CC3221" w:rsidRPr="00A87286" w:rsidRDefault="00CC3221" w:rsidP="00A8728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 xml:space="preserve">5. Представить результаты </w:t>
      </w:r>
      <w:proofErr w:type="gramStart"/>
      <w:r w:rsidRPr="00A87286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Pr="00A87286">
        <w:rPr>
          <w:rFonts w:ascii="Times New Roman" w:hAnsi="Times New Roman" w:cs="Times New Roman"/>
          <w:sz w:val="28"/>
          <w:szCs w:val="28"/>
        </w:rPr>
        <w:t xml:space="preserve"> исследованиям членам комиссии.</w:t>
      </w:r>
    </w:p>
    <w:p w:rsidR="00CC3221" w:rsidRPr="00A87286" w:rsidRDefault="00CC3221">
      <w:pPr>
        <w:rPr>
          <w:rFonts w:ascii="Times New Roman" w:eastAsiaTheme="minorEastAsia" w:hAnsi="Times New Roman" w:cs="Times New Roman"/>
          <w:bCs/>
          <w:sz w:val="28"/>
          <w:szCs w:val="36"/>
          <w:lang w:eastAsia="ru-RU"/>
        </w:rPr>
      </w:pPr>
      <w:r w:rsidRPr="00A87286">
        <w:rPr>
          <w:rFonts w:eastAsiaTheme="minorEastAsia"/>
          <w:b/>
          <w:sz w:val="28"/>
        </w:rPr>
        <w:br w:type="page"/>
      </w:r>
    </w:p>
    <w:p w:rsidR="00CC3221" w:rsidRPr="00A87286" w:rsidRDefault="00CC3221" w:rsidP="00A87286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25" w:name="_Toc216381068"/>
      <w:bookmarkStart w:id="26" w:name="_Toc216381084"/>
      <w:r w:rsidRPr="00A87286">
        <w:rPr>
          <w:rFonts w:ascii="Times New Roman" w:hAnsi="Times New Roman" w:cs="Times New Roman"/>
          <w:color w:val="auto"/>
        </w:rPr>
        <w:lastRenderedPageBreak/>
        <w:t>5. Бульдозер ДЗ-42Г</w:t>
      </w:r>
      <w:bookmarkEnd w:id="25"/>
      <w:bookmarkEnd w:id="26"/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Бульдозер ДЗ-42Г - гусеничная машина для выполнения землеройно-планировочных работ в строительстве, сельском хозяйстве и других сферах. Её технико-экономические показатели включают технические характеристики, особенности эксплуатации и экономические показатели использования.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87286">
        <w:rPr>
          <w:rFonts w:ascii="Times New Roman" w:hAnsi="Times New Roman" w:cs="Times New Roman"/>
          <w:b/>
          <w:sz w:val="28"/>
          <w:szCs w:val="28"/>
        </w:rPr>
        <w:t>Технические характеристики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 xml:space="preserve">Мощность двигателя - 70,3 кВт (90 </w:t>
      </w:r>
      <w:proofErr w:type="spellStart"/>
      <w:r w:rsidRPr="00A87286">
        <w:rPr>
          <w:rFonts w:ascii="Times New Roman" w:hAnsi="Times New Roman" w:cs="Times New Roman"/>
          <w:sz w:val="28"/>
          <w:szCs w:val="28"/>
        </w:rPr>
        <w:t>л.</w:t>
      </w:r>
      <w:proofErr w:type="gramStart"/>
      <w:r w:rsidRPr="00A87286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Pr="00A87286">
        <w:rPr>
          <w:rFonts w:ascii="Times New Roman" w:hAnsi="Times New Roman" w:cs="Times New Roman"/>
          <w:sz w:val="28"/>
          <w:szCs w:val="28"/>
        </w:rPr>
        <w:t>.).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 xml:space="preserve"> Максимальный подъём отвала - 800 мм.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Максимальное заглубление отвала - 410 мм.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 xml:space="preserve">Угол резания - 55°. 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Предельно допустимый уклон при работе бульдозера - 20°.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Объём грунта, перемещаемого отвалом, - 1,5 м³.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 xml:space="preserve">Скорость движения вперёд - 5,3–11,3 км/ч. 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87286">
        <w:rPr>
          <w:rFonts w:ascii="Times New Roman" w:hAnsi="Times New Roman" w:cs="Times New Roman"/>
          <w:sz w:val="28"/>
          <w:szCs w:val="28"/>
        </w:rPr>
        <w:t xml:space="preserve">Габаритные размеры: длина - 4980 мм, ширина - 2560 мм, высота - 2650 мм. </w:t>
      </w:r>
      <w:proofErr w:type="gramEnd"/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Эксплуатационная масса - 7390 кг.</w:t>
      </w:r>
      <w:hyperlink r:id="rId11" w:tgtFrame="_blank" w:history="1"/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 xml:space="preserve">Топливный бак - 245 л.  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87286">
        <w:rPr>
          <w:rFonts w:ascii="Times New Roman" w:hAnsi="Times New Roman" w:cs="Times New Roman"/>
          <w:b/>
          <w:sz w:val="28"/>
          <w:szCs w:val="28"/>
        </w:rPr>
        <w:t>Эксплуатация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Особенности конструкции: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Ходовая часть гусеничного типа с подвеской пружинного типа, небольшое давление на грунт позволяет передвигаться по поверхности с малой несущей способностью.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Управление машиной осуществляется при помощи механической трансмиссии с 7-ступенчатой коробкой передач, монтируемой у заднего моста.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Тормозная система базируется на тормозах ленточного типа.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Для уменьшения нагрузок на поворотах на заднем мосту устанавливаются 2 планетарных редуктора.</w:t>
      </w:r>
    </w:p>
    <w:p w:rsidR="00CC3221" w:rsidRPr="00A87286" w:rsidRDefault="00CC3221">
      <w:pPr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br w:type="page"/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87286">
        <w:rPr>
          <w:rFonts w:ascii="Times New Roman" w:hAnsi="Times New Roman" w:cs="Times New Roman"/>
          <w:b/>
          <w:sz w:val="28"/>
          <w:szCs w:val="28"/>
        </w:rPr>
        <w:lastRenderedPageBreak/>
        <w:t>Техника безопасности: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Работать на неисправном бульдозере запрещается.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Перед выездом на работу машинист обязан осмотреть бульдозер и устранить все обнаруженные неисправности.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К работе на бульдозере допускается машинист, имеющий соответствующее удостоверение.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Снятие или установку сменного дополнительного оборудования, а также другие тяжёлые работы должны выполнять двое рабочих.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87286">
        <w:rPr>
          <w:rFonts w:ascii="Times New Roman" w:hAnsi="Times New Roman" w:cs="Times New Roman"/>
          <w:b/>
          <w:sz w:val="28"/>
          <w:szCs w:val="28"/>
        </w:rPr>
        <w:t>Экономика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Экономически целесообразная дальность перемещения грунта - не превышает 60 м.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87286">
        <w:rPr>
          <w:rFonts w:ascii="Times New Roman" w:hAnsi="Times New Roman" w:cs="Times New Roman"/>
          <w:b/>
          <w:sz w:val="28"/>
          <w:szCs w:val="28"/>
        </w:rPr>
        <w:t>Влияние грунта на производительность: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При разработке песчаных грунтов сопротивление их перемещению увеличивается, и на преодоление этого сопротивления затрачивается значительная мощность двигателя.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При разработке тяжёлых глинистых и переувлажнённых пылеватых грунтов производительность бульдозера снижается вследствие значительного сопротивления этих грунтов резанию и большой плотности.</w:t>
      </w:r>
    </w:p>
    <w:p w:rsidR="00CC3221" w:rsidRPr="00A87286" w:rsidRDefault="00CC3221" w:rsidP="00CC32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Наиболее производительно бульдозеры работают в супесчаных и суглинистых грунтах, имеющих нормальную влажность (10–15%).</w:t>
      </w:r>
    </w:p>
    <w:p w:rsidR="00CC3221" w:rsidRPr="00A87286" w:rsidRDefault="00CC3221">
      <w:pPr>
        <w:rPr>
          <w:rFonts w:ascii="Times New Roman" w:eastAsiaTheme="minorEastAsia" w:hAnsi="Times New Roman" w:cs="Times New Roman"/>
          <w:bCs/>
          <w:sz w:val="28"/>
          <w:szCs w:val="36"/>
          <w:lang w:eastAsia="ru-RU"/>
        </w:rPr>
      </w:pPr>
      <w:r w:rsidRPr="00A87286">
        <w:rPr>
          <w:rFonts w:eastAsiaTheme="minorEastAsia"/>
          <w:b/>
          <w:sz w:val="28"/>
        </w:rPr>
        <w:br w:type="page"/>
      </w:r>
    </w:p>
    <w:p w:rsidR="00CC3221" w:rsidRPr="00A87286" w:rsidRDefault="00887784" w:rsidP="00A87286">
      <w:pPr>
        <w:pStyle w:val="1"/>
        <w:spacing w:before="0" w:line="360" w:lineRule="auto"/>
        <w:jc w:val="center"/>
        <w:rPr>
          <w:rFonts w:ascii="Times New Roman" w:eastAsiaTheme="minorEastAsia" w:hAnsi="Times New Roman" w:cs="Times New Roman"/>
          <w:color w:val="auto"/>
        </w:rPr>
      </w:pPr>
      <w:bookmarkStart w:id="27" w:name="_Toc216381069"/>
      <w:bookmarkStart w:id="28" w:name="_Toc216381085"/>
      <w:r w:rsidRPr="00A87286">
        <w:rPr>
          <w:rFonts w:ascii="Times New Roman" w:eastAsiaTheme="minorEastAsia" w:hAnsi="Times New Roman" w:cs="Times New Roman"/>
          <w:color w:val="auto"/>
        </w:rPr>
        <w:lastRenderedPageBreak/>
        <w:t>6. Подведение итогов и критерии оценивания</w:t>
      </w:r>
      <w:bookmarkEnd w:id="27"/>
      <w:bookmarkEnd w:id="28"/>
    </w:p>
    <w:p w:rsidR="00887784" w:rsidRPr="00A87286" w:rsidRDefault="00887784" w:rsidP="0088778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286">
        <w:rPr>
          <w:rFonts w:ascii="Times New Roman" w:hAnsi="Times New Roman" w:cs="Times New Roman"/>
          <w:b/>
          <w:sz w:val="24"/>
          <w:szCs w:val="24"/>
        </w:rPr>
        <w:t>Уважаемые гости!</w:t>
      </w:r>
    </w:p>
    <w:p w:rsidR="00887784" w:rsidRPr="00A87286" w:rsidRDefault="00887784" w:rsidP="0088778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784" w:rsidRPr="00A87286" w:rsidRDefault="00887784" w:rsidP="0088778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87286">
        <w:rPr>
          <w:rFonts w:ascii="Times New Roman" w:hAnsi="Times New Roman" w:cs="Times New Roman"/>
          <w:sz w:val="24"/>
          <w:szCs w:val="24"/>
        </w:rPr>
        <w:t>Для объективности оценки плаката мы просим вас:</w:t>
      </w:r>
    </w:p>
    <w:p w:rsidR="00887784" w:rsidRPr="00A87286" w:rsidRDefault="00887784" w:rsidP="00887784">
      <w:pPr>
        <w:pStyle w:val="a6"/>
        <w:numPr>
          <w:ilvl w:val="0"/>
          <w:numId w:val="27"/>
        </w:numPr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87286">
        <w:rPr>
          <w:rFonts w:ascii="Times New Roman" w:hAnsi="Times New Roman" w:cs="Times New Roman"/>
          <w:sz w:val="24"/>
          <w:szCs w:val="24"/>
        </w:rPr>
        <w:t xml:space="preserve">ознакомиться с критериями оценивания </w:t>
      </w:r>
    </w:p>
    <w:p w:rsidR="00887784" w:rsidRPr="00A87286" w:rsidRDefault="00887784" w:rsidP="00887784">
      <w:pPr>
        <w:pStyle w:val="a6"/>
        <w:numPr>
          <w:ilvl w:val="0"/>
          <w:numId w:val="27"/>
        </w:numPr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87286">
        <w:rPr>
          <w:rFonts w:ascii="Times New Roman" w:hAnsi="Times New Roman" w:cs="Times New Roman"/>
          <w:sz w:val="24"/>
          <w:szCs w:val="24"/>
        </w:rPr>
        <w:t>оценить публичное выступление каждой команды.</w:t>
      </w:r>
    </w:p>
    <w:p w:rsidR="00887784" w:rsidRPr="00A87286" w:rsidRDefault="00887784" w:rsidP="0088778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87784" w:rsidRPr="00A87286" w:rsidRDefault="00887784" w:rsidP="0088778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87286">
        <w:rPr>
          <w:rFonts w:ascii="Times New Roman" w:hAnsi="Times New Roman" w:cs="Times New Roman"/>
          <w:sz w:val="24"/>
          <w:szCs w:val="24"/>
        </w:rPr>
        <w:t>Критерии оценивания выступления: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42"/>
        <w:gridCol w:w="2172"/>
        <w:gridCol w:w="3490"/>
        <w:gridCol w:w="992"/>
        <w:gridCol w:w="993"/>
        <w:gridCol w:w="991"/>
        <w:gridCol w:w="957"/>
      </w:tblGrid>
      <w:tr w:rsidR="00A87286" w:rsidRPr="00A87286" w:rsidTr="007160A3"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1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</w:tc>
        <w:tc>
          <w:tcPr>
            <w:tcW w:w="19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Количество баллов от 0-5</w:t>
            </w:r>
          </w:p>
        </w:tc>
      </w:tr>
      <w:tr w:rsidR="00A87286" w:rsidRPr="00A87286" w:rsidTr="007160A3"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A3" w:rsidRPr="00A87286" w:rsidRDefault="00716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A3" w:rsidRPr="00A87286" w:rsidRDefault="00716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A3" w:rsidRPr="00A87286" w:rsidRDefault="00716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286" w:rsidRPr="00A87286" w:rsidTr="007160A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 w:rsidP="00887784">
            <w:pPr>
              <w:pStyle w:val="a6"/>
              <w:numPr>
                <w:ilvl w:val="0"/>
                <w:numId w:val="28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</w:t>
            </w: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выполнения работы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Рассчитаны все показатели.</w:t>
            </w:r>
          </w:p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Рассчитаны</w:t>
            </w:r>
            <w:proofErr w:type="gramEnd"/>
            <w:r w:rsidRPr="00A87286">
              <w:rPr>
                <w:rFonts w:ascii="Times New Roman" w:hAnsi="Times New Roman" w:cs="Times New Roman"/>
                <w:sz w:val="24"/>
                <w:szCs w:val="24"/>
              </w:rPr>
              <w:t xml:space="preserve"> верно</w:t>
            </w:r>
          </w:p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Наличие ошибок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286" w:rsidRPr="00A87286" w:rsidTr="007160A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 w:rsidP="00887784">
            <w:pPr>
              <w:pStyle w:val="a6"/>
              <w:numPr>
                <w:ilvl w:val="0"/>
                <w:numId w:val="28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Представление работы</w:t>
            </w:r>
          </w:p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Правильно поставленные цель и задачи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286" w:rsidRPr="00A87286" w:rsidTr="007160A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 w:rsidP="00887784">
            <w:pPr>
              <w:pStyle w:val="a6"/>
              <w:numPr>
                <w:ilvl w:val="0"/>
                <w:numId w:val="28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Свободное владение содержанием работы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286" w:rsidRPr="00A87286" w:rsidTr="007160A3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 w:rsidP="00887784">
            <w:pPr>
              <w:pStyle w:val="a6"/>
              <w:numPr>
                <w:ilvl w:val="0"/>
                <w:numId w:val="28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Ясное и грамотное изложение материала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286" w:rsidRPr="00A87286" w:rsidTr="007160A3">
        <w:trPr>
          <w:trHeight w:val="111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 w:rsidP="00887784">
            <w:pPr>
              <w:pStyle w:val="a6"/>
              <w:numPr>
                <w:ilvl w:val="0"/>
                <w:numId w:val="28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ИТОГОВАЯ ОЦЕНКА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7286">
              <w:rPr>
                <w:rFonts w:ascii="Times New Roman" w:hAnsi="Times New Roman" w:cs="Times New Roman"/>
                <w:sz w:val="24"/>
                <w:szCs w:val="24"/>
              </w:rPr>
              <w:t>Оценка работы команды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 w:rsidP="008877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A3" w:rsidRPr="00A87286" w:rsidRDefault="0071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7784" w:rsidRPr="00A87286" w:rsidRDefault="00887784" w:rsidP="0088778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87784" w:rsidRPr="00A87286" w:rsidRDefault="00887784" w:rsidP="00887784">
      <w:pPr>
        <w:rPr>
          <w:rFonts w:ascii="Times New Roman" w:hAnsi="Times New Roman" w:cs="Times New Roman"/>
          <w:sz w:val="24"/>
          <w:szCs w:val="24"/>
        </w:rPr>
      </w:pPr>
    </w:p>
    <w:p w:rsidR="00887784" w:rsidRPr="00A87286" w:rsidRDefault="00887784" w:rsidP="00887784">
      <w:pPr>
        <w:rPr>
          <w:rFonts w:ascii="Times New Roman" w:hAnsi="Times New Roman" w:cs="Times New Roman"/>
          <w:sz w:val="24"/>
          <w:szCs w:val="24"/>
        </w:rPr>
      </w:pPr>
    </w:p>
    <w:p w:rsidR="00887784" w:rsidRPr="00A87286" w:rsidRDefault="00887784">
      <w:pPr>
        <w:rPr>
          <w:rFonts w:ascii="Times New Roman" w:eastAsiaTheme="minorEastAsia" w:hAnsi="Times New Roman" w:cs="Times New Roman"/>
          <w:bCs/>
          <w:sz w:val="28"/>
          <w:szCs w:val="36"/>
          <w:lang w:eastAsia="ru-RU"/>
        </w:rPr>
      </w:pPr>
      <w:r w:rsidRPr="00A87286">
        <w:rPr>
          <w:rFonts w:eastAsiaTheme="minorEastAsia"/>
          <w:b/>
          <w:sz w:val="28"/>
        </w:rPr>
        <w:br w:type="page"/>
      </w:r>
    </w:p>
    <w:p w:rsidR="00887784" w:rsidRPr="00A87286" w:rsidRDefault="00887784" w:rsidP="00A87286">
      <w:pPr>
        <w:pStyle w:val="1"/>
        <w:jc w:val="center"/>
        <w:rPr>
          <w:rFonts w:ascii="Times New Roman" w:eastAsiaTheme="minorEastAsia" w:hAnsi="Times New Roman" w:cs="Times New Roman"/>
          <w:color w:val="auto"/>
        </w:rPr>
      </w:pPr>
      <w:bookmarkStart w:id="29" w:name="_Toc216381070"/>
      <w:bookmarkStart w:id="30" w:name="_Toc216381086"/>
      <w:r w:rsidRPr="00A87286">
        <w:rPr>
          <w:rFonts w:ascii="Times New Roman" w:eastAsiaTheme="minorEastAsia" w:hAnsi="Times New Roman" w:cs="Times New Roman"/>
          <w:color w:val="auto"/>
        </w:rPr>
        <w:lastRenderedPageBreak/>
        <w:t>7. Рефлексия</w:t>
      </w:r>
      <w:bookmarkEnd w:id="29"/>
      <w:bookmarkEnd w:id="30"/>
    </w:p>
    <w:p w:rsidR="00887784" w:rsidRPr="00A87286" w:rsidRDefault="00887784" w:rsidP="00887784">
      <w:pPr>
        <w:spacing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Зелёная - «Я всё понял, могу объяснить другим».</w:t>
      </w:r>
    </w:p>
    <w:p w:rsidR="00887784" w:rsidRPr="00A87286" w:rsidRDefault="00887784" w:rsidP="00887784">
      <w:pPr>
        <w:spacing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Жёлтая - «У меня есть вопросы, нужны дополнительные разъяснения».</w:t>
      </w:r>
    </w:p>
    <w:p w:rsidR="00887784" w:rsidRPr="00A87286" w:rsidRDefault="00887784" w:rsidP="00887784">
      <w:pPr>
        <w:spacing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Красная - «Я не понял материал, нужна помощь».</w:t>
      </w:r>
    </w:p>
    <w:p w:rsidR="00887784" w:rsidRPr="00A87286" w:rsidRDefault="00887784" w:rsidP="00887784">
      <w:pPr>
        <w:spacing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Синяя - «Я сомневаюсь в том, что понял, нужна консультация»</w:t>
      </w:r>
    </w:p>
    <w:p w:rsidR="00887784" w:rsidRPr="00A87286" w:rsidRDefault="00887784" w:rsidP="00887784">
      <w:pPr>
        <w:spacing w:line="36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87286">
        <w:rPr>
          <w:noProof/>
          <w:lang w:eastAsia="ru-RU"/>
        </w:rPr>
        <w:drawing>
          <wp:inline distT="0" distB="0" distL="0" distR="0" wp14:anchorId="28A0A989" wp14:editId="3694B946">
            <wp:extent cx="6537735" cy="4091234"/>
            <wp:effectExtent l="4128" t="0" r="952" b="953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532001" cy="4087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784" w:rsidRPr="00A87286" w:rsidRDefault="00887784">
      <w:pPr>
        <w:rPr>
          <w:rFonts w:ascii="Times New Roman" w:eastAsiaTheme="minorEastAsia" w:hAnsi="Times New Roman" w:cs="Times New Roman"/>
          <w:bCs/>
          <w:sz w:val="28"/>
          <w:szCs w:val="36"/>
          <w:lang w:eastAsia="ru-RU"/>
        </w:rPr>
      </w:pPr>
      <w:r w:rsidRPr="00A87286">
        <w:rPr>
          <w:rFonts w:eastAsiaTheme="minorEastAsia"/>
          <w:b/>
          <w:sz w:val="28"/>
        </w:rPr>
        <w:br w:type="page"/>
      </w:r>
    </w:p>
    <w:p w:rsidR="00887784" w:rsidRPr="00A87286" w:rsidRDefault="00887784" w:rsidP="00A87286">
      <w:pPr>
        <w:pStyle w:val="1"/>
        <w:spacing w:line="360" w:lineRule="auto"/>
        <w:jc w:val="center"/>
        <w:rPr>
          <w:rFonts w:ascii="Times New Roman" w:eastAsiaTheme="minorEastAsia" w:hAnsi="Times New Roman" w:cs="Times New Roman"/>
          <w:color w:val="auto"/>
        </w:rPr>
      </w:pPr>
      <w:bookmarkStart w:id="31" w:name="_Toc216381071"/>
      <w:bookmarkStart w:id="32" w:name="_Toc216381087"/>
      <w:r w:rsidRPr="00A87286">
        <w:rPr>
          <w:rFonts w:ascii="Times New Roman" w:eastAsiaTheme="minorEastAsia" w:hAnsi="Times New Roman" w:cs="Times New Roman"/>
          <w:color w:val="auto"/>
        </w:rPr>
        <w:lastRenderedPageBreak/>
        <w:t>8. Домашнее задание</w:t>
      </w:r>
      <w:bookmarkEnd w:id="31"/>
      <w:bookmarkEnd w:id="32"/>
    </w:p>
    <w:p w:rsidR="00887784" w:rsidRPr="00A87286" w:rsidRDefault="00887784" w:rsidP="00A87286">
      <w:pPr>
        <w:spacing w:line="36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t>Посмотреть видеоролик</w:t>
      </w:r>
    </w:p>
    <w:p w:rsidR="00887784" w:rsidRPr="00A87286" w:rsidRDefault="00887784" w:rsidP="00A87286">
      <w:pPr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87286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B92692F" wp14:editId="6ADA22B6">
            <wp:extent cx="6152515" cy="6106795"/>
            <wp:effectExtent l="0" t="0" r="635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610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7784" w:rsidRPr="00A87286" w:rsidSect="00CC3221">
      <w:footerReference w:type="default" r:id="rId14"/>
      <w:pgSz w:w="11906" w:h="16838"/>
      <w:pgMar w:top="1134" w:right="85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16B" w:rsidRDefault="0027616B" w:rsidP="00CC3221">
      <w:r>
        <w:separator/>
      </w:r>
    </w:p>
  </w:endnote>
  <w:endnote w:type="continuationSeparator" w:id="0">
    <w:p w:rsidR="0027616B" w:rsidRDefault="0027616B" w:rsidP="00CC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3970419"/>
      <w:docPartObj>
        <w:docPartGallery w:val="Page Numbers (Bottom of Page)"/>
        <w:docPartUnique/>
      </w:docPartObj>
    </w:sdtPr>
    <w:sdtContent>
      <w:p w:rsidR="00CC3221" w:rsidRDefault="00CC322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286">
          <w:rPr>
            <w:noProof/>
          </w:rPr>
          <w:t>2</w:t>
        </w:r>
        <w:r>
          <w:fldChar w:fldCharType="end"/>
        </w:r>
      </w:p>
    </w:sdtContent>
  </w:sdt>
  <w:p w:rsidR="00CC3221" w:rsidRDefault="00CC322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16B" w:rsidRDefault="0027616B" w:rsidP="00CC3221">
      <w:r>
        <w:separator/>
      </w:r>
    </w:p>
  </w:footnote>
  <w:footnote w:type="continuationSeparator" w:id="0">
    <w:p w:rsidR="0027616B" w:rsidRDefault="0027616B" w:rsidP="00CC3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48"/>
    <w:multiLevelType w:val="multilevel"/>
    <w:tmpl w:val="C608B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E92D91"/>
    <w:multiLevelType w:val="multilevel"/>
    <w:tmpl w:val="B9DE3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CB2180"/>
    <w:multiLevelType w:val="multilevel"/>
    <w:tmpl w:val="DDF6E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2F6BCC"/>
    <w:multiLevelType w:val="multilevel"/>
    <w:tmpl w:val="7248B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8A4F98"/>
    <w:multiLevelType w:val="multilevel"/>
    <w:tmpl w:val="7C846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D407EB"/>
    <w:multiLevelType w:val="multilevel"/>
    <w:tmpl w:val="F43C4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E04EA8"/>
    <w:multiLevelType w:val="multilevel"/>
    <w:tmpl w:val="7098F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5B2798"/>
    <w:multiLevelType w:val="multilevel"/>
    <w:tmpl w:val="700C0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5B7EC0"/>
    <w:multiLevelType w:val="hybridMultilevel"/>
    <w:tmpl w:val="9EEE9B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EEA77E5"/>
    <w:multiLevelType w:val="hybridMultilevel"/>
    <w:tmpl w:val="D72AF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5D0DF1"/>
    <w:multiLevelType w:val="hybridMultilevel"/>
    <w:tmpl w:val="1B54B8E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36FC303E"/>
    <w:multiLevelType w:val="hybridMultilevel"/>
    <w:tmpl w:val="EA2401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7382416"/>
    <w:multiLevelType w:val="multilevel"/>
    <w:tmpl w:val="493E3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990DBB"/>
    <w:multiLevelType w:val="multilevel"/>
    <w:tmpl w:val="FBB2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A7319B"/>
    <w:multiLevelType w:val="multilevel"/>
    <w:tmpl w:val="6530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A2578A"/>
    <w:multiLevelType w:val="multilevel"/>
    <w:tmpl w:val="02AE3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17065B"/>
    <w:multiLevelType w:val="multilevel"/>
    <w:tmpl w:val="22325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691E2A"/>
    <w:multiLevelType w:val="hybridMultilevel"/>
    <w:tmpl w:val="B0F64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0068B"/>
    <w:multiLevelType w:val="multilevel"/>
    <w:tmpl w:val="58682A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6B19D6"/>
    <w:multiLevelType w:val="multilevel"/>
    <w:tmpl w:val="C28A9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C70DC5"/>
    <w:multiLevelType w:val="multilevel"/>
    <w:tmpl w:val="DEEA7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FA4787"/>
    <w:multiLevelType w:val="multilevel"/>
    <w:tmpl w:val="7FFED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7641E5"/>
    <w:multiLevelType w:val="multilevel"/>
    <w:tmpl w:val="6242DC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8C235F"/>
    <w:multiLevelType w:val="multilevel"/>
    <w:tmpl w:val="72A4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D8471D"/>
    <w:multiLevelType w:val="multilevel"/>
    <w:tmpl w:val="F1946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862D02"/>
    <w:multiLevelType w:val="multilevel"/>
    <w:tmpl w:val="E5E2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C062BA"/>
    <w:multiLevelType w:val="multilevel"/>
    <w:tmpl w:val="6FBAB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B77C25"/>
    <w:multiLevelType w:val="multilevel"/>
    <w:tmpl w:val="F0A6B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4"/>
  </w:num>
  <w:num w:numId="3">
    <w:abstractNumId w:val="18"/>
  </w:num>
  <w:num w:numId="4">
    <w:abstractNumId w:val="21"/>
  </w:num>
  <w:num w:numId="5">
    <w:abstractNumId w:val="22"/>
  </w:num>
  <w:num w:numId="6">
    <w:abstractNumId w:val="2"/>
  </w:num>
  <w:num w:numId="7">
    <w:abstractNumId w:val="19"/>
  </w:num>
  <w:num w:numId="8">
    <w:abstractNumId w:val="8"/>
  </w:num>
  <w:num w:numId="9">
    <w:abstractNumId w:val="27"/>
  </w:num>
  <w:num w:numId="10">
    <w:abstractNumId w:val="11"/>
  </w:num>
  <w:num w:numId="11">
    <w:abstractNumId w:val="20"/>
  </w:num>
  <w:num w:numId="12">
    <w:abstractNumId w:val="13"/>
  </w:num>
  <w:num w:numId="13">
    <w:abstractNumId w:val="26"/>
  </w:num>
  <w:num w:numId="14">
    <w:abstractNumId w:val="9"/>
  </w:num>
  <w:num w:numId="15">
    <w:abstractNumId w:val="0"/>
  </w:num>
  <w:num w:numId="16">
    <w:abstractNumId w:val="6"/>
  </w:num>
  <w:num w:numId="17">
    <w:abstractNumId w:val="23"/>
  </w:num>
  <w:num w:numId="18">
    <w:abstractNumId w:val="5"/>
  </w:num>
  <w:num w:numId="19">
    <w:abstractNumId w:val="7"/>
  </w:num>
  <w:num w:numId="20">
    <w:abstractNumId w:val="4"/>
  </w:num>
  <w:num w:numId="21">
    <w:abstractNumId w:val="1"/>
  </w:num>
  <w:num w:numId="22">
    <w:abstractNumId w:val="16"/>
  </w:num>
  <w:num w:numId="23">
    <w:abstractNumId w:val="12"/>
  </w:num>
  <w:num w:numId="24">
    <w:abstractNumId w:val="14"/>
  </w:num>
  <w:num w:numId="25">
    <w:abstractNumId w:val="25"/>
  </w:num>
  <w:num w:numId="26">
    <w:abstractNumId w:val="3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6C"/>
    <w:rsid w:val="0027616B"/>
    <w:rsid w:val="003F5399"/>
    <w:rsid w:val="004F4A63"/>
    <w:rsid w:val="00540D08"/>
    <w:rsid w:val="00554267"/>
    <w:rsid w:val="007160A3"/>
    <w:rsid w:val="007318ED"/>
    <w:rsid w:val="00887784"/>
    <w:rsid w:val="00A67CE9"/>
    <w:rsid w:val="00A87286"/>
    <w:rsid w:val="00AC66A0"/>
    <w:rsid w:val="00B4386C"/>
    <w:rsid w:val="00CC3221"/>
    <w:rsid w:val="00D20B91"/>
    <w:rsid w:val="00D52735"/>
    <w:rsid w:val="00EC5E83"/>
    <w:rsid w:val="00F51DDD"/>
    <w:rsid w:val="00F7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4A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52735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0D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1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5426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54267"/>
    <w:rPr>
      <w:b/>
      <w:bCs/>
    </w:rPr>
  </w:style>
  <w:style w:type="paragraph" w:styleId="a6">
    <w:name w:val="List Paragraph"/>
    <w:basedOn w:val="a"/>
    <w:uiPriority w:val="34"/>
    <w:qFormat/>
    <w:rsid w:val="00EC5E83"/>
    <w:pPr>
      <w:ind w:left="720"/>
      <w:contextualSpacing/>
    </w:pPr>
  </w:style>
  <w:style w:type="paragraph" w:customStyle="1" w:styleId="c30">
    <w:name w:val="c30"/>
    <w:basedOn w:val="a"/>
    <w:rsid w:val="007318E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318ED"/>
  </w:style>
  <w:style w:type="paragraph" w:customStyle="1" w:styleId="c41">
    <w:name w:val="c41"/>
    <w:basedOn w:val="a"/>
    <w:rsid w:val="007318E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27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Hyperlink"/>
    <w:basedOn w:val="a0"/>
    <w:uiPriority w:val="99"/>
    <w:unhideWhenUsed/>
    <w:rsid w:val="00D527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F4A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F4A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4A6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540D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header"/>
    <w:basedOn w:val="a"/>
    <w:link w:val="ab"/>
    <w:uiPriority w:val="99"/>
    <w:unhideWhenUsed/>
    <w:rsid w:val="00CC322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C3221"/>
  </w:style>
  <w:style w:type="paragraph" w:styleId="ac">
    <w:name w:val="footer"/>
    <w:basedOn w:val="a"/>
    <w:link w:val="ad"/>
    <w:uiPriority w:val="99"/>
    <w:unhideWhenUsed/>
    <w:rsid w:val="00CC322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C3221"/>
  </w:style>
  <w:style w:type="paragraph" w:styleId="ae">
    <w:name w:val="TOC Heading"/>
    <w:basedOn w:val="1"/>
    <w:next w:val="a"/>
    <w:uiPriority w:val="39"/>
    <w:semiHidden/>
    <w:unhideWhenUsed/>
    <w:qFormat/>
    <w:rsid w:val="00A87286"/>
    <w:pPr>
      <w:spacing w:line="276" w:lineRule="auto"/>
      <w:ind w:firstLine="0"/>
      <w:jc w:val="left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8728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87286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A87286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4A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52735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0D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1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5426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54267"/>
    <w:rPr>
      <w:b/>
      <w:bCs/>
    </w:rPr>
  </w:style>
  <w:style w:type="paragraph" w:styleId="a6">
    <w:name w:val="List Paragraph"/>
    <w:basedOn w:val="a"/>
    <w:uiPriority w:val="34"/>
    <w:qFormat/>
    <w:rsid w:val="00EC5E83"/>
    <w:pPr>
      <w:ind w:left="720"/>
      <w:contextualSpacing/>
    </w:pPr>
  </w:style>
  <w:style w:type="paragraph" w:customStyle="1" w:styleId="c30">
    <w:name w:val="c30"/>
    <w:basedOn w:val="a"/>
    <w:rsid w:val="007318E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318ED"/>
  </w:style>
  <w:style w:type="paragraph" w:customStyle="1" w:styleId="c41">
    <w:name w:val="c41"/>
    <w:basedOn w:val="a"/>
    <w:rsid w:val="007318E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27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Hyperlink"/>
    <w:basedOn w:val="a0"/>
    <w:uiPriority w:val="99"/>
    <w:unhideWhenUsed/>
    <w:rsid w:val="00D527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F4A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F4A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4A6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540D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header"/>
    <w:basedOn w:val="a"/>
    <w:link w:val="ab"/>
    <w:uiPriority w:val="99"/>
    <w:unhideWhenUsed/>
    <w:rsid w:val="00CC322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C3221"/>
  </w:style>
  <w:style w:type="paragraph" w:styleId="ac">
    <w:name w:val="footer"/>
    <w:basedOn w:val="a"/>
    <w:link w:val="ad"/>
    <w:uiPriority w:val="99"/>
    <w:unhideWhenUsed/>
    <w:rsid w:val="00CC322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C3221"/>
  </w:style>
  <w:style w:type="paragraph" w:styleId="ae">
    <w:name w:val="TOC Heading"/>
    <w:basedOn w:val="1"/>
    <w:next w:val="a"/>
    <w:uiPriority w:val="39"/>
    <w:semiHidden/>
    <w:unhideWhenUsed/>
    <w:qFormat/>
    <w:rsid w:val="00A87286"/>
    <w:pPr>
      <w:spacing w:line="276" w:lineRule="auto"/>
      <w:ind w:firstLine="0"/>
      <w:jc w:val="left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8728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87286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A87286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4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221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1248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11652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85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944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12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9403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9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7524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40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929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24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08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0173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1556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4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75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94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2453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893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32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042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41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70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0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11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915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509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6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3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54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2330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38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148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823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797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7904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801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7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6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vito.ru/catalog/bulldozer/vtz/dz-42/gusenichnyy/specs-ASgBAgICBURU3E3Wxg3GoOcP2sYN_KQ_0LwO_JvRAcyTE~yb3B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361FC-518A-43A9-8ADE-B06C13986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2227</Words>
  <Characters>12699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Ната-ната</dc:creator>
  <cp:lastModifiedBy>Ната-ната</cp:lastModifiedBy>
  <cp:revision>3</cp:revision>
  <dcterms:created xsi:type="dcterms:W3CDTF">2025-12-11T14:28:00Z</dcterms:created>
  <dcterms:modified xsi:type="dcterms:W3CDTF">2025-12-11T14:31:00Z</dcterms:modified>
</cp:coreProperties>
</file>