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="-314"/>
        <w:jc w:val="center"/>
        <w:spacing w:after="0"/>
        <w:rPr>
          <w:rFonts w:ascii="Times New Roman" w:hAnsi="Times New Roman" w:cs="Times New Roman"/>
          <w:sz w:val="28"/>
          <w:szCs w:val="28"/>
          <w:spacing w:val="20"/>
        </w:rPr>
      </w:pPr>
      <w:r>
        <w:rPr>
          <w:rFonts w:ascii="Times New Roman" w:hAnsi="Times New Roman" w:cs="Times New Roman"/>
          <w:sz w:val="28"/>
          <w:szCs w:val="28"/>
          <w:spacing w:val="20"/>
          <w:rtl w:val="off"/>
        </w:rPr>
        <w:t>М</w:t>
      </w:r>
      <w:r>
        <w:rPr>
          <w:rFonts w:ascii="Times New Roman" w:hAnsi="Times New Roman" w:cs="Times New Roman"/>
          <w:sz w:val="28"/>
          <w:szCs w:val="28"/>
          <w:spacing w:val="20"/>
        </w:rPr>
        <w:t>униципальное бюджетное дошкольное образовательное учреждение</w:t>
      </w:r>
    </w:p>
    <w:p>
      <w:pPr>
        <w:ind w:left="-567" w:right="-314"/>
        <w:jc w:val="center"/>
        <w:spacing w:after="0"/>
        <w:rPr>
          <w:rFonts w:ascii="Times New Roman" w:hAnsi="Times New Roman" w:cs="Times New Roman"/>
          <w:sz w:val="28"/>
          <w:szCs w:val="28"/>
          <w:spacing w:val="20"/>
        </w:rPr>
      </w:pPr>
      <w:r>
        <w:rPr>
          <w:rFonts w:ascii="Times New Roman" w:hAnsi="Times New Roman" w:cs="Times New Roman"/>
          <w:sz w:val="28"/>
          <w:szCs w:val="28"/>
          <w:spacing w:val="20"/>
        </w:rPr>
        <w:t xml:space="preserve"> “Детский сад № 1</w:t>
      </w:r>
      <w:r>
        <w:rPr>
          <w:rFonts w:ascii="Times New Roman" w:hAnsi="Times New Roman" w:cs="Times New Roman"/>
          <w:sz w:val="28"/>
          <w:szCs w:val="28"/>
          <w:spacing w:val="20"/>
          <w:rtl w:val="off"/>
        </w:rPr>
        <w:t xml:space="preserve">4 </w:t>
      </w:r>
      <w:r>
        <w:rPr>
          <w:rFonts w:ascii="Times New Roman" w:hAnsi="Times New Roman" w:cs="Times New Roman"/>
          <w:sz w:val="28"/>
          <w:szCs w:val="28"/>
          <w:spacing w:val="20"/>
        </w:rPr>
        <w:t>“</w:t>
      </w:r>
      <w:r>
        <w:rPr>
          <w:rFonts w:ascii="Times New Roman" w:hAnsi="Times New Roman" w:cs="Times New Roman"/>
          <w:sz w:val="28"/>
          <w:szCs w:val="28"/>
          <w:spacing w:val="20"/>
          <w:rtl w:val="off"/>
        </w:rPr>
        <w:t>Ёлочка</w:t>
      </w:r>
      <w:r>
        <w:rPr>
          <w:rFonts w:ascii="Times New Roman" w:hAnsi="Times New Roman" w:cs="Times New Roman"/>
          <w:sz w:val="28"/>
          <w:szCs w:val="28"/>
          <w:spacing w:val="20"/>
        </w:rPr>
        <w:t>”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  <w:rtl w:val="off"/>
        </w:rPr>
        <w:t xml:space="preserve">Интегрированная </w:t>
      </w:r>
      <w:r>
        <w:rPr>
          <w:rFonts w:ascii="Times New Roman" w:hAnsi="Times New Roman" w:cs="Times New Roman"/>
          <w:sz w:val="28"/>
          <w:szCs w:val="28"/>
        </w:rPr>
        <w:t>НОД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 «</w:t>
      </w:r>
      <w:r>
        <w:rPr>
          <w:rFonts w:ascii="Times New Roman" w:hAnsi="Times New Roman" w:cs="Times New Roman"/>
          <w:sz w:val="28"/>
          <w:szCs w:val="28"/>
          <w:rtl w:val="off"/>
        </w:rPr>
        <w:t>Познавательное</w:t>
      </w:r>
      <w:r>
        <w:rPr>
          <w:rFonts w:ascii="Times New Roman" w:hAnsi="Times New Roman" w:cs="Times New Roman"/>
          <w:sz w:val="28"/>
          <w:szCs w:val="28"/>
        </w:rPr>
        <w:t xml:space="preserve"> развитие»</w:t>
      </w:r>
      <w:r>
        <w:rPr>
          <w:rFonts w:ascii="Times New Roman" w:hAnsi="Times New Roman" w:cs="Times New Roman"/>
          <w:sz w:val="28"/>
          <w:szCs w:val="28"/>
          <w:rtl w:val="off"/>
        </w:rPr>
        <w:t xml:space="preserve"> 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 «Речевое развитие» </w:t>
      </w:r>
    </w:p>
    <w:p>
      <w:pPr>
        <w:jc w:val="center"/>
        <w:spacing w:after="0" w:line="240" w:lineRule="auto"/>
        <w:rPr>
          <w:lang w:eastAsia="ru-RU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>
        <w:rPr>
          <w:lang w:eastAsia="ru-RU"/>
          <w:rFonts w:ascii="Times New Roman" w:hAnsi="Times New Roman" w:cs="Times New Roman"/>
          <w:sz w:val="28"/>
          <w:szCs w:val="28"/>
        </w:rPr>
        <w:t xml:space="preserve"> «</w:t>
      </w:r>
      <w:r>
        <w:rPr>
          <w:lang w:eastAsia="ru-RU"/>
          <w:rFonts w:ascii="Times New Roman" w:hAnsi="Times New Roman" w:cs="Times New Roman"/>
          <w:sz w:val="28"/>
          <w:szCs w:val="28"/>
          <w:rtl w:val="off"/>
        </w:rPr>
        <w:t>Не перевелись ещё богатыри ...</w:t>
      </w:r>
      <w:r>
        <w:rPr>
          <w:lang w:eastAsia="ru-RU"/>
          <w:rFonts w:ascii="Times New Roman" w:hAnsi="Times New Roman" w:cs="Times New Roman"/>
          <w:sz w:val="28"/>
          <w:szCs w:val="28"/>
        </w:rPr>
        <w:t>»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  <w:rtl w:val="off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rtl w:val="off"/>
        </w:rPr>
        <w:t>Сугатова А.Е.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rtl w:val="o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rtl w:val="off"/>
        </w:rPr>
        <w:t>Курган 2025г.</w:t>
      </w: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eastAsia="Times New Roman" w:hAnsi="Times New Roman" w:cs="inherit"/>
          <w:b w:val="0"/>
          <w:i w:val="0"/>
          <w:sz w:val="28"/>
          <w:szCs w:val="28"/>
          <w:vertAlign w:val="baseline"/>
          <w:rtl w:val="off"/>
        </w:rPr>
        <w:t>развитие патриотических чувств на основе знакомства детей с образами былинных богатырей.</w:t>
      </w:r>
    </w:p>
    <w:p>
      <w:pPr>
        <w:rPr>
          <w:rFonts w:ascii="Times New Roman" w:hAnsi="Times New Roman" w:cs="Times New Roman"/>
          <w:b/>
          <w:bCs/>
          <w:sz w:val="28"/>
          <w:szCs w:val="28"/>
          <w:rtl w:val="o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rtl w:val="off"/>
        </w:rPr>
        <w:t>Обучающие: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 Познакомить детей с историческим прошлым России ;     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 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  <w:rtl w:val="off"/>
        </w:rPr>
        <w:t xml:space="preserve">   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– Формировать представление  о     былинных  богатырях   –   защитниках земли русской (Илье Муромце, Алёше Поповиче, Добрыне Никитиче);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i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  <w:rtl w:val="off"/>
        </w:rPr>
        <w:t xml:space="preserve">   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– Закрепить названия элементов костюма русского богатыря   (</w:t>
      </w:r>
      <w:r>
        <w:rPr>
          <w:rFonts w:ascii="Times New Roman" w:eastAsia="Times New Roman" w:hAnsi="Times New Roman" w:cs="inherit"/>
          <w:b w:val="0"/>
          <w:i/>
          <w:sz w:val="28"/>
          <w:szCs w:val="28"/>
          <w:vertAlign w:val="baseline"/>
        </w:rPr>
        <w:t xml:space="preserve"> кольчуга,   шлем, щит</w:t>
      </w:r>
      <w:r>
        <w:rPr>
          <w:rFonts w:ascii="Times New Roman" w:eastAsia="Times New Roman" w:hAnsi="Times New Roman" w:cs="inherit"/>
          <w:b w:val="0"/>
          <w:i w:val="0"/>
          <w:sz w:val="28"/>
          <w:szCs w:val="28"/>
          <w:vertAlign w:val="baseline"/>
        </w:rPr>
        <w:t xml:space="preserve"> ) и  оружия русского богатыря    </w:t>
      </w:r>
      <w:r>
        <w:rPr>
          <w:rFonts w:ascii="Times New Roman" w:eastAsia="Times New Roman" w:hAnsi="Times New Roman" w:cs="inherit"/>
          <w:b w:val="0"/>
          <w:i/>
          <w:sz w:val="28"/>
          <w:szCs w:val="28"/>
          <w:vertAlign w:val="baseline"/>
        </w:rPr>
        <w:t xml:space="preserve"> (меч)</w:t>
      </w:r>
      <w:r>
        <w:rPr>
          <w:rFonts w:ascii="Times New Roman" w:eastAsia="Times New Roman" w:hAnsi="Times New Roman" w:cs="inherit"/>
          <w:b w:val="0"/>
          <w:i w:val="0"/>
          <w:sz w:val="28"/>
          <w:szCs w:val="28"/>
          <w:vertAlign w:val="baseline"/>
        </w:rPr>
        <w:t xml:space="preserve"> ;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  <w:rtl w:val="off"/>
        </w:rPr>
        <w:t xml:space="preserve">    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 xml:space="preserve">– Познакомить с картиной  В.М.Васнецова «Три богатыря» 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</w:t>
      </w:r>
      <w:r>
        <w:rPr>
          <w:rFonts w:ascii="Times New Roman" w:eastAsia="Times New Roman" w:hAnsi="Times New Roman" w:cs="inherit"/>
          <w:b/>
          <w:bCs/>
          <w:sz w:val="28"/>
          <w:szCs w:val="28"/>
          <w:vertAlign w:val="baseline"/>
        </w:rPr>
        <w:t> Развивающие: 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      –  Развивать познавательный интерес ко всему новому; 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      –  Развивать внимание,  память, воображение;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      –   Развивать  детскую активность. 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/>
          <w:bCs/>
          <w:sz w:val="28"/>
          <w:szCs w:val="28"/>
          <w:vertAlign w:val="baseline"/>
        </w:rPr>
        <w:t>Воспитательные: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  <w:rtl w:val="off"/>
        </w:rPr>
        <w:t xml:space="preserve">   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– Воспитывать чувство гордости за богатырскую силу России, уважение к русским воинам, желание им подражать;</w:t>
      </w:r>
    </w:p>
    <w:p>
      <w:pPr>
        <w:ind w:firstLine="0"/>
        <w:spacing w:line="288" w:lineRule="atLeast"/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  <w:rtl w:val="off"/>
        </w:rPr>
        <w:t xml:space="preserve">   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– Воспитывать в детях гордость за своих предков, дать почувствовать свою причастность к истории нашего великого народа;</w:t>
      </w:r>
    </w:p>
    <w:p>
      <w:pPr>
        <w:ind w:firstLine="0"/>
        <w:spacing w:line="288" w:lineRule="atLeast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 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Методы и приемы, технологии: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Словесное - вопросы, художественное слово;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Наглядные - рассматривание </w:t>
      </w:r>
      <w:r>
        <w:rPr>
          <w:rFonts w:ascii="Times New Roman" w:hAnsi="Times New Roman" w:cs="Times New Roman"/>
          <w:sz w:val="28"/>
          <w:szCs w:val="28"/>
          <w:rtl w:val="off"/>
        </w:rPr>
        <w:t>картин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- сюрпризный момент;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- пальчиковая гимнастика.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0"/>
        <w:spacing w:line="288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inherit"/>
          <w:b/>
          <w:bCs/>
          <w:sz w:val="28"/>
          <w:szCs w:val="28"/>
          <w:vertAlign w:val="baseline"/>
        </w:rPr>
        <w:t>Активизация словаря: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богатырь, былина, Русь, предки, доспехи – одежда богатырей  </w:t>
      </w:r>
      <w:r>
        <w:rPr>
          <w:rFonts w:ascii="Times New Roman" w:eastAsia="Times New Roman" w:hAnsi="Times New Roman" w:cs="inherit"/>
          <w:b w:val="0"/>
          <w:i/>
          <w:sz w:val="28"/>
          <w:szCs w:val="28"/>
          <w:vertAlign w:val="baseline"/>
        </w:rPr>
        <w:t xml:space="preserve"> (кольчуга, щит, шлем)</w:t>
      </w:r>
      <w:r>
        <w:rPr>
          <w:rFonts w:ascii="Times New Roman" w:eastAsia="Times New Roman" w:hAnsi="Times New Roman" w:cs="inherit"/>
          <w:b w:val="0"/>
          <w:i w:val="0"/>
          <w:sz w:val="28"/>
          <w:szCs w:val="28"/>
          <w:vertAlign w:val="baseline"/>
        </w:rPr>
        <w:t xml:space="preserve"> ; оружие богатырей </w:t>
      </w:r>
      <w:r>
        <w:rPr>
          <w:rFonts w:ascii="Times New Roman" w:eastAsia="Times New Roman" w:hAnsi="Times New Roman" w:cs="inherit"/>
          <w:b w:val="0"/>
          <w:i/>
          <w:sz w:val="28"/>
          <w:szCs w:val="28"/>
          <w:vertAlign w:val="baseline"/>
        </w:rPr>
        <w:t xml:space="preserve"> ( меч)</w:t>
      </w:r>
      <w:r>
        <w:rPr>
          <w:rFonts w:ascii="Times New Roman" w:eastAsia="Times New Roman" w:hAnsi="Times New Roman" w:cs="inherit"/>
          <w:b w:val="0"/>
          <w:i w:val="0"/>
          <w:sz w:val="28"/>
          <w:szCs w:val="28"/>
          <w:vertAlign w:val="baseline"/>
        </w:rPr>
        <w:t xml:space="preserve"> 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Предварительная работа: </w:t>
      </w:r>
      <w:r>
        <w:rPr>
          <w:rFonts w:ascii="Times New Roman" w:hAnsi="Times New Roman" w:cs="Times New Roman"/>
          <w:sz w:val="28"/>
          <w:szCs w:val="28"/>
        </w:rPr>
        <w:t xml:space="preserve">познакомить детей с </w:t>
      </w:r>
      <w:r>
        <w:rPr>
          <w:rFonts w:ascii="Times New Roman" w:hAnsi="Times New Roman" w:cs="Times New Roman"/>
          <w:sz w:val="28"/>
          <w:szCs w:val="28"/>
          <w:rtl w:val="off"/>
        </w:rPr>
        <w:t>былинами о богатырях</w:t>
      </w:r>
    </w:p>
    <w:p>
      <w:pPr>
        <w:rPr>
          <w:rFonts w:ascii="Times New Roman" w:eastAsia="Times New Roman" w:hAnsi="Times New Roman" w:cs="inherit"/>
          <w:b w:val="0"/>
          <w:i/>
          <w:sz w:val="28"/>
          <w:szCs w:val="28"/>
          <w:vertAlign w:val="baseline"/>
          <w:rtl w:val="o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и оборудование: 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  <w:rtl w:val="off"/>
        </w:rPr>
        <w:t xml:space="preserve">доспехи </w:t>
      </w:r>
      <w:r>
        <w:rPr>
          <w:rFonts w:ascii="Times New Roman" w:eastAsia="Times New Roman" w:hAnsi="Times New Roman" w:cs="inherit"/>
          <w:b w:val="0"/>
          <w:sz w:val="28"/>
          <w:szCs w:val="28"/>
          <w:vertAlign w:val="baseline"/>
        </w:rPr>
        <w:t>богатырей, канат, картина Васнецова </w:t>
      </w:r>
      <w:r>
        <w:rPr>
          <w:rFonts w:ascii="Times New Roman" w:eastAsia="Times New Roman" w:hAnsi="Times New Roman" w:cs="inherit"/>
          <w:b w:val="0"/>
          <w:i/>
          <w:sz w:val="28"/>
          <w:szCs w:val="28"/>
          <w:vertAlign w:val="baseline"/>
        </w:rPr>
        <w:t xml:space="preserve"> «Богатыри»</w:t>
      </w:r>
      <w:r>
        <w:rPr>
          <w:rFonts w:ascii="Times New Roman" w:eastAsia="Times New Roman" w:hAnsi="Times New Roman" w:cs="inherit"/>
          <w:b w:val="0"/>
          <w:i/>
          <w:sz w:val="28"/>
          <w:szCs w:val="28"/>
          <w:vertAlign w:val="baseline"/>
          <w:rtl w:val="off"/>
        </w:rPr>
        <w:t xml:space="preserve">, </w:t>
      </w:r>
      <w:r>
        <w:rPr>
          <w:rFonts w:ascii="Times New Roman" w:eastAsia="Times New Roman" w:hAnsi="Times New Roman" w:cs="inherit"/>
          <w:b w:val="0"/>
          <w:i w:val="0"/>
          <w:sz w:val="28"/>
          <w:szCs w:val="28"/>
          <w:vertAlign w:val="baseline"/>
          <w:rtl w:val="off"/>
        </w:rPr>
        <w:t>глобус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Индивидуальная работа: </w:t>
      </w:r>
      <w:r>
        <w:rPr>
          <w:rFonts w:ascii="Times New Roman" w:hAnsi="Times New Roman" w:cs="Times New Roman"/>
          <w:sz w:val="28"/>
          <w:szCs w:val="28"/>
          <w:rtl w:val="off"/>
        </w:rPr>
        <w:t>заучивание стихов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rtl w:val="off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НОД: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  <w:tblLayout w:type="fixed"/>
      </w:tblPr>
      <w:tblGrid>
        <w:gridCol w:w="2518"/>
        <w:gridCol w:w="2354"/>
        <w:gridCol w:w="6218"/>
        <w:gridCol w:w="2737"/>
        <w:gridCol w:w="2015"/>
      </w:tblGrid>
      <w:tr>
        <w:trPr>
          <w:trHeight w:val="1091" w:hRule="atLeast"/>
        </w:trPr>
        <w:tc>
          <w:tcPr>
            <w:tcW w:w="2518" w:type="dxa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Этапы, длительность</w:t>
            </w:r>
          </w:p>
        </w:tc>
        <w:tc>
          <w:tcPr>
            <w:tcW w:w="2354" w:type="dxa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Микроцели</w:t>
            </w:r>
          </w:p>
        </w:tc>
        <w:tc>
          <w:tcPr>
            <w:tcW w:w="6218" w:type="dxa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педагога, речь</w:t>
            </w:r>
          </w:p>
        </w:tc>
        <w:tc>
          <w:tcPr>
            <w:tcW w:w="2737" w:type="dxa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детей, предполагаемые ответы</w:t>
            </w:r>
          </w:p>
        </w:tc>
        <w:tc>
          <w:tcPr>
            <w:tcW w:w="2015" w:type="dxa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Материалы и оборудование, примечания</w:t>
            </w:r>
          </w:p>
        </w:tc>
      </w:tr>
      <w:tr>
        <w:tc>
          <w:tcPr>
            <w:tcW w:w="25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1.Организионно-мотивационный этап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  <w:t>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Основной этап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Динамическая пауза 1 минута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Основной этап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Заключительный этап (рефлексия)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 w:val="off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</w:tc>
        <w:tc>
          <w:tcPr>
            <w:tcW w:w="235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способствовать созданию положительного настроя на предстоящую НОД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условия для развития познавательного интереса, внимания и памяти.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активный словарь детей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координацию речи с движениями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условия для развития познавательного интереса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Восстановить в памяти детей то, что они делали на занятии, создать ситуацию успеха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Здравствуй, солнышко родное! Здравствуй, небо голубое!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Здравствуй, матушка-земля!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Здравствуй, ты, и здравствуй, Я!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И повернувшись к гостям,  говорим здравствуйте.</w:t>
            </w: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 Мы живем в замечательной стране,  у которой удивительно красивое имя – Россия.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За ясные зори, умытые росами,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За русское поле, с колосьями рослыми,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За реки разливные в пламени синем,</w:t>
            </w:r>
          </w:p>
          <w:p>
            <w:pPr>
              <w:ind w:firstLine="0"/>
              <w:spacing w:line="288" w:lineRule="atLeast"/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Тебя по-славянски назвали – Россия!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Россия  это наша Родина.    Не одна страна в мире не имеет такой огромной территории как Россия. Посмотрите на глобус.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Вот как много места занимает территория России.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Когда на одном конце нашей страны люди ложатся спать, на другом начинается утро. На одном конце страны может идти снег, а на другом припекать солнышко.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Чтобы добраться с одного конца на другой, на поезде надо ехать семь дней, неделю.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Это огромное государство!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Но не всегда наша Родина была такой. Сегодня мы с вами поговорим  о прошлом нашей Родины. Давайте посмотрим  карт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у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> 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  <w:t>.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 xml:space="preserve"> Более тысячи лет назад  образовалось русское государство. Называлось оно  Русь, а людей называли –    Русичи.   Они любили свою Родину. Когда надо, становились отважными воинами и не жалели жизни за матушку-землю и отчий дом.  Много было на Руси лесов, рек, животных и растений.  И привлекали все эти богатства издавна наших врагов (иноземцы (жители другой земли), или  басурмани) –  они хотели  завладеть нашими землями. Они 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  <w:t>нападали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 xml:space="preserve"> на Русь, разоряли села и деревни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>увозили с собой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>награбленные богатства 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Народная мудрость гласит: « Земля   может накормить человека своим хлебом, напоить водой из своих родников, но защитить себя земля не может».  Это святое дело тех, кто ест хлеб, пьет воду, любуется красотой родной земли .   А вот кто эти люди, которые защищали наших предков,  мы узнаем,  открыв коробку.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Правильно, это 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 xml:space="preserve">костюм 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богатыр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ей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. 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Семён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нам   расскажет стихотворение о том кто такие богатыри.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Силён как вольный ветер,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могуч как ураган,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Он защищает землю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от злобных басурман 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Он силой доброю богат 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Он защищает стольный град,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Спасает бедных и детей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и стариков и матерей!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Давайте посмотрим на картин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у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Богатыри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.  Какие они были?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Славилась наша Русь богатырями – сильными и мужественными людьми. И процветала наша Русь, и стала она сильной страной. Но люди не забыли о богатырях и их подвигах. 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В русском народе много столетий из уст в уста, от деда к внуку переходили  былины о могучих богатырях.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 Сказитель, слагал былины о богатырях,   ходил из селения в селение и рассказывал нараспев о героях богатырях  о том, как они  защищали свою землю, проявляли смелость и смекалку.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Сказитель так и говорил: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Расскажу я вам про дела старые 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Да про старые, про бывалые,                        Да про битвы, да про сражения,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Да про подвиги  богатырские 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Давайте представим, что мы тоже русские богатыри  и  отправляемся  в нелёгкий, опасный путь, где нас будут ждать необычные приключения.   Не испугаетесь?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Перед тем как отправиться в поход богатыри одевали богатырские доспехи.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В Древней Руси родовым деревом считался дуб. Он почитался за свою мощь, жизнестойкость. Уходя в поход, богатыри подходили к дубу, брали с собой его листок и горсть родной землицы .   Считалось, что лист дуба даёт силу людям, а родная земля защитит его от врагов, убережёт от смерти, поможет выстоять в трудный час. Этот обычай брать с собой горсть земли сохранился до сих пор с тех далёких времен от наших предков.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Мы с вами  богатыри и нам надо провести обряд. Давайте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 xml:space="preserve"> 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сделаем хороводный обряд – поклонение дубу: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У нас рос дубок – Вот таков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Корень его – Вот так глубок!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Листья его – Вот так широки!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Ветки его – Вот так высоки!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Ах, ты дуб-дубок, ты могуч.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На ветру ты, дубок, скрипуч.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Дай мне силы, отваги, добра,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Чтобы землю</w:t>
            </w: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 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родную защищать от врага!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Молодцы ребята, обряд мы провели и теперь мы можем отправляться в поход.    Ребята, а как богатырь находил дорогу,  по которой ему надо двигаться?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В сказках и былинах богатырь   всегда стоял на распутье у камня, на котором было написано, куда идти.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Давайте подъедем к камню и прочитаем. 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Пойдёшь направо –   Деньги и слава,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Пойдёшь налево  –   Друзей потеряешь и будешь не смелым.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Двинешься прямо –  Ждет опасность и богатырская слава.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Так, ребята, какую мы с вами выбираем дорогу?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Вот и речка на пути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Не проехать, не пройти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Змей Горыныч злой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Мост сломал здесь над рекой.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Вот 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это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испытание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 xml:space="preserve">! 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>Нам надо переправиться через реку по веревочке.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  <w:t>Молодцы, справились с испытанием!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 xml:space="preserve">Посмотрите на картину 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М.В.Васнецова «Богатыри»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 Давайте послушаем девочек, они нам расскажут о картине.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От зари и до зари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Дозор несут богатыри: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Добрыня, Алеша и старший Илья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Три,  всем нам знакомые богатыря!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У каждого из них  верный конь,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Он с ними и воду и в огонь.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В руках у них щит и меч,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Чтоб землю русскую беречь.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Чтоб рубежи родной земли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Враги нарушить не смогли.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Караул нести им нужно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На заставе стойко, дружно.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И пока они на страже,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Может быть уверен каждый: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От врагов защищены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Покой и мир родной земли!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Когда богатыри собирались все вместе, как на этой картине, сила их становилась непобедимой.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Ребята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, давайте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вспомни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м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  сказки, где встречаются богатыри.  А помогут нам в этом картинки из сказок.</w:t>
            </w:r>
          </w:p>
          <w:p>
            <w:pP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/>
                <w:sz w:val="28"/>
                <w:szCs w:val="28"/>
                <w:vertAlign w:val="baseline"/>
              </w:rPr>
              <w:t> </w:t>
            </w: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« Илья Муромец  и соловей разбойник</w:t>
            </w: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 xml:space="preserve"> »</w:t>
            </w:r>
          </w:p>
          <w:p>
            <w:pP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 xml:space="preserve"> «Добрыня Никитич и змей горыныч»</w:t>
            </w:r>
          </w:p>
          <w:p>
            <w:pP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 xml:space="preserve"> «Никита Кожемяка»</w:t>
            </w:r>
          </w:p>
          <w:p>
            <w:pP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 xml:space="preserve"> «Сказка о царе Салтане»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Что  помогало богатырям   в борьбе с врагами земли русской?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 xml:space="preserve"> Отправляемся дальше.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  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А сейчас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 испытание   богатырской силы . 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И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гра «Перетяни канат»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  Да, не перевелись на Руси богатыри и добры молодцы , 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Не топтать врагу землю–матушку,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раз такие добрые молодцы на ней подрастают. Молодцы ребята.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 Все преграды покорились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Дальше в путь мы все пустились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И вернулись мы домой.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>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Ребята,  вот и закончилось наше увлекательное  путешествие в прошлое.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Пускай те дни прошли, но слава вам,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Не давшим Русь врагу богатырям!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И если богатырь стоит на страже,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То может быть из вас уверен каждый,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Что от врагов любых защищены,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hint="default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Все рубежи родной страны!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Богатыри оставили своим потомкам, то есть нам, завет. 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– Защищать свою Родину, беречь её.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Защищать слабых, бедных, стариков и детей ,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 xml:space="preserve"> б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ыть сильными, храбрыми, мужественными, отважными.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Любить свою родную землю, свой народ, свою страну и Родину.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Я хочу  подарить вам   талисман – </w:t>
            </w:r>
            <w:r>
              <w:rPr>
                <w:rFonts w:ascii="Times New Roman" w:eastAsia="Times New Roman" w:hAnsi="Times New Roman" w:cs="inherit"/>
                <w:b w:val="0"/>
                <w:i/>
                <w:sz w:val="28"/>
                <w:szCs w:val="28"/>
                <w:vertAlign w:val="baseline"/>
              </w:rPr>
              <w:t xml:space="preserve"> «листочек дуба»</w:t>
            </w: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 xml:space="preserve"> , чтобы вы всегда помнили о великом прошлом и стремились делать лучше наше  будущее и будущее нашей Родины, как завещали нам богатыри. </w:t>
            </w: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</w:pP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</w:pPr>
            <w:r>
              <w:rPr>
                <w:lang w:eastAsia="ru-RU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caps/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caps/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Дети повторяют слова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</w:pPr>
            <w:r>
              <w:rPr>
                <w:lang w:eastAsia="ru-RU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Это костюмы богатырей, люд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ей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 xml:space="preserve">, которые защищали </w:t>
            </w: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  <w:t>наши земли</w:t>
            </w: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ind w:firstLine="0"/>
              <w:spacing w:line="288" w:lineRule="atLeast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Богатыри  были сильные, смелые, отважные, бесстрашные, решительные, героические, доблестные, храбрые, мужественные. 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Нет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Сидя на корточках, дети медленно поднимаются, тянут руки вверх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Наклоняются вниз, показывая корень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Развести руки в стороны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  <w:rtl w:val="off"/>
              </w:rPr>
              <w:t>Р</w:t>
            </w: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уки вверх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Медленно поднимают сцепленные руки вверх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Покачивания руками</w:t>
            </w:r>
          </w:p>
          <w:p>
            <w:pPr>
              <w:spacing w:after="0" w:line="240" w:lineRule="auto"/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iCs w:val="0"/>
                <w:sz w:val="28"/>
                <w:szCs w:val="28"/>
                <w:vertAlign w:val="baseline"/>
              </w:rPr>
              <w:t>Правая рука на сердце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>Дорогу, которая идет прямо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Переходят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inherit"/>
                <w:b w:val="0"/>
                <w:i w:val="0"/>
                <w:sz w:val="28"/>
                <w:szCs w:val="28"/>
                <w:vertAlign w:val="baseline"/>
              </w:rPr>
              <w:t>Сила, храбрость, смелость, находчивость, любовь к Родине</w:t>
            </w:r>
          </w:p>
        </w:tc>
        <w:tc>
          <w:tcPr>
            <w:tcW w:w="201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Коробка, кольчуга, шлем, меч, щит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lang w:eastAsia="ru-RU"/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 w:val="off"/>
              </w:rPr>
              <w:t>Надевают кольчуги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  <w:rtl w:val="off"/>
              </w:rPr>
            </w:pPr>
            <w:r>
              <w:rPr>
                <w:rFonts w:ascii="Times New Roman" w:eastAsia="Times New Roman" w:hAnsi="Times New Roman" w:cs="inherit"/>
                <w:b w:val="0"/>
                <w:sz w:val="28"/>
                <w:szCs w:val="28"/>
                <w:vertAlign w:val="baseline"/>
              </w:rPr>
              <w:t>На камне надпись и стрелки, прочитать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affe"/>
        <w:shd w:val="clear" w:color="auto" w:fill="FFFFFF"/>
        <w:spacing w:after="243" w:afterAutospacing="0" w:before="243" w:beforeAutospacing="0"/>
        <w:rPr>
          <w:b/>
          <w:bCs/>
          <w:color w:val="111111"/>
          <w:sz w:val="28"/>
          <w:szCs w:val="28"/>
        </w:rPr>
      </w:pPr>
    </w:p>
    <w:p>
      <w:pPr>
        <w:rPr/>
      </w:pPr>
    </w:p>
    <w:sectPr>
      <w:pgSz w:w="16838" w:h="11906" w:orient="landscape"/>
      <w:pgMar w:top="283" w:right="283" w:bottom="283" w:left="283" w:header="720" w:footer="720" w:gutter="0"/>
      <w:cols/>
      <w:docGrid w:linePitch="170" w:charSpace="-6144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charset w:val="00"/>
    <w:notTrueType w:val="true"/>
    <w:sig w:usb0="E0002EFF" w:usb1="C000785B" w:usb2="00000009" w:usb3="00000001" w:csb0="400001FF" w:csb1="FFFF0000"/>
  </w:font>
  <w:font w:name="inherit">
    <w:charset w:val="00"/>
    <w:notTrueType w:val="false"/>
  </w:font>
  <w:font w:name="Calibri">
    <w:panose1 w:val="020F0502020204030204"/>
    <w:charset w:val="00"/>
    <w:notTrueType w:val="true"/>
    <w:sig w:usb0="E4002EFF" w:usb1="C000247B" w:usb2="00000009" w:usb3="00000001" w:csb0="2000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drawingGridHorizontalSpacing w:val="1000"/>
  <w:drawingGridVerticalSpacing w:val="1000"/>
  <w:displayHorizontalDrawingGridEvery w:val="1"/>
  <w:displayVerticalDrawingGridEvery w:val="1"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doNotWrapTextWithPunct/>
    <w:doNotUseEastAsianBreakRules/>
    <w:useWord2002TableStyleRules/>
    <w:growAutofit/>
    <w:useFELayout/>
    <w:doNotUseIndentAsNumberingTabStop/>
    <w:splitPgBreakAndParaMark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Calibri" w:eastAsia="Calibri" w:hAnsi="Calibri" w:cs="Times New Roman"/>
        <w:sz w:val="22"/>
        <w:szCs w:val="22"/>
      </w:rPr>
    </w:rPrDefault>
    <w:pPrDefault>
      <w:pPr/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ffe">
    <w:name w:val="Normal (Web)"/>
    <w:basedOn w:val="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</cp:lastModifiedBy>
  <cp:revision>1</cp:revision>
  <dcterms:modified xsi:type="dcterms:W3CDTF">2025-02-17T13:08:10Z</dcterms:modified>
  <cp:version>0900.0000.01</cp:version>
</cp:coreProperties>
</file>