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343B0">
      <w:pPr>
        <w:ind w:firstLine="709"/>
        <w:jc w:val="right"/>
        <w:rPr>
          <w:rFonts w:ascii="Times New Roman" w:hAnsi="Times New Roman" w:cs="Times New Roman" w:eastAsiaTheme="minorEastAsia"/>
          <w:b/>
          <w:bCs/>
          <w:i/>
          <w:iCs/>
          <w:kern w:val="0"/>
          <w:sz w:val="28"/>
          <w:szCs w:val="28"/>
          <w:lang w:val="ru-RU" w:eastAsia="zh-CN" w:bidi="ar-SA"/>
        </w:rPr>
      </w:pPr>
      <w:r>
        <w:rPr>
          <w:rFonts w:ascii="Times New Roman" w:hAnsi="Times New Roman" w:cs="Times New Roman" w:eastAsiaTheme="minorEastAsia"/>
          <w:b/>
          <w:bCs/>
          <w:i/>
          <w:iCs/>
          <w:kern w:val="0"/>
          <w:sz w:val="28"/>
          <w:szCs w:val="28"/>
          <w:lang w:val="ru-RU" w:eastAsia="zh-CN" w:bidi="ar-SA"/>
        </w:rPr>
        <w:t>Ахмедова Дарья Юрьевна,</w:t>
      </w:r>
    </w:p>
    <w:p w14:paraId="41B9FCEB">
      <w:pPr>
        <w:pStyle w:val="5"/>
        <w:wordWrap w:val="0"/>
        <w:ind w:firstLine="709"/>
        <w:jc w:val="right"/>
        <w:rPr>
          <w:rFonts w:hint="default" w:cs="Times New Roman"/>
          <w:i/>
          <w:iCs/>
          <w:sz w:val="28"/>
          <w:szCs w:val="28"/>
          <w:lang w:val="ru-RU"/>
        </w:rPr>
      </w:pPr>
      <w:r>
        <w:rPr>
          <w:rFonts w:cs="Times New Roman"/>
          <w:i/>
          <w:iCs/>
          <w:sz w:val="28"/>
          <w:szCs w:val="28"/>
          <w:lang w:val="ru-RU"/>
        </w:rPr>
        <w:t>Учитель</w:t>
      </w:r>
      <w:r>
        <w:rPr>
          <w:rFonts w:hint="default" w:cs="Times New Roman"/>
          <w:i/>
          <w:iCs/>
          <w:sz w:val="28"/>
          <w:szCs w:val="28"/>
          <w:lang w:val="ru-RU"/>
        </w:rPr>
        <w:t xml:space="preserve"> английского языка</w:t>
      </w:r>
    </w:p>
    <w:p w14:paraId="1B26CA5C">
      <w:pPr>
        <w:pStyle w:val="5"/>
        <w:ind w:firstLine="709"/>
        <w:jc w:val="right"/>
        <w:rPr>
          <w:rStyle w:val="4"/>
          <w:sz w:val="28"/>
          <w:szCs w:val="28"/>
        </w:rPr>
      </w:pPr>
      <w:r>
        <w:rPr>
          <w:rFonts w:eastAsia="Calibri"/>
          <w:i/>
          <w:sz w:val="28"/>
          <w:szCs w:val="28"/>
        </w:rPr>
        <w:t>(</w:t>
      </w:r>
      <w:r>
        <w:rPr>
          <w:rFonts w:hint="default" w:eastAsia="Calibri"/>
          <w:i/>
          <w:sz w:val="28"/>
          <w:szCs w:val="28"/>
        </w:rPr>
        <w:t>МОАУ "Лицей № 5 имени Героя Российской Федерации А.Ж. Зеленко"</w:t>
      </w:r>
      <w:r>
        <w:rPr>
          <w:rFonts w:eastAsia="Calibri"/>
          <w:i/>
          <w:sz w:val="28"/>
          <w:szCs w:val="28"/>
        </w:rPr>
        <w:t>)</w:t>
      </w:r>
    </w:p>
    <w:p w14:paraId="54D99F92">
      <w:pPr>
        <w:ind w:firstLine="709"/>
        <w:jc w:val="right"/>
        <w:rPr>
          <w:rStyle w:val="4"/>
          <w:rFonts w:ascii="Times New Roman" w:hAnsi="Times New Roman" w:eastAsiaTheme="minorEastAsia" w:cstheme="minorBidi"/>
          <w:kern w:val="0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cs="Times New Roman" w:eastAsiaTheme="minorEastAsia"/>
          <w:kern w:val="0"/>
          <w:sz w:val="28"/>
          <w:szCs w:val="28"/>
          <w:lang w:val="en-US" w:eastAsia="zh-CN" w:bidi="ar-SA"/>
        </w:rPr>
        <w:t>e</w:t>
      </w:r>
      <w:r>
        <w:rPr>
          <w:rStyle w:val="4"/>
          <w:rFonts w:ascii="Times New Roman" w:hAnsi="Times New Roman" w:cs="Times New Roman" w:eastAsiaTheme="minorEastAsia"/>
          <w:kern w:val="0"/>
          <w:sz w:val="28"/>
          <w:szCs w:val="28"/>
          <w:lang w:val="ru-RU" w:eastAsia="zh-CN" w:bidi="ar-SA"/>
        </w:rPr>
        <w:t>-</w:t>
      </w:r>
      <w:r>
        <w:rPr>
          <w:rStyle w:val="4"/>
          <w:rFonts w:ascii="Times New Roman" w:hAnsi="Times New Roman" w:cs="Times New Roman" w:eastAsiaTheme="minorEastAsia"/>
          <w:kern w:val="0"/>
          <w:sz w:val="28"/>
          <w:szCs w:val="28"/>
          <w:lang w:val="en-US" w:eastAsia="zh-CN" w:bidi="ar-SA"/>
        </w:rPr>
        <w:t>mail</w:t>
      </w:r>
      <w:r>
        <w:rPr>
          <w:rStyle w:val="4"/>
          <w:rFonts w:ascii="Times New Roman" w:hAnsi="Times New Roman" w:cs="Times New Roman" w:eastAsiaTheme="minorEastAsia"/>
          <w:kern w:val="0"/>
          <w:sz w:val="28"/>
          <w:szCs w:val="28"/>
          <w:lang w:val="ru-RU" w:eastAsia="zh-CN" w:bidi="ar-SA"/>
        </w:rPr>
        <w:t>:</w:t>
      </w:r>
      <w:r>
        <w:rPr>
          <w:rStyle w:val="4"/>
          <w:rFonts w:ascii="Times New Roman" w:hAnsi="Times New Roman" w:eastAsiaTheme="minorEastAsia" w:cstheme="minorBidi"/>
          <w:kern w:val="0"/>
          <w:sz w:val="28"/>
          <w:szCs w:val="28"/>
          <w:lang w:val="en-US" w:eastAsia="zh-CN" w:bidi="ar-SA"/>
        </w:rPr>
        <w:t>adyu</w:t>
      </w:r>
      <w:r>
        <w:rPr>
          <w:rStyle w:val="4"/>
          <w:rFonts w:ascii="Times New Roman" w:hAnsi="Times New Roman" w:eastAsiaTheme="minorEastAsia" w:cstheme="minorBidi"/>
          <w:kern w:val="0"/>
          <w:sz w:val="28"/>
          <w:szCs w:val="28"/>
          <w:lang w:val="ru-RU" w:eastAsia="zh-CN" w:bidi="ar-SA"/>
        </w:rPr>
        <w:t>2002@</w:t>
      </w:r>
      <w:r>
        <w:rPr>
          <w:rStyle w:val="4"/>
          <w:rFonts w:ascii="Times New Roman" w:hAnsi="Times New Roman" w:eastAsiaTheme="minorEastAsia" w:cstheme="minorBidi"/>
          <w:kern w:val="0"/>
          <w:sz w:val="28"/>
          <w:szCs w:val="28"/>
          <w:lang w:val="en-US" w:eastAsia="zh-CN" w:bidi="ar-SA"/>
        </w:rPr>
        <w:t>mail</w:t>
      </w:r>
      <w:r>
        <w:rPr>
          <w:rStyle w:val="4"/>
          <w:rFonts w:ascii="Times New Roman" w:hAnsi="Times New Roman" w:eastAsiaTheme="minorEastAsia" w:cstheme="minorBidi"/>
          <w:kern w:val="0"/>
          <w:sz w:val="28"/>
          <w:szCs w:val="28"/>
          <w:lang w:val="ru-RU" w:eastAsia="zh-CN" w:bidi="ar-SA"/>
        </w:rPr>
        <w:t>.</w:t>
      </w:r>
      <w:r>
        <w:rPr>
          <w:rStyle w:val="4"/>
          <w:rFonts w:ascii="Times New Roman" w:hAnsi="Times New Roman" w:eastAsiaTheme="minorEastAsia" w:cstheme="minorBidi"/>
          <w:kern w:val="0"/>
          <w:sz w:val="28"/>
          <w:szCs w:val="28"/>
          <w:lang w:val="en-US" w:eastAsia="zh-CN" w:bidi="ar-SA"/>
        </w:rPr>
        <w:t>ru</w:t>
      </w:r>
    </w:p>
    <w:p w14:paraId="3A7FA3CD">
      <w:pPr>
        <w:ind w:firstLine="709"/>
        <w:jc w:val="right"/>
        <w:rPr>
          <w:rStyle w:val="4"/>
          <w:rFonts w:ascii="Times New Roman" w:hAnsi="Times New Roman" w:eastAsiaTheme="minorEastAsia" w:cstheme="minorBidi"/>
          <w:kern w:val="0"/>
          <w:sz w:val="28"/>
          <w:szCs w:val="28"/>
          <w:lang w:val="en-US" w:eastAsia="zh-CN" w:bidi="ar-SA"/>
        </w:rPr>
      </w:pPr>
    </w:p>
    <w:p w14:paraId="57B0E5B1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markup-bold" w:cs="Times New Roman"/>
          <w:b/>
          <w:bCs/>
          <w:kern w:val="0"/>
          <w:sz w:val="28"/>
          <w:szCs w:val="28"/>
          <w:lang w:val="en-US" w:eastAsia="zh-CN" w:bidi="ar"/>
        </w:rPr>
        <w:t>ПЕДАГОГИЧЕСКИЙ  ДИЗАЙН КАК  ПСИХОЛОГО-ПЕДАГОГИЧЕСКАЯ  ПРОБЛЕМА</w:t>
      </w:r>
    </w:p>
    <w:p w14:paraId="105071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kern w:val="0"/>
          <w:sz w:val="28"/>
          <w:szCs w:val="28"/>
          <w:lang w:val="ru-RU" w:eastAsia="zh-CN" w:bidi="ar-SA"/>
        </w:rPr>
      </w:pPr>
    </w:p>
    <w:p w14:paraId="075710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28"/>
          <w:szCs w:val="28"/>
          <w:lang w:val="ru-RU" w:eastAsia="zh-CN" w:bidi="ar-SA"/>
        </w:rPr>
        <w:t xml:space="preserve">Аннотация. </w:t>
      </w:r>
      <w:r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  <w:t>Педагогический дизайн как психолого-педагогическая проблема -</w:t>
      </w:r>
      <w:r>
        <w:rPr>
          <w:rFonts w:hint="default" w:eastAsia="Calibri" w:cs="Times New Roman"/>
          <w:i w:val="0"/>
          <w:iCs w:val="0"/>
          <w:sz w:val="28"/>
          <w:szCs w:val="32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  <w:t>эта тема рассматривается в данной статье.</w:t>
      </w:r>
      <w:r>
        <w:rPr>
          <w:rFonts w:hint="default" w:eastAsia="Calibri" w:cs="Times New Roman"/>
          <w:i w:val="0"/>
          <w:iCs w:val="0"/>
          <w:sz w:val="28"/>
          <w:szCs w:val="32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  <w:t>Исследуя термин " дизайн ", автор</w:t>
      </w:r>
      <w:r>
        <w:rPr>
          <w:rFonts w:hint="default" w:eastAsia="Calibri" w:cs="Times New Roman"/>
          <w:i w:val="0"/>
          <w:iCs w:val="0"/>
          <w:sz w:val="28"/>
          <w:szCs w:val="32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  <w:t>объясняет его значение, происхождение. Здесь</w:t>
      </w:r>
      <w:r>
        <w:rPr>
          <w:rFonts w:hint="default" w:eastAsia="Calibri" w:cs="Times New Roman"/>
          <w:i w:val="0"/>
          <w:iCs w:val="0"/>
          <w:sz w:val="28"/>
          <w:szCs w:val="32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  <w:t>описываются  теоретические  подходы в процессе становления,</w:t>
      </w:r>
      <w:r>
        <w:rPr>
          <w:rFonts w:hint="default" w:eastAsia="Calibri" w:cs="Times New Roman"/>
          <w:i w:val="0"/>
          <w:iCs w:val="0"/>
          <w:sz w:val="28"/>
          <w:szCs w:val="32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  <w:t>идея,</w:t>
      </w:r>
      <w:r>
        <w:rPr>
          <w:rFonts w:hint="default" w:eastAsia="Calibri" w:cs="Times New Roman"/>
          <w:i w:val="0"/>
          <w:iCs w:val="0"/>
          <w:sz w:val="28"/>
          <w:szCs w:val="32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  <w:t>цели и задачи  педагогического дизайна как нового,  прогрессивного направления в российской педагогике,</w:t>
      </w:r>
      <w:r>
        <w:rPr>
          <w:rFonts w:hint="default" w:eastAsia="Calibri" w:cs="Times New Roman"/>
          <w:i w:val="0"/>
          <w:iCs w:val="0"/>
          <w:sz w:val="28"/>
          <w:szCs w:val="32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  <w:t>а</w:t>
      </w:r>
      <w:r>
        <w:rPr>
          <w:rFonts w:hint="default" w:eastAsia="Calibri" w:cs="Times New Roman"/>
          <w:i w:val="0"/>
          <w:iCs w:val="0"/>
          <w:sz w:val="28"/>
          <w:szCs w:val="32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  <w:t>также приводятся сходные и различные признаки  педагогического дизайна и педагогического проектирования.</w:t>
      </w:r>
    </w:p>
    <w:p w14:paraId="74D41A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</w:pPr>
      <w:r>
        <w:rPr>
          <w:rFonts w:hint="default" w:eastAsia="Calibri" w:cs="Times New Roman"/>
          <w:b/>
          <w:bCs/>
          <w:i w:val="0"/>
          <w:iCs w:val="0"/>
          <w:sz w:val="28"/>
          <w:szCs w:val="32"/>
          <w:lang w:val="ru-RU"/>
        </w:rPr>
        <w:t>К</w:t>
      </w:r>
      <w:r>
        <w:rPr>
          <w:rFonts w:hint="default" w:ascii="Times New Roman" w:hAnsi="Times New Roman" w:eastAsia="Calibri" w:cs="Times New Roman"/>
          <w:b/>
          <w:bCs/>
          <w:i w:val="0"/>
          <w:iCs w:val="0"/>
          <w:sz w:val="28"/>
          <w:szCs w:val="32"/>
          <w:lang w:val="ru-RU"/>
        </w:rPr>
        <w:t>лючевые слова</w:t>
      </w:r>
      <w:r>
        <w:rPr>
          <w:rFonts w:hint="default" w:eastAsia="Calibri" w:cs="Times New Roman"/>
          <w:b/>
          <w:bCs/>
          <w:i w:val="0"/>
          <w:iCs w:val="0"/>
          <w:sz w:val="28"/>
          <w:szCs w:val="32"/>
          <w:lang w:val="ru-RU"/>
        </w:rPr>
        <w:t>:</w:t>
      </w:r>
      <w:r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  <w:t xml:space="preserve"> </w:t>
      </w:r>
      <w:r>
        <w:rPr>
          <w:rFonts w:hint="default" w:eastAsia="Calibri" w:cs="Times New Roman"/>
          <w:i w:val="0"/>
          <w:iCs w:val="0"/>
          <w:sz w:val="28"/>
          <w:szCs w:val="32"/>
          <w:lang w:val="ru-RU"/>
        </w:rPr>
        <w:t>п</w:t>
      </w:r>
      <w:r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  <w:t>едагогика,</w:t>
      </w:r>
      <w:r>
        <w:rPr>
          <w:rFonts w:hint="default" w:eastAsia="Calibri" w:cs="Times New Roman"/>
          <w:i w:val="0"/>
          <w:iCs w:val="0"/>
          <w:sz w:val="28"/>
          <w:szCs w:val="32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  <w:t>дизайн,</w:t>
      </w:r>
      <w:r>
        <w:rPr>
          <w:rFonts w:hint="default" w:eastAsia="Calibri" w:cs="Times New Roman"/>
          <w:i w:val="0"/>
          <w:iCs w:val="0"/>
          <w:sz w:val="28"/>
          <w:szCs w:val="32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  <w:t>теоретические основы,</w:t>
      </w:r>
      <w:r>
        <w:rPr>
          <w:rFonts w:hint="default" w:eastAsia="Calibri" w:cs="Times New Roman"/>
          <w:i w:val="0"/>
          <w:iCs w:val="0"/>
          <w:sz w:val="28"/>
          <w:szCs w:val="32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  <w:t>процесс преобразования,</w:t>
      </w:r>
      <w:r>
        <w:rPr>
          <w:rFonts w:hint="default" w:eastAsia="Calibri" w:cs="Times New Roman"/>
          <w:i w:val="0"/>
          <w:iCs w:val="0"/>
          <w:sz w:val="28"/>
          <w:szCs w:val="32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 w:val="0"/>
          <w:iCs w:val="0"/>
          <w:sz w:val="28"/>
          <w:szCs w:val="32"/>
          <w:lang w:val="ru-RU"/>
        </w:rPr>
        <w:t>принципы обучения и воспитания.</w:t>
      </w:r>
    </w:p>
    <w:p w14:paraId="6575C3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Calibri" w:cs="Times New Roman"/>
          <w:sz w:val="28"/>
          <w:szCs w:val="32"/>
          <w:lang w:val="ru-RU"/>
        </w:rPr>
      </w:pPr>
    </w:p>
    <w:p w14:paraId="338C2A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ascii="Times New Roman" w:hAnsi="Times New Roman" w:eastAsia="Calibri"/>
          <w:sz w:val="28"/>
          <w:szCs w:val="32"/>
          <w:lang w:val="ru-RU"/>
        </w:rPr>
        <w:t>Как известно, основная функция педагогической деятельности состоит не просто в передаче знаний, а в создании проблемно-познавательных ситуаций и управлении процессом познавательной деятельности обучающихся [1, с. 112].</w:t>
      </w:r>
    </w:p>
    <w:p w14:paraId="010E19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ascii="Times New Roman" w:hAnsi="Times New Roman" w:eastAsia="Calibri"/>
          <w:sz w:val="28"/>
          <w:szCs w:val="32"/>
          <w:lang w:val="ru-RU"/>
        </w:rPr>
        <w:t>Сегодня мир стал более сложным и динамичным. Новые технологии, профессии, социокультурные изменения в общественной жизни требуют переосмысления стратегий обучения [2, с. 45].</w:t>
      </w:r>
    </w:p>
    <w:p w14:paraId="63CEA4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ascii="Times New Roman" w:hAnsi="Times New Roman" w:eastAsia="Calibri"/>
          <w:sz w:val="28"/>
          <w:szCs w:val="32"/>
          <w:lang w:val="ru-RU"/>
        </w:rPr>
        <w:t>Современное образование необходимо рассматривать не только с точки зрения того, какие методики и технологии будут эффективны для достижения этой цели во время обучения, но также и то, как использование средств того или иного учебного предмета может помочь развитию у обучающихся способностей строить отношения и взаимодействовать с окружающим миром [5, с. 89].</w:t>
      </w:r>
    </w:p>
    <w:p w14:paraId="41617D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ascii="Times New Roman" w:hAnsi="Times New Roman" w:eastAsia="Calibri"/>
          <w:sz w:val="28"/>
          <w:szCs w:val="32"/>
          <w:lang w:val="ru-RU"/>
        </w:rPr>
        <w:t>Национальный проект "Образование", запущенный Правительством РФ в 2020 году, ориентирован на внедрение в образовательную систему современных методов обучения и воспитания [</w:t>
      </w:r>
      <w:r>
        <w:rPr>
          <w:rFonts w:hint="default" w:eastAsia="Calibri"/>
          <w:sz w:val="28"/>
          <w:szCs w:val="32"/>
          <w:lang w:val="ru-RU"/>
        </w:rPr>
        <w:t>7</w:t>
      </w:r>
      <w:bookmarkStart w:id="0" w:name="_GoBack"/>
      <w:bookmarkEnd w:id="0"/>
      <w:r>
        <w:rPr>
          <w:rFonts w:hint="default" w:ascii="Times New Roman" w:hAnsi="Times New Roman" w:eastAsia="Calibri"/>
          <w:sz w:val="28"/>
          <w:szCs w:val="32"/>
          <w:lang w:val="ru-RU"/>
        </w:rPr>
        <w:t>, с. 23]. Его основная цель - повышение мотивации и вовлеченности учащихся в учебный процесс, а также разработка эффективных стратегий освоения базовых навыков и умений.</w:t>
      </w:r>
    </w:p>
    <w:p w14:paraId="79D601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ascii="Times New Roman" w:hAnsi="Times New Roman" w:eastAsia="Calibri"/>
          <w:sz w:val="28"/>
          <w:szCs w:val="32"/>
          <w:lang w:val="ru-RU"/>
        </w:rPr>
        <w:t>В свете актуальных требований времени данный проект стремится обеспечить системное улучшение образовательной среды.</w:t>
      </w:r>
    </w:p>
    <w:p w14:paraId="7E33E1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ascii="Times New Roman" w:hAnsi="Times New Roman" w:eastAsia="Calibri"/>
          <w:sz w:val="28"/>
          <w:szCs w:val="32"/>
          <w:lang w:val="ru-RU"/>
        </w:rPr>
        <w:t>Именно преобразования, предпринимаемые в системе образования, способствовали широкому распространению в российской педагогической литературе понятия "педагогический дизайн".</w:t>
      </w:r>
    </w:p>
    <w:p w14:paraId="1CF045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ascii="Times New Roman" w:hAnsi="Times New Roman" w:eastAsia="Calibri"/>
          <w:sz w:val="28"/>
          <w:szCs w:val="32"/>
          <w:lang w:val="ru-RU"/>
        </w:rPr>
        <w:t>Согласно Энциклопедическому словарю слово "дизайн" происходит от английского "design" – "замысел", "проект," "чертеж", "рисунок". Этот термин обозначает различные виды проектировочной деятельности, имеющей целью формирование эстетических и функциональных качеств предметной среды. В узком смысле "дизайн" - художественное конструирование. В то же время слово "педагогика" в переводе с греческого означает "наука о воспитании человека". Это слово раскрывает сущность, цели, задачи и закономерности воспитания, его роль в жизни общества и развитии личности, процесс образования и обучения [3, с. 391, 979].</w:t>
      </w:r>
    </w:p>
    <w:p w14:paraId="7EE56D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ascii="Times New Roman" w:hAnsi="Times New Roman" w:eastAsia="Calibri"/>
          <w:sz w:val="28"/>
          <w:szCs w:val="32"/>
          <w:lang w:val="ru-RU"/>
        </w:rPr>
        <w:t>Объединенные в одно словосочетание, эти два термина приобретают совершенно новый смысл, новое значение, "педагогический дизайн".</w:t>
      </w:r>
    </w:p>
    <w:p w14:paraId="0710C9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ascii="Times New Roman" w:hAnsi="Times New Roman" w:eastAsia="Calibri"/>
          <w:sz w:val="28"/>
          <w:szCs w:val="32"/>
          <w:lang w:val="ru-RU"/>
        </w:rPr>
        <w:t>Изучением педагогического дизайна занимались многие ученые, философы, педагоги. В рамках своего становления педагогический дизайн воплотил в себе ряд теоретических подходов, описанных в следующих теоретических направлениях:</w:t>
      </w:r>
    </w:p>
    <w:p w14:paraId="2AAFE6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eastAsia="Calibri"/>
          <w:sz w:val="28"/>
          <w:szCs w:val="32"/>
          <w:lang w:val="ru-RU"/>
        </w:rPr>
        <w:t xml:space="preserve">- </w:t>
      </w:r>
      <w:r>
        <w:rPr>
          <w:rFonts w:hint="default" w:ascii="Times New Roman" w:hAnsi="Times New Roman" w:eastAsia="Calibri"/>
          <w:sz w:val="28"/>
          <w:szCs w:val="32"/>
          <w:lang w:val="ru-RU"/>
        </w:rPr>
        <w:t>бихевиоризм - внешний аспект поведения обучающихся, т.е. их реакции при выполнении учебных задач;</w:t>
      </w:r>
    </w:p>
    <w:p w14:paraId="577561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eastAsia="Calibri"/>
          <w:sz w:val="28"/>
          <w:szCs w:val="32"/>
          <w:lang w:val="ru-RU"/>
        </w:rPr>
        <w:t xml:space="preserve">- </w:t>
      </w:r>
      <w:r>
        <w:rPr>
          <w:rFonts w:hint="default" w:ascii="Times New Roman" w:hAnsi="Times New Roman" w:eastAsia="Calibri"/>
          <w:sz w:val="28"/>
          <w:szCs w:val="32"/>
          <w:lang w:val="ru-RU"/>
        </w:rPr>
        <w:t>когнитивизм - внутренние процессы познания обучающихся, их память, внимание, восприятие, воображение, задействованные при выполнении учебных заданий;</w:t>
      </w:r>
    </w:p>
    <w:p w14:paraId="266FA5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eastAsia="Calibri"/>
          <w:sz w:val="28"/>
          <w:szCs w:val="32"/>
          <w:lang w:val="ru-RU"/>
        </w:rPr>
        <w:t xml:space="preserve">- </w:t>
      </w:r>
      <w:r>
        <w:rPr>
          <w:rFonts w:hint="default" w:ascii="Times New Roman" w:hAnsi="Times New Roman" w:eastAsia="Calibri"/>
          <w:sz w:val="28"/>
          <w:szCs w:val="32"/>
          <w:lang w:val="ru-RU"/>
        </w:rPr>
        <w:t>конструктивизм (когнитивный и социальный) - приобретение и уточнение знаний об окружающем мире; когнитивный основан на интеллектуальной стороне обучения, когда человек сам ставит себе задачи и решает их, познавая мир таким образом; социальный конструктивизм основывается на утверждении о том, что главную роль в процессе обучения играет непосредственный контакт человека с окружающими людьми, их культурой, их поведением [4, с. 67].</w:t>
      </w:r>
    </w:p>
    <w:p w14:paraId="3E4EA6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eastAsia="Calibri"/>
          <w:sz w:val="28"/>
          <w:szCs w:val="32"/>
          <w:lang w:val="ru-RU"/>
        </w:rPr>
        <w:t xml:space="preserve">- </w:t>
      </w:r>
      <w:r>
        <w:rPr>
          <w:rFonts w:hint="default" w:ascii="Times New Roman" w:hAnsi="Times New Roman" w:eastAsia="Calibri"/>
          <w:sz w:val="28"/>
          <w:szCs w:val="32"/>
          <w:lang w:val="ru-RU"/>
        </w:rPr>
        <w:t>коннективизм - процесс создания и сопровождения сети обучения, распределенной и контролируемой не на индивидуальном уровне, а на уровне сети связанных друг с другом людей, возник в результате развития компьютерных технологий и основанных на них сетевых структур [2, с. 78].</w:t>
      </w:r>
    </w:p>
    <w:p w14:paraId="6DDE55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ascii="Times New Roman" w:hAnsi="Times New Roman" w:eastAsia="Calibri"/>
          <w:sz w:val="28"/>
          <w:szCs w:val="32"/>
          <w:lang w:val="ru-RU"/>
        </w:rPr>
        <w:t>Кроме этого существуют и другие подходы, определяющие сущность педагогического дизайна. Некоторые ученые-педагоги формулируют педагогический дизайн как процесс педагогического проектирования педагогических объектов. Этот процесс достаточно широко исследован. В.А. Сластенин пишет, что педагогическое проектирование - это "содержательное, организационно-методическое и социально-психологическое оформление замысла реализации целостного решения педагогической задачи..." [1, с. 146]. По мнению Е.В. Оспенниковой "проектирование среды обучения в целом в соответствии с принципами дидактики и закономерностями учебного процесса и воспитания учащихся - одна из задач педагогического дизайна" [6, с. 122]. Другие определяют сущность педагогического дизайна как педагогическую технологию [</w:t>
      </w:r>
      <w:r>
        <w:rPr>
          <w:rFonts w:hint="default" w:eastAsia="Calibri"/>
          <w:sz w:val="28"/>
          <w:szCs w:val="32"/>
          <w:lang w:val="ru-RU"/>
        </w:rPr>
        <w:t>8</w:t>
      </w:r>
      <w:r>
        <w:rPr>
          <w:rFonts w:hint="default" w:ascii="Times New Roman" w:hAnsi="Times New Roman" w:eastAsia="Calibri"/>
          <w:sz w:val="28"/>
          <w:szCs w:val="32"/>
          <w:lang w:val="ru-RU"/>
        </w:rPr>
        <w:t>, с. 34]. Анализ этих двух подходов к определению педагогического дизайна позволяет сделать вывод о том, что общими в этих обоих определениях являются конечные цели и задачи.</w:t>
      </w:r>
    </w:p>
    <w:p w14:paraId="60F16E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ascii="Times New Roman" w:hAnsi="Times New Roman" w:eastAsia="Calibri"/>
          <w:sz w:val="28"/>
          <w:szCs w:val="32"/>
          <w:lang w:val="ru-RU"/>
        </w:rPr>
        <w:t>Основная задача - обеспечить заранее заданные образовательные результаты. Основная цель - разработать максимально эффективные учебные материалы, обеспечивающие творческую направленность деятельности педагога, а также оказывающие положительное влияние на мотивацию обучающихся к их учению [</w:t>
      </w:r>
      <w:r>
        <w:rPr>
          <w:rFonts w:hint="default" w:eastAsia="Calibri"/>
          <w:sz w:val="28"/>
          <w:szCs w:val="32"/>
          <w:lang w:val="ru-RU"/>
        </w:rPr>
        <w:t>9</w:t>
      </w:r>
      <w:r>
        <w:rPr>
          <w:rFonts w:hint="default" w:ascii="Times New Roman" w:hAnsi="Times New Roman" w:eastAsia="Calibri"/>
          <w:sz w:val="28"/>
          <w:szCs w:val="32"/>
          <w:lang w:val="ru-RU"/>
        </w:rPr>
        <w:t>, с. 15].</w:t>
      </w:r>
    </w:p>
    <w:p w14:paraId="200DFC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ascii="Times New Roman" w:hAnsi="Times New Roman" w:eastAsia="Calibri"/>
          <w:sz w:val="28"/>
          <w:szCs w:val="32"/>
          <w:lang w:val="ru-RU"/>
        </w:rPr>
        <w:t>В то же время педагогический дизайн имеет свои особенности. Педагогический дизайн нацелен на оказание помощи преподавателям и обучающимся в передаче и получении знаний, предоставляя свободу действий в выборе способов и методов решения учебных задач. Кроме того, постоянный и подробный анализ результатов обучения позволяет своевременно вносить необходимые коррективы и усовершенствования в учебные материалы [5, с. 102].</w:t>
      </w:r>
    </w:p>
    <w:p w14:paraId="1DDDB9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ascii="Times New Roman" w:hAnsi="Times New Roman" w:eastAsia="Calibri"/>
          <w:sz w:val="28"/>
          <w:szCs w:val="32"/>
          <w:lang w:val="ru-RU"/>
        </w:rPr>
        <w:t>Таким образом, педагогический дизайн представляет собой систематический процесс преобразования общих принципов обучения и преподавания в учебные планы и материалы. Процедуры педагогического дизайна призваны учитывать задачи образования не только в процессе разработки учебных материалов, но и во время их практического использования в процессе обучения [2, с. 15].</w:t>
      </w:r>
    </w:p>
    <w:p w14:paraId="3193DB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  <w:r>
        <w:rPr>
          <w:rFonts w:hint="default" w:ascii="Times New Roman" w:hAnsi="Times New Roman" w:eastAsia="Calibri"/>
          <w:sz w:val="28"/>
          <w:szCs w:val="32"/>
          <w:lang w:val="ru-RU"/>
        </w:rPr>
        <w:t>Ответственность за внедрение педагогического дизайна в практику и за его итоговый результат возлагается на квалифицированного педагогического дизайнера - одну из ключевых фигур любого учебного заведения. Это должен быть высококлассный специалист, владеющий основами таких дисциплин, как педагогика, методика, психология, информационные технологии и вычислительная техника, управление, менеджмент, связи с общественностью [</w:t>
      </w:r>
      <w:r>
        <w:rPr>
          <w:rFonts w:hint="default" w:eastAsia="Calibri"/>
          <w:sz w:val="28"/>
          <w:szCs w:val="32"/>
          <w:lang w:val="ru-RU"/>
        </w:rPr>
        <w:t>7</w:t>
      </w:r>
      <w:r>
        <w:rPr>
          <w:rFonts w:hint="default" w:ascii="Times New Roman" w:hAnsi="Times New Roman" w:eastAsia="Calibri"/>
          <w:sz w:val="28"/>
          <w:szCs w:val="32"/>
          <w:lang w:val="ru-RU"/>
        </w:rPr>
        <w:t>, с. 203].</w:t>
      </w:r>
    </w:p>
    <w:p w14:paraId="2E57DA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200" w:afterLines="0" w:line="240" w:lineRule="auto"/>
        <w:ind w:firstLine="709"/>
        <w:jc w:val="both"/>
        <w:textAlignment w:val="auto"/>
        <w:rPr>
          <w:rFonts w:hint="default" w:ascii="Times New Roman" w:hAnsi="Times New Roman" w:eastAsia="Calibri"/>
          <w:sz w:val="28"/>
          <w:szCs w:val="32"/>
          <w:lang w:val="ru-RU"/>
        </w:rPr>
      </w:pPr>
    </w:p>
    <w:p w14:paraId="0CD07BBF">
      <w:pPr>
        <w:pStyle w:val="5"/>
        <w:ind w:firstLine="709"/>
        <w:jc w:val="both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/>
          <w:b/>
          <w:bCs/>
          <w:iCs/>
          <w:sz w:val="28"/>
          <w:szCs w:val="28"/>
        </w:rPr>
        <w:t>Список литературы</w:t>
      </w:r>
    </w:p>
    <w:p w14:paraId="4774CDFE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  <w:t>Сластенин, В.А. Педагогика / В.А. Сластенин, И.Ф. Исаев, Е.Н. Шиянов. – М.: Академия, 2020. – 566 с.</w:t>
      </w:r>
    </w:p>
    <w:p w14:paraId="060BA697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  <w:t>Мандель, Б.Р. Педагогический дизайн: учебник для вузов / Б.Р. Мандель. – М.: Вузовский учебник: ИНФРА-М, 2021. – 381 с.</w:t>
      </w:r>
    </w:p>
    <w:p w14:paraId="2859A012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  <w:t>Прохоров, А.М. (гл. ред.). Советский энциклопедический словарь / А.М. Прохоров. – М.: Советская энциклопедия, 1986. – 1600 с.</w:t>
      </w:r>
    </w:p>
    <w:p w14:paraId="7293E112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  <w:t>Ясвин, В.А. Образовательная среда: от моделирования к проектированию / В.А. Ясвин. – М.: Смысл, 2001. – 365 с.</w:t>
      </w:r>
    </w:p>
    <w:p w14:paraId="327D7C93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  <w:t>Роберт, И.В. Современные информационные технологии в образовании: дидактические проблемы; перспективы использования / И.В. Роберт. – М.: ИИО РАО, 2010. – 140 с.</w:t>
      </w:r>
    </w:p>
    <w:p w14:paraId="6768B635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  <w:t>Оспенникова, Е.В. Проектирование цифровой образовательной среды: теория и практика / Е.В. Оспенникова. – Пермь: ПГГПУ, 2019. – 212 с.</w:t>
      </w:r>
    </w:p>
    <w:p w14:paraId="193970E7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  <w:t>Национальный проект «Образование»: цели, задачи, целевые показатели и основные результаты // Официальный сайт Министерства просвещения РФ. – 2020. – URL: https://edu.gov.ru/national-project/ (дата обращения: 24.12.2024).</w:t>
      </w:r>
    </w:p>
    <w:p w14:paraId="5051EDED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  <w:t>Маслак, А.А. Измерение и анализ латентных переменных в моделях педагогического дизайна / А.А. Маслак // Педагогическая наука и образование. – 2022. – № 1. – С. 32-45.</w:t>
      </w:r>
    </w:p>
    <w:p w14:paraId="60539B9C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  <w:t>Соломатин, А.М. Педагогический дизайн смешанного обучения: монография / А.М. Соломатин, О.Г. Федоров. – Тюмень: ТюмГУ, 2018. – 187 с</w:t>
      </w:r>
      <w:r>
        <w:rPr>
          <w:rFonts w:hint="default" w:ascii="Times New Roman" w:hAnsi="Times New Roman" w:cs="Times New Roman"/>
          <w:kern w:val="0"/>
          <w:sz w:val="28"/>
          <w:szCs w:val="28"/>
          <w:lang w:val="en-US" w:eastAsia="ru-RU" w:bidi="ar-SA"/>
        </w:rPr>
        <w:t>.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ru-RU" w:bidi="ar-SA"/>
        </w:rPr>
        <w:t xml:space="preserve">              </w:t>
      </w:r>
    </w:p>
    <w:sectPr>
      <w:pgSz w:w="11906" w:h="16838"/>
      <w:pgMar w:top="1134" w:right="1134" w:bottom="1134" w:left="1134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rkup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8E7171"/>
    <w:multiLevelType w:val="singleLevel"/>
    <w:tmpl w:val="D78E717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66516"/>
    <w:rsid w:val="2A2A4BCF"/>
    <w:rsid w:val="78F6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99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No Spacing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SimSun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99"/>
    <w:rPr>
      <w:i/>
      <w:iCs/>
    </w:rPr>
  </w:style>
  <w:style w:type="paragraph" w:styleId="5">
    <w:name w:val="No Spacing"/>
    <w:qFormat/>
    <w:uiPriority w:val="99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2025-11-18T07:20:00Z</dcterms:created>
  <dc:creator>oksin</dc:creator>
  <cp:lastModifiedBy>oksin</cp:lastModifiedBy>
  <dcterms:modified xsi:type="dcterms:W3CDTF">2025-12-23T20:57:30Z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318AFC57E9194B269119182F00BE0F79_13</vt:lpwstr>
  </property>
</Properties>
</file>