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03F2D">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С. Чепа</w:t>
      </w:r>
    </w:p>
    <w:p w14:paraId="5771104C">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5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w:t>
      </w:r>
      <w:r>
        <w:rPr>
          <w:rFonts w:hint="default" w:ascii="Times New Roman" w:hAnsi="Times New Roman" w:cs="Times New Roman"/>
          <w:sz w:val="28"/>
          <w:szCs w:val="28"/>
        </w:rPr>
        <w:t>Особенности влияния классики на когнитивное и эмоциональное развитие ребёнка в эпоху цифровизации</w:t>
      </w:r>
      <w:r>
        <w:rPr>
          <w:rFonts w:hint="default" w:ascii="Times New Roman" w:hAnsi="Times New Roman" w:cs="Times New Roman"/>
          <w:sz w:val="28"/>
          <w:szCs w:val="28"/>
          <w:lang w:val="ru-RU"/>
        </w:rPr>
        <w:t>»</w:t>
      </w:r>
    </w:p>
    <w:p w14:paraId="157F7AAA">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Классическая музыка занимает особое место в истории культуры человечества. Её значимость выходит далеко за рамки эстетического наслаждения, поскольку она оказывает глубокое влияние на когнитивную сферу и эмоциональное состояние слушателя. Особенно важно изучение воздействия классики на развивающийся детский организм в период интенсивного формирования познавательных процессов и эмоционального интеллекта. В условиях современности, характеризующейся широким распространением цифровых технологий, возникает необходимость переосмысления подходов к обучению и воспитанию детей посредством искусства. Именно этот аспект становится предметом рассмотрения настоящей статьи.</w:t>
      </w:r>
    </w:p>
    <w:p w14:paraId="3D220980">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sz w:val="28"/>
          <w:szCs w:val="28"/>
          <w:u w:val="none"/>
          <w:lang w:val="ru-RU"/>
        </w:rPr>
        <w:t>К.  Гриффит, Г. Дулиттл Доман, Д. Кэмпбелл</w:t>
      </w:r>
      <w:r>
        <w:rPr>
          <w:rFonts w:hint="default" w:ascii="Times New Roman" w:hAnsi="Times New Roman"/>
          <w:sz w:val="28"/>
          <w:szCs w:val="28"/>
          <w:u w:val="none"/>
        </w:rPr>
        <w:t xml:space="preserve"> А</w:t>
      </w:r>
      <w:r>
        <w:rPr>
          <w:rFonts w:hint="default" w:ascii="Times New Roman" w:hAnsi="Times New Roman"/>
          <w:sz w:val="28"/>
          <w:szCs w:val="28"/>
          <w:u w:val="none"/>
          <w:lang w:val="ru-RU"/>
        </w:rPr>
        <w:t>. </w:t>
      </w:r>
      <w:r>
        <w:rPr>
          <w:rFonts w:hint="default" w:ascii="Times New Roman" w:hAnsi="Times New Roman"/>
          <w:sz w:val="28"/>
          <w:szCs w:val="28"/>
          <w:u w:val="none"/>
        </w:rPr>
        <w:t>Томатис</w:t>
      </w:r>
      <w:r>
        <w:rPr>
          <w:rFonts w:hint="default" w:ascii="Times New Roman" w:hAnsi="Times New Roman"/>
          <w:sz w:val="28"/>
          <w:szCs w:val="28"/>
          <w:u w:val="none"/>
          <w:lang w:val="ru-RU"/>
        </w:rPr>
        <w:t xml:space="preserve">, Г. Шоу занимались доказательством фактов влияния классической музыки на детское развитие. </w:t>
      </w:r>
      <w:r>
        <w:rPr>
          <w:rFonts w:hint="default" w:ascii="Times New Roman" w:hAnsi="Times New Roman" w:cs="Times New Roman"/>
          <w:sz w:val="28"/>
          <w:szCs w:val="28"/>
          <w:u w:val="none"/>
        </w:rPr>
        <w:t xml:space="preserve">Исследователи </w:t>
      </w:r>
      <w:r>
        <w:rPr>
          <w:rFonts w:hint="default" w:ascii="Times New Roman" w:hAnsi="Times New Roman" w:cs="Times New Roman"/>
          <w:sz w:val="28"/>
          <w:szCs w:val="28"/>
        </w:rPr>
        <w:t>отмечают положительное влияние регулярной практики прослушивания классической музыки на формирование структур головного мозга ребёнка. Например, эксперименты показывают, что дети, регулярно сталкивающиеся с музыкой известных композиторов, демонстрируют улучшение памяти, внимания и пространственного мышления. Эти изменения объясняются способностью звуковых вибраций стимулировать активацию определённых зон коры больших полушарий мозга</w:t>
      </w:r>
      <w:r>
        <w:rPr>
          <w:rFonts w:hint="default" w:ascii="Times New Roman" w:hAnsi="Times New Roman" w:cs="Times New Roman"/>
          <w:sz w:val="28"/>
          <w:szCs w:val="28"/>
          <w:lang w:val="ru-RU"/>
        </w:rPr>
        <w:t xml:space="preserve"> </w:t>
      </w:r>
      <w:r>
        <w:rPr>
          <w:rFonts w:hint="default" w:ascii="Times New Roman" w:hAnsi="Times New Roman"/>
          <w:sz w:val="28"/>
          <w:szCs w:val="28"/>
          <w:lang w:val="ru-RU"/>
        </w:rPr>
        <w:t>[2]</w:t>
      </w:r>
      <w:r>
        <w:rPr>
          <w:rFonts w:hint="default" w:ascii="Times New Roman" w:hAnsi="Times New Roman" w:cs="Times New Roman"/>
          <w:sz w:val="28"/>
          <w:szCs w:val="28"/>
        </w:rPr>
        <w:t>.</w:t>
      </w:r>
    </w:p>
    <w:p w14:paraId="629BBA42">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Одним</w:t>
      </w:r>
      <w:r>
        <w:rPr>
          <w:rFonts w:hint="default" w:ascii="Times New Roman" w:hAnsi="Times New Roman" w:cs="Times New Roman"/>
          <w:sz w:val="28"/>
          <w:szCs w:val="28"/>
        </w:rPr>
        <w:t xml:space="preserve"> из наиболее изучаемых феноменов является эффект </w:t>
      </w:r>
      <w:r>
        <w:rPr>
          <w:rFonts w:hint="default" w:ascii="Times New Roman" w:hAnsi="Times New Roman" w:cs="Times New Roman"/>
          <w:sz w:val="28"/>
          <w:szCs w:val="28"/>
          <w:lang w:val="ru-RU"/>
        </w:rPr>
        <w:t>«</w:t>
      </w:r>
      <w:r>
        <w:rPr>
          <w:rFonts w:hint="default" w:ascii="Times New Roman" w:hAnsi="Times New Roman" w:cs="Times New Roman"/>
          <w:sz w:val="28"/>
          <w:szCs w:val="28"/>
        </w:rPr>
        <w:t>Моцарта</w:t>
      </w:r>
      <w:r>
        <w:rPr>
          <w:rFonts w:hint="default" w:ascii="Times New Roman" w:hAnsi="Times New Roman" w:cs="Times New Roman"/>
          <w:sz w:val="28"/>
          <w:szCs w:val="28"/>
          <w:lang w:val="ru-RU"/>
        </w:rPr>
        <w:t>»</w:t>
      </w:r>
      <w:r>
        <w:rPr>
          <w:rFonts w:hint="default" w:ascii="Times New Roman" w:hAnsi="Times New Roman" w:cs="Times New Roman"/>
          <w:sz w:val="28"/>
          <w:szCs w:val="28"/>
        </w:rPr>
        <w:t>, подразумевающий повышение интеллектуального потенциала ребёнка вследствие регулярного прослушивания композиций австрийского композитора Вольфганга Амадея Моцарта. Хотя первоначальные научные гипотезы были подвергнуты критике, современные исследователи продолжают изучать данное явление, стремясь выявить конкретные механизмы его реализации.</w:t>
      </w:r>
    </w:p>
    <w:p w14:paraId="0B592563">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Кроме</w:t>
      </w:r>
      <w:r>
        <w:rPr>
          <w:rFonts w:hint="default" w:ascii="Times New Roman" w:hAnsi="Times New Roman" w:cs="Times New Roman"/>
          <w:sz w:val="28"/>
          <w:szCs w:val="28"/>
        </w:rPr>
        <w:t xml:space="preserve"> того, классические произведения помогают развивать абстрактное мышление, способность к концентрации и внимательности, необходимые детям для успешного освоения школьных дисциплин. Музыкальное восприятие также способствует формированию навыков принятия решений и творческого подхода к решению проблем.</w:t>
      </w:r>
    </w:p>
    <w:p w14:paraId="389A22C0">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 xml:space="preserve">Музыка </w:t>
      </w:r>
      <w:r>
        <w:rPr>
          <w:rFonts w:hint="default" w:ascii="Times New Roman" w:hAnsi="Times New Roman" w:cs="Times New Roman"/>
          <w:sz w:val="28"/>
          <w:szCs w:val="28"/>
        </w:rPr>
        <w:t>обладает уникальной способностью вызывать широкий спектр эмоций у слушателей. Прослушивая симфонии, концерты или оперы великих мастеров прошлого, ребёнок погружается в мир чувств, переживаний и образов, ранее ему неизвестных. Это стимулирует воображение, развивает эмоциональный интеллект и формирует умение распознавать собственные чувства и настроения окружающих.</w:t>
      </w:r>
    </w:p>
    <w:p w14:paraId="5F4221AC">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Композиции</w:t>
      </w:r>
      <w:r>
        <w:rPr>
          <w:rFonts w:hint="default" w:ascii="Times New Roman" w:hAnsi="Times New Roman" w:cs="Times New Roman"/>
          <w:sz w:val="28"/>
          <w:szCs w:val="28"/>
        </w:rPr>
        <w:t xml:space="preserve"> Иоганна Себастьяна Баха способствуют расслаблению нервной системы, улучшению качества сна и снижению уровня тревожности. Творчество Петра Ильича Чайковского вдохновляет юных музыкантов и любителей искусства на творчество, пробуждая интерес к изучению новых жанров и направлений. Людвиг ван Бетховен же способен передать глубину человеческих страстей и душевных порывов, помогая юным душам осознать собственную уникальность и неповторимость.</w:t>
      </w:r>
    </w:p>
    <w:p w14:paraId="153C3282">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Таким</w:t>
      </w:r>
      <w:r>
        <w:rPr>
          <w:rFonts w:hint="default" w:ascii="Times New Roman" w:hAnsi="Times New Roman" w:cs="Times New Roman"/>
          <w:sz w:val="28"/>
          <w:szCs w:val="28"/>
        </w:rPr>
        <w:t xml:space="preserve"> образом, знакомство с миром классической музыки позволяет ребёнку обрести уверенность в себе, лучше понимать окружающее пространство и повысить уровень своего культурного развития.</w:t>
      </w:r>
      <w:r>
        <w:rPr>
          <w:rFonts w:hint="default" w:ascii="Times New Roman" w:hAnsi="Times New Roman"/>
          <w:sz w:val="28"/>
          <w:szCs w:val="28"/>
        </w:rPr>
        <w:t xml:space="preserve"> Исследование показало устойчивое улучшение показателей академической успеваемости у детей, занимающихся классической музыкой [</w:t>
      </w:r>
      <w:r>
        <w:rPr>
          <w:rFonts w:hint="default" w:ascii="Times New Roman" w:hAnsi="Times New Roman"/>
          <w:sz w:val="28"/>
          <w:szCs w:val="28"/>
          <w:lang w:val="ru-RU"/>
        </w:rPr>
        <w:t>5</w:t>
      </w:r>
      <w:r>
        <w:rPr>
          <w:rFonts w:hint="default" w:ascii="Times New Roman" w:hAnsi="Times New Roman"/>
          <w:sz w:val="28"/>
          <w:szCs w:val="28"/>
        </w:rPr>
        <w:t>, с. 156].</w:t>
      </w:r>
    </w:p>
    <w:p w14:paraId="0B8B82F8">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Цифровая</w:t>
      </w:r>
      <w:r>
        <w:rPr>
          <w:rFonts w:hint="default" w:ascii="Times New Roman" w:hAnsi="Times New Roman" w:cs="Times New Roman"/>
          <w:sz w:val="28"/>
          <w:szCs w:val="28"/>
        </w:rPr>
        <w:t xml:space="preserve"> революция открыла новые горизонты для взаимодействия молодого поколения с искусством. Сегодня доступ к богатству мировых сокровищниц музыки значительно упростился благодаря цифровым платформам, таким как музыкальные стриминг-сервисы, мобильные приложения и образовательные программы. Многие проекты предлагают пользователям разнообразные инструменты для анализа звучания произведений, интерактивные викторины и мастер-классы, позволяющие глубже погрузиться в историю творчества знаменитых композиторов.</w:t>
      </w:r>
    </w:p>
    <w:p w14:paraId="0E5959BC">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Однако</w:t>
      </w:r>
      <w:r>
        <w:rPr>
          <w:rFonts w:hint="default" w:ascii="Times New Roman" w:hAnsi="Times New Roman" w:cs="Times New Roman"/>
          <w:sz w:val="28"/>
          <w:szCs w:val="28"/>
        </w:rPr>
        <w:t xml:space="preserve"> наряду с положительными тенденциями существуют и риски чрезмерного увлечения гаджетами, приводящие к потере живого контакта с искусством. Задача педагогов и родителей заключается в поиске оптимального баланса между использованием современных технологий и традиционными методами ознакомления детей с культурой.</w:t>
      </w:r>
    </w:p>
    <w:p w14:paraId="0EB1E1E8">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 xml:space="preserve">Интерактивные </w:t>
      </w:r>
      <w:r>
        <w:rPr>
          <w:rFonts w:hint="default" w:ascii="Times New Roman" w:hAnsi="Times New Roman" w:cs="Times New Roman"/>
          <w:sz w:val="28"/>
          <w:szCs w:val="28"/>
        </w:rPr>
        <w:t>выставки, музейные квесты и образовательные мероприятия, посвящённые выдающимся мастерам прошлого, способны заинтересовать даже тех ребят, которые изначально проявляют равнодушие к академической музыке. Важно создать условия, способствующие творческому росту и самореализации каждого ребёнка, независимо от уровня начальной подготовки.</w:t>
      </w:r>
    </w:p>
    <w:p w14:paraId="6CDF709D">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Анализируя</w:t>
      </w:r>
      <w:r>
        <w:rPr>
          <w:rFonts w:hint="default" w:ascii="Times New Roman" w:hAnsi="Times New Roman" w:cs="Times New Roman"/>
          <w:sz w:val="28"/>
          <w:szCs w:val="28"/>
        </w:rPr>
        <w:t xml:space="preserve"> имеющиеся исследования, педагоги могут предложить ряд рекомендаций по включению элементов классической музыки в учебный процесс школ и дошкольных учреждений:</w:t>
      </w:r>
    </w:p>
    <w:p w14:paraId="520F3BD6">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0" w:leftChars="0" w:firstLine="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Регулярное проведение концертов и лекций, знакомящих детей с историей музыки разных народов мира.</w:t>
      </w:r>
    </w:p>
    <w:p w14:paraId="2C37BA57">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0" w:leftChars="0" w:firstLine="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Организация специальных занятий, направленных на развитие слухового восприятия и координации движений.</w:t>
      </w:r>
    </w:p>
    <w:p w14:paraId="370A835D">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0" w:leftChars="0" w:firstLine="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Подбор соответствующих возрасту исполнителей и репертуаров, позволяющих адаптироваться к особенностям детской аудитории.</w:t>
      </w:r>
    </w:p>
    <w:p w14:paraId="7759B2D3">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0" w:leftChars="0" w:firstLine="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Привлечение студентов музыкальных вузов к проведению творческих встреч и консультаций с учащимися общеобразовательных школ.</w:t>
      </w:r>
    </w:p>
    <w:p w14:paraId="468D0C81">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Эти меры позволят существенно расширить кругозор обучающихся, обогатить их внутренний мир и сформировать устойчивый интерес к искусству, которое останется важным спутником на протяжении всей жизни.</w:t>
      </w:r>
    </w:p>
    <w:p w14:paraId="347353F7">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Исследование</w:t>
      </w:r>
      <w:r>
        <w:rPr>
          <w:rFonts w:hint="default" w:ascii="Times New Roman" w:hAnsi="Times New Roman" w:cs="Times New Roman"/>
          <w:sz w:val="28"/>
          <w:szCs w:val="28"/>
        </w:rPr>
        <w:t xml:space="preserve"> особенностей влияния классической музыки на когнитивное и эмоциональное развитие ребёнка приобретает особую актуальность в свете стремительного роста популярности цифровых технологий. Несмотря на соблазнительные преимущества новшеств, традиционные формы взаимодействия с высоким искусством остаются незаменимым инструментом духовного обогащения подрастающих поколений.</w:t>
      </w:r>
    </w:p>
    <w:p w14:paraId="3BB2A2B4">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u w:val="none"/>
        </w:rPr>
        <w:t xml:space="preserve">Практический </w:t>
      </w:r>
      <w:r>
        <w:rPr>
          <w:rFonts w:hint="default" w:ascii="Times New Roman" w:hAnsi="Times New Roman" w:cs="Times New Roman"/>
          <w:sz w:val="28"/>
          <w:szCs w:val="28"/>
        </w:rPr>
        <w:t>опыт показывает, что интеграция компонентов классической музыки в образовательный процесс приносит ощутимую пользу каждому ученику, позволяя раскрыть скрытые таланты и способности. Таким образом, усилия учителей, родителей и общественности направлены на сохранение и преумножение культурных ценностей, обеспечивающих гармоничное развитие современного ребёнка в стремительно меняющемся мире.</w:t>
      </w:r>
    </w:p>
    <w:p w14:paraId="7F072B17">
      <w:pPr>
        <w:keepNext w:val="0"/>
        <w:keepLines w:val="0"/>
        <w:pageBreakBefore w:val="0"/>
        <w:widowControl/>
        <w:kinsoku/>
        <w:wordWrap/>
        <w:overflowPunct/>
        <w:topLinePunct w:val="0"/>
        <w:autoSpaceDE/>
        <w:autoSpaceDN/>
        <w:bidi w:val="0"/>
        <w:adjustRightInd/>
        <w:snapToGrid/>
        <w:spacing w:line="360" w:lineRule="auto"/>
        <w:ind w:left="0" w:firstLine="422" w:firstLineChars="150"/>
        <w:jc w:val="center"/>
        <w:textAlignment w:val="auto"/>
        <w:rPr>
          <w:rFonts w:hint="default" w:ascii="Times New Roman" w:hAnsi="Times New Roman"/>
          <w:b/>
          <w:bCs/>
          <w:sz w:val="28"/>
          <w:szCs w:val="28"/>
          <w:lang w:val="ru-RU"/>
        </w:rPr>
      </w:pPr>
      <w:r>
        <w:rPr>
          <w:rFonts w:hint="default" w:ascii="Times New Roman" w:hAnsi="Times New Roman"/>
          <w:b/>
          <w:bCs/>
          <w:sz w:val="28"/>
          <w:szCs w:val="28"/>
        </w:rPr>
        <w:t xml:space="preserve">Список </w:t>
      </w:r>
      <w:r>
        <w:rPr>
          <w:rFonts w:hint="default" w:ascii="Times New Roman" w:hAnsi="Times New Roman"/>
          <w:b/>
          <w:bCs/>
          <w:sz w:val="28"/>
          <w:szCs w:val="28"/>
          <w:lang w:val="ru-RU"/>
        </w:rPr>
        <w:t>использованных источников</w:t>
      </w:r>
    </w:p>
    <w:p w14:paraId="724C0FDA">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sz w:val="28"/>
          <w:szCs w:val="28"/>
        </w:rPr>
      </w:pPr>
      <w:r>
        <w:rPr>
          <w:rFonts w:hint="default" w:ascii="Times New Roman" w:hAnsi="Times New Roman"/>
          <w:sz w:val="28"/>
          <w:szCs w:val="28"/>
        </w:rPr>
        <w:t>1. Голован Н. И. Цифровые технологии и образование: проблемы интеграции. М.: Просвещение, 2021. 256 с.</w:t>
      </w:r>
    </w:p>
    <w:p w14:paraId="5EB76992">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sz w:val="28"/>
          <w:szCs w:val="28"/>
        </w:rPr>
      </w:pPr>
      <w:r>
        <w:rPr>
          <w:rFonts w:hint="default" w:ascii="Times New Roman" w:hAnsi="Times New Roman"/>
          <w:sz w:val="28"/>
          <w:szCs w:val="28"/>
          <w:lang w:val="ru-RU"/>
        </w:rPr>
        <w:t>2</w:t>
      </w:r>
      <w:r>
        <w:rPr>
          <w:rFonts w:hint="default" w:ascii="Times New Roman" w:hAnsi="Times New Roman"/>
          <w:sz w:val="28"/>
          <w:szCs w:val="28"/>
        </w:rPr>
        <w:t>. Ильин Е. П. Психология музыкальных способностей. СПб.: Речь, 2018. 320 с.</w:t>
      </w:r>
    </w:p>
    <w:p w14:paraId="2F105EF4">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sz w:val="28"/>
          <w:szCs w:val="28"/>
        </w:rPr>
      </w:pPr>
      <w:r>
        <w:rPr>
          <w:rFonts w:hint="default" w:ascii="Times New Roman" w:hAnsi="Times New Roman"/>
          <w:sz w:val="28"/>
          <w:szCs w:val="28"/>
          <w:lang w:val="ru-RU"/>
        </w:rPr>
        <w:t>3</w:t>
      </w:r>
      <w:r>
        <w:rPr>
          <w:rFonts w:hint="default" w:ascii="Times New Roman" w:hAnsi="Times New Roman"/>
          <w:sz w:val="28"/>
          <w:szCs w:val="28"/>
        </w:rPr>
        <w:t xml:space="preserve">. Королёва Н. С. Феномен </w:t>
      </w:r>
      <w:r>
        <w:rPr>
          <w:rFonts w:hint="default" w:ascii="Times New Roman" w:hAnsi="Times New Roman"/>
          <w:sz w:val="28"/>
          <w:szCs w:val="28"/>
          <w:lang w:val="ru-RU"/>
        </w:rPr>
        <w:t>«</w:t>
      </w:r>
      <w:r>
        <w:rPr>
          <w:rFonts w:hint="default" w:ascii="Times New Roman" w:hAnsi="Times New Roman"/>
          <w:sz w:val="28"/>
          <w:szCs w:val="28"/>
        </w:rPr>
        <w:t>эффекта Моцарта</w:t>
      </w:r>
      <w:r>
        <w:rPr>
          <w:rFonts w:hint="default" w:ascii="Times New Roman" w:hAnsi="Times New Roman"/>
          <w:sz w:val="28"/>
          <w:szCs w:val="28"/>
          <w:lang w:val="ru-RU"/>
        </w:rPr>
        <w:t>»</w:t>
      </w:r>
      <w:r>
        <w:rPr>
          <w:rFonts w:hint="default" w:ascii="Times New Roman" w:hAnsi="Times New Roman"/>
          <w:sz w:val="28"/>
          <w:szCs w:val="28"/>
        </w:rPr>
        <w:t>: миф или реальность? // Вестник психологии образования. 2022. № 2 (18). С. 45–53.</w:t>
      </w:r>
    </w:p>
    <w:p w14:paraId="207B46FA">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sz w:val="28"/>
          <w:szCs w:val="28"/>
        </w:rPr>
      </w:pPr>
      <w:r>
        <w:rPr>
          <w:rFonts w:hint="default" w:ascii="Times New Roman" w:hAnsi="Times New Roman"/>
          <w:sz w:val="28"/>
          <w:szCs w:val="28"/>
          <w:lang w:val="ru-RU"/>
        </w:rPr>
        <w:t>4</w:t>
      </w:r>
      <w:r>
        <w:rPr>
          <w:rFonts w:hint="default" w:ascii="Times New Roman" w:hAnsi="Times New Roman"/>
          <w:sz w:val="28"/>
          <w:szCs w:val="28"/>
        </w:rPr>
        <w:t>. Левин В. А. Нейропсихология музыкальной деятельности. Ростов н/Д: Феникс, 2017. 208 с.</w:t>
      </w:r>
    </w:p>
    <w:p w14:paraId="01E68979">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sz w:val="28"/>
          <w:szCs w:val="28"/>
        </w:rPr>
      </w:pPr>
      <w:r>
        <w:rPr>
          <w:rFonts w:hint="default" w:ascii="Times New Roman" w:hAnsi="Times New Roman"/>
          <w:sz w:val="28"/>
          <w:szCs w:val="28"/>
          <w:lang w:val="ru-RU"/>
        </w:rPr>
        <w:t>5</w:t>
      </w:r>
      <w:r>
        <w:rPr>
          <w:rFonts w:hint="default" w:ascii="Times New Roman" w:hAnsi="Times New Roman"/>
          <w:sz w:val="28"/>
          <w:szCs w:val="28"/>
        </w:rPr>
        <w:t>. Печёнкина Т.Г. Влияние классической музыки на детское сознание. Екатеринбург: УралГУФК, 2020. 160 с.</w:t>
      </w:r>
    </w:p>
    <w:p w14:paraId="2AA1A510">
      <w:pPr>
        <w:keepNext w:val="0"/>
        <w:keepLines w:val="0"/>
        <w:pageBreakBefore w:val="0"/>
        <w:widowControl/>
        <w:kinsoku/>
        <w:wordWrap/>
        <w:overflowPunct/>
        <w:topLinePunct w:val="0"/>
        <w:autoSpaceDE/>
        <w:autoSpaceDN/>
        <w:bidi w:val="0"/>
        <w:adjustRightInd/>
        <w:snapToGrid/>
        <w:spacing w:line="360" w:lineRule="auto"/>
        <w:ind w:left="0" w:firstLine="420" w:firstLineChars="150"/>
        <w:jc w:val="both"/>
        <w:textAlignment w:val="auto"/>
        <w:rPr>
          <w:rFonts w:hint="default" w:ascii="Times New Roman" w:hAnsi="Times New Roman" w:cs="Times New Roman"/>
          <w:sz w:val="28"/>
          <w:szCs w:val="28"/>
        </w:rPr>
      </w:pPr>
      <w:r>
        <w:rPr>
          <w:rFonts w:hint="default" w:ascii="Times New Roman" w:hAnsi="Times New Roman"/>
          <w:sz w:val="28"/>
          <w:szCs w:val="28"/>
          <w:lang w:val="ru-RU"/>
        </w:rPr>
        <w:t>6</w:t>
      </w:r>
      <w:r>
        <w:rPr>
          <w:rFonts w:hint="default" w:ascii="Times New Roman" w:hAnsi="Times New Roman"/>
          <w:sz w:val="28"/>
          <w:szCs w:val="28"/>
        </w:rPr>
        <w:t xml:space="preserve">. Фридман Л.М. Формирование креативности младших школьников средствами классической музыки. Самара: Изд-во </w:t>
      </w:r>
      <w:bookmarkStart w:id="0" w:name="_GoBack"/>
      <w:bookmarkEnd w:id="0"/>
      <w:r>
        <w:rPr>
          <w:rFonts w:hint="default" w:ascii="Times New Roman" w:hAnsi="Times New Roman"/>
          <w:sz w:val="28"/>
          <w:szCs w:val="28"/>
        </w:rPr>
        <w:t>СамГУ, 2019. 192 с.</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E225F"/>
    <w:multiLevelType w:val="singleLevel"/>
    <w:tmpl w:val="DB4E225F"/>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125733"/>
    <w:rsid w:val="1C7137FD"/>
    <w:rsid w:val="274B6470"/>
    <w:rsid w:val="30ED59EF"/>
    <w:rsid w:val="47BD1F83"/>
    <w:rsid w:val="4C555A82"/>
    <w:rsid w:val="703E0492"/>
    <w:rsid w:val="7BA41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7</TotalTime>
  <ScaleCrop>false</ScaleCrop>
  <LinksUpToDate>false</LinksUpToDate>
  <CharactersWithSpaces>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2025-11-23T19:00:00Z</dcterms:created>
  <dc:creator>user</dc:creator>
  <cp:lastModifiedBy>Виктория Чепа</cp:lastModifiedBy>
  <dcterms:modified xsi:type="dcterms:W3CDTF">2025-11-24T18:44:20Z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AAD07D8607DA450D941C71F4ABE10ACC_12</vt:lpwstr>
  </property>
</Properties>
</file>