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D0FD3" w14:textId="7DAACE41" w:rsidR="00DB51DD" w:rsidRPr="008B0B6E" w:rsidRDefault="00DB51DD" w:rsidP="00D5719B">
      <w:pPr>
        <w:jc w:val="center"/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Методы работы с географическими картами на уроках географии: от чтения к анализу и творчеству</w:t>
      </w:r>
    </w:p>
    <w:p w14:paraId="47577A35" w14:textId="431AFEB9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Географическая карта – это не просто наглядное пособие, а второй язык географии, её универсальный и фундаментальный инструмент. Умение «разговаривать» с картой, извлекать и анализировать закодированную в ней информацию – одна из ключевых компетенций, формируемых на уроках географии. Эффективная работа с картой требует системного подхода и использования разнообразных методов, которые можно условно разделить на несколько групп.</w:t>
      </w:r>
    </w:p>
    <w:p w14:paraId="265E74F2" w14:textId="6D46759D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1. Методы формирования базовых картографических умений (чтение карты)</w:t>
      </w:r>
    </w:p>
    <w:p w14:paraId="29F4E1A4" w14:textId="6290EFA5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На этом этапе важно научить учащихся «расшифровывать» карту.</w:t>
      </w:r>
    </w:p>
    <w:p w14:paraId="32811729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Определение элементов карты: Ученики учатся читать заголовок, понимать значение масштаба (численного, именованного, линейного), ориентироваться с помощью сторон горизонта и географических координат (широта, долгота). Это основа основ.</w:t>
      </w:r>
    </w:p>
    <w:p w14:paraId="1D625DC8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Работа с условными знаками (легендой карты): Анализ легенды, сопоставление знаков с объектами на карте, зарисовка простейших знаков. Полезно проводить игру «Угадай объект по условному знаку».</w:t>
      </w:r>
    </w:p>
    <w:p w14:paraId="666B2394" w14:textId="746BB1CD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Измерения и простейший анализ: Измерение расстояний с помощью масштаба и линейки, определение реальных размеров объектов, абсолютных высот и глубин по шкале высот и глубин.</w:t>
      </w:r>
    </w:p>
    <w:p w14:paraId="4B27A31C" w14:textId="63FCCDAF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2. Методы описания и анализа по картам (работа с содержанием)</w:t>
      </w:r>
    </w:p>
    <w:p w14:paraId="586313F2" w14:textId="4F9A0D4B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После освоения азбуки карты ученики переходят к извлечению и обработке информации.</w:t>
      </w:r>
    </w:p>
    <w:p w14:paraId="6C0107AC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Описание географического положения объекта (ГП): Алгоритмизированное описание по плану: положение на материке/части света, координаты, соседство с другими объектами (страны, моря, горы и т.д.), положение относительно важных линий (экватор, тропики, нулевой меридиан). Это один из самых востребованных методов.</w:t>
      </w:r>
    </w:p>
    <w:p w14:paraId="7E904CBD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 xml:space="preserve">· Сравнительно-географический метод: Сравнение двух или более объектов (стран, рек, форм рельефа) по заданным параметрам (площадь, протяженность, климатические показатели, 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ресурсообеспеченность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>), выявление черт сходства и различия. Часто используется в парной или групповой работе.</w:t>
      </w:r>
    </w:p>
    <w:p w14:paraId="00DCE739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Картометрический метод: Более сложные расчеты на основе карт: определение плотности населения или речной сети, крутизны склонов, падения и уклона рек.</w:t>
      </w:r>
    </w:p>
    <w:p w14:paraId="377CF06B" w14:textId="191ED9E6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Метод наложения карт: Один из ключевых методов географического синтеза. Наложение тематических карт (например, тектонической и физической, климатической и почвенной) позволяет выявлять причинно-следственные связи: «Почему здесь расположены горы?», «Как климат влияет на распространение природных зон?». Современные ГИС-технологии (географические информационные системы) сделали этот метод интерактивным и крайне наглядным.</w:t>
      </w:r>
    </w:p>
    <w:p w14:paraId="1BDC88E8" w14:textId="106F4E63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3. Творческие и практические методы (создание и преобразование карт)</w:t>
      </w:r>
    </w:p>
    <w:p w14:paraId="2F088E01" w14:textId="23BC78B4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Эти методы развивают пространственное мышление и углубляют понимание картографических принципов.</w:t>
      </w:r>
    </w:p>
    <w:p w14:paraId="763C8A10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Контурная карта – классический инструмент. Работа с ней должна быть осмысленной, а не механическим срисовыванием. Задания: нанести объекты по памяти, подписать уже обозначенные объекты, выделить цветом ареалы распространения явлений (пустыни, влажные леса).</w:t>
      </w:r>
    </w:p>
    <w:p w14:paraId="0B896F84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Составление картосхем и карт-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анимаций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 xml:space="preserve">: Упрощение карты для выделения главной идеи (например, схема движения воздушных масс). Создание простейших 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анимаций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 xml:space="preserve"> или онлайн-сервисах для показа динамических процессов (дрейф материков, маршруты великих географических открытий).</w:t>
      </w:r>
    </w:p>
    <w:p w14:paraId="3287DD6A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Метод «моделирования» карт: Самостоятельное создание карт-образов («Карта моего путешествия», «Карта достопримечательностей родного города», «Экологическая карта района») с собственной системой условных знаков. Это развивает креативность.</w:t>
      </w:r>
    </w:p>
    <w:p w14:paraId="16F19160" w14:textId="4A3D10DB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Кейс-метод с использованием карт: Учащимся предлагается реальная или смоделированная проблема (выбор места для строительства завода, планирование туристического маршрута), для решения которой необходимо проанализировать набор карт (экологических, транспортных, социально-экономических).</w:t>
      </w:r>
    </w:p>
    <w:p w14:paraId="07AA5A4E" w14:textId="761CCEF9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4. Современные цифровые методы</w:t>
      </w:r>
    </w:p>
    <w:p w14:paraId="022BAFE2" w14:textId="3A053DB3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Интеграция IT открывает новые возможности.</w:t>
      </w:r>
    </w:p>
    <w:p w14:paraId="6107270C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Работа с интерактивными картами и онлайн-атласами (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Earth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Яндекс.Карты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>, 2ГИС, образовательные платформы). Позволяет менять масштаб, просматривать слои, переходить к 3D-рельефу и панорамным снимкам.</w:t>
      </w:r>
    </w:p>
    <w:p w14:paraId="6A71EF2B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Использование мобильных приложений для ориентирования, определения координат, навигации.</w:t>
      </w:r>
    </w:p>
    <w:p w14:paraId="5629617A" w14:textId="00117D6C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Веб-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 xml:space="preserve"> с картографическими заданиями, где поиск информации тесно связан с работой с цифровыми картами.</w:t>
      </w:r>
    </w:p>
    <w:p w14:paraId="2A20502F" w14:textId="38F3E7D4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Рекомендации для учителя:</w:t>
      </w:r>
    </w:p>
    <w:p w14:paraId="34B0E614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Доступность: Начинать с простых, крупномасштабных карт.</w:t>
      </w:r>
    </w:p>
    <w:p w14:paraId="0177604A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Систематичность: Работать с картой на каждом уроке, даже 5-7 минут.</w:t>
      </w:r>
    </w:p>
    <w:p w14:paraId="5BB5B43F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Активность: Ученик должен сам работать с картой, а не пассивно смотреть на нее.</w:t>
      </w:r>
    </w:p>
    <w:p w14:paraId="64D0CC06" w14:textId="7777777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Интеграция: Сочетать работу с бумажными и электронными картами, глобусом, атласом.</w:t>
      </w:r>
    </w:p>
    <w:p w14:paraId="03B3BDCA" w14:textId="1A2525E7" w:rsidR="00DB51DD" w:rsidRPr="008B0B6E" w:rsidRDefault="00DB51DD" w:rsidP="00DB51DD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· Дифференциация: Подбирать задания разного уровня с</w:t>
      </w:r>
      <w:r w:rsidR="001C1815">
        <w:rPr>
          <w:rFonts w:ascii="Times New Roman" w:hAnsi="Times New Roman" w:cs="Times New Roman"/>
          <w:sz w:val="28"/>
          <w:szCs w:val="28"/>
        </w:rPr>
        <w:t>ложности.</w:t>
      </w:r>
    </w:p>
    <w:p w14:paraId="43FC6774" w14:textId="133A26EC" w:rsidR="00B03B61" w:rsidRPr="008B0B6E" w:rsidRDefault="00DB51DD" w:rsidP="006F6892">
      <w:pPr>
        <w:rPr>
          <w:rFonts w:ascii="Times New Roman" w:hAnsi="Times New Roman" w:cs="Times New Roman"/>
          <w:sz w:val="28"/>
          <w:szCs w:val="28"/>
        </w:rPr>
      </w:pPr>
      <w:r w:rsidRPr="008B0B6E">
        <w:rPr>
          <w:rFonts w:ascii="Times New Roman" w:hAnsi="Times New Roman" w:cs="Times New Roman"/>
          <w:sz w:val="28"/>
          <w:szCs w:val="28"/>
        </w:rPr>
        <w:t>Многообразие методов работы с картой позволяет превратить её из статичного изображения в живой инструмент познания мира</w:t>
      </w:r>
      <w:r w:rsidR="001C1815">
        <w:rPr>
          <w:rFonts w:ascii="Times New Roman" w:hAnsi="Times New Roman" w:cs="Times New Roman"/>
          <w:sz w:val="28"/>
          <w:szCs w:val="28"/>
        </w:rPr>
        <w:t xml:space="preserve"> </w:t>
      </w:r>
      <w:r w:rsidRPr="008B0B6E">
        <w:rPr>
          <w:rFonts w:ascii="Times New Roman" w:hAnsi="Times New Roman" w:cs="Times New Roman"/>
          <w:sz w:val="28"/>
          <w:szCs w:val="28"/>
        </w:rPr>
        <w:t xml:space="preserve">От простого чтения условных знаков до комплексного 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геоанализа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 xml:space="preserve"> и творческого </w:t>
      </w:r>
      <w:proofErr w:type="spellStart"/>
      <w:r w:rsidRPr="008B0B6E">
        <w:rPr>
          <w:rFonts w:ascii="Times New Roman" w:hAnsi="Times New Roman" w:cs="Times New Roman"/>
          <w:sz w:val="28"/>
          <w:szCs w:val="28"/>
        </w:rPr>
        <w:t>картосоставления</w:t>
      </w:r>
      <w:proofErr w:type="spellEnd"/>
      <w:r w:rsidRPr="008B0B6E">
        <w:rPr>
          <w:rFonts w:ascii="Times New Roman" w:hAnsi="Times New Roman" w:cs="Times New Roman"/>
          <w:sz w:val="28"/>
          <w:szCs w:val="28"/>
        </w:rPr>
        <w:t xml:space="preserve"> – такой путь формирует географически грамотную, мыслящую и способную ориентироваться в пространстве личность. Главная задача учителя – сделать этот путь увлекательным и осмысленным для каждого ученика.</w:t>
      </w:r>
    </w:p>
    <w:sectPr w:rsidR="00B03B61" w:rsidRPr="008B0B6E" w:rsidSect="00363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55452"/>
    <w:multiLevelType w:val="multilevel"/>
    <w:tmpl w:val="25F2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BF0776"/>
    <w:multiLevelType w:val="hybridMultilevel"/>
    <w:tmpl w:val="BFA6B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190362">
    <w:abstractNumId w:val="1"/>
  </w:num>
  <w:num w:numId="2" w16cid:durableId="1906211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F2B"/>
    <w:rsid w:val="00007173"/>
    <w:rsid w:val="0002090D"/>
    <w:rsid w:val="000718FE"/>
    <w:rsid w:val="00181073"/>
    <w:rsid w:val="001C1815"/>
    <w:rsid w:val="00220DCB"/>
    <w:rsid w:val="002F33E4"/>
    <w:rsid w:val="00357426"/>
    <w:rsid w:val="00363CFC"/>
    <w:rsid w:val="003A3286"/>
    <w:rsid w:val="003B4441"/>
    <w:rsid w:val="0047566C"/>
    <w:rsid w:val="004E575F"/>
    <w:rsid w:val="0056522E"/>
    <w:rsid w:val="006F6892"/>
    <w:rsid w:val="00832433"/>
    <w:rsid w:val="008B0B6E"/>
    <w:rsid w:val="008E4226"/>
    <w:rsid w:val="00B03B61"/>
    <w:rsid w:val="00C47F31"/>
    <w:rsid w:val="00D42A73"/>
    <w:rsid w:val="00D5719B"/>
    <w:rsid w:val="00D9652D"/>
    <w:rsid w:val="00DB51DD"/>
    <w:rsid w:val="00E14108"/>
    <w:rsid w:val="00EF2F2B"/>
    <w:rsid w:val="00FE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15BE"/>
  <w15:docId w15:val="{E561580A-8E97-B247-81A1-524413214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2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32433"/>
    <w:pPr>
      <w:ind w:left="720"/>
      <w:contextualSpacing/>
    </w:pPr>
  </w:style>
  <w:style w:type="character" w:styleId="a5">
    <w:name w:val="Strong"/>
    <w:basedOn w:val="a0"/>
    <w:uiPriority w:val="22"/>
    <w:qFormat/>
    <w:rsid w:val="00E141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8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79189556707</cp:lastModifiedBy>
  <cp:revision>2</cp:revision>
  <dcterms:created xsi:type="dcterms:W3CDTF">2025-12-25T13:55:00Z</dcterms:created>
  <dcterms:modified xsi:type="dcterms:W3CDTF">2025-12-25T13:55:00Z</dcterms:modified>
</cp:coreProperties>
</file>