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4213C" w:rsidRDefault="00E4213C" w:rsidP="00E4213C">
      <w:r>
        <w:t>ВЛИЯНИЕ ИСКУССТВЕННОГО ИНТЕЛЛЕКТА НА ТРАНСФОРМАЦИЮ БИЗНЕС-МОДЕЛЕЙ МАЛЫХ И СРЕДНИХ ПРЕДПРИЯТИЙ: ВЫЗОВЫ И НОВЫЕ ВОЗМОЖНОСТИ</w:t>
      </w:r>
    </w:p>
    <w:p w:rsidR="00E4213C" w:rsidRDefault="00E4213C" w:rsidP="00E4213C"/>
    <w:p w:rsidR="00E4213C" w:rsidRDefault="00E4213C" w:rsidP="00E4213C">
      <w:r>
        <w:t xml:space="preserve">Аннотация. В статье исследуется трансформация бизнес-моделей малых и средних предприятий (МСП) под влиянием технологий искусственного интеллекта (ИИ). Автор анализирует ключевые направления внедрения ИИ-инструментов (чат-боты, предиктивная аналитика, системы автоматизации), их прямое воздействие на компоненты бизнес-модели по методологии </w:t>
      </w:r>
      <w:proofErr w:type="spellStart"/>
      <w:r>
        <w:t>Остервальдера</w:t>
      </w:r>
      <w:proofErr w:type="spellEnd"/>
      <w:r>
        <w:t xml:space="preserve"> и </w:t>
      </w:r>
      <w:proofErr w:type="spellStart"/>
      <w:r>
        <w:t>Пинье</w:t>
      </w:r>
      <w:proofErr w:type="spellEnd"/>
      <w:r>
        <w:t>, а также выявляет возникающие барьеры и стратегические риски. На основе данных актуальных исследований и кейсов сделан вывод о том, что ИИ перестает быть инструментом оптимизации, становясь драйвером принципиально новых ценностных предложений и источников конкурентного преимущества для МСП в условиях цифровой экономики.</w:t>
      </w:r>
    </w:p>
    <w:p w:rsidR="00E4213C" w:rsidRDefault="00E4213C" w:rsidP="00E4213C"/>
    <w:p w:rsidR="00E4213C" w:rsidRDefault="00E4213C" w:rsidP="00E4213C">
      <w:r>
        <w:t>Ключевые слова: искусственный интеллект, малые и средние предприятия, бизнес-модель, цифровая трансформация, операционная эффективность, ценностное предложение.</w:t>
      </w:r>
    </w:p>
    <w:p w:rsidR="00E4213C" w:rsidRDefault="00E4213C" w:rsidP="00E4213C"/>
    <w:p w:rsidR="00E4213C" w:rsidRDefault="00E4213C" w:rsidP="00E4213C">
      <w:r>
        <w:t>Введение. Контекст VUCA2-мира (изменчивость, неопределенность, сложность, неоднозначность) и ускоренная цифровизация экономики диктуют МСП необходимость постоянной адаптации. Искусственный интеллект, перестав быть эксклюзивной технологией крупных корпораций благодаря модели «ИИ-как-услуга» (</w:t>
      </w:r>
      <w:proofErr w:type="spellStart"/>
      <w:r>
        <w:t>AIaaS</w:t>
      </w:r>
      <w:proofErr w:type="spellEnd"/>
      <w:r>
        <w:t>) и доступным облачным решениям, становится критическим фактором пересмотра основ ведения бизнеса. Цель исследования – систематизировать влияние технологий ИИ на структурные элементы бизнес-модели МСП и оценить связанные с этим трансформационные эффекты.</w:t>
      </w:r>
    </w:p>
    <w:p w:rsidR="00E4213C" w:rsidRDefault="00E4213C" w:rsidP="00E4213C"/>
    <w:p w:rsidR="00E4213C" w:rsidRDefault="00E4213C" w:rsidP="00E4213C">
      <w:r>
        <w:t xml:space="preserve">Методология. В работе использован анализ вторичных данных (отчеты </w:t>
      </w:r>
      <w:proofErr w:type="spellStart"/>
      <w:r>
        <w:t>Gartner</w:t>
      </w:r>
      <w:proofErr w:type="spellEnd"/>
      <w:r>
        <w:t xml:space="preserve">, </w:t>
      </w:r>
      <w:proofErr w:type="spellStart"/>
      <w:r>
        <w:t>Harvard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Review</w:t>
      </w:r>
      <w:proofErr w:type="spellEnd"/>
      <w:r>
        <w:t xml:space="preserve">, исследования </w:t>
      </w:r>
      <w:proofErr w:type="spellStart"/>
      <w:r>
        <w:t>McKinsey</w:t>
      </w:r>
      <w:proofErr w:type="spellEnd"/>
      <w:r>
        <w:t xml:space="preserve">, данные Росстата и ТПП РФ за 2022-2024 гг.), а также методология бизнес-моделирования Александра </w:t>
      </w:r>
      <w:proofErr w:type="spellStart"/>
      <w:r>
        <w:t>Остервальдера</w:t>
      </w:r>
      <w:proofErr w:type="spellEnd"/>
      <w:r>
        <w:t xml:space="preserve"> для структурированного анализа воздействия ИИ на ключевые блоки: ценностное предложение, клиентские отношения, каналы сбыта, ключевые ресурсы/действия, потоки доходов и структуру издержек.</w:t>
      </w:r>
    </w:p>
    <w:p w:rsidR="00E4213C" w:rsidRDefault="00E4213C" w:rsidP="00E4213C"/>
    <w:p w:rsidR="00E4213C" w:rsidRDefault="00E4213C" w:rsidP="00E4213C">
      <w:r>
        <w:t>Анализ воздействия ИИ на компоненты бизнес-модели МСП.</w:t>
      </w:r>
    </w:p>
    <w:p w:rsidR="00E4213C" w:rsidRDefault="00E4213C" w:rsidP="00E4213C"/>
    <w:p w:rsidR="00E4213C" w:rsidRPr="00E4213C" w:rsidRDefault="00E4213C" w:rsidP="00E4213C">
      <w:pPr>
        <w:rPr>
          <w:lang w:val="en-US"/>
        </w:rPr>
      </w:pPr>
      <w:r w:rsidRPr="00E4213C">
        <w:rPr>
          <w:lang w:val="en-US"/>
        </w:rPr>
        <w:t xml:space="preserve">1. </w:t>
      </w:r>
      <w:r>
        <w:t>Ценностное</w:t>
      </w:r>
      <w:r w:rsidRPr="00E4213C">
        <w:rPr>
          <w:lang w:val="en-US"/>
        </w:rPr>
        <w:t xml:space="preserve"> </w:t>
      </w:r>
      <w:r>
        <w:t>предложение</w:t>
      </w:r>
      <w:r w:rsidRPr="00E4213C">
        <w:rPr>
          <w:lang w:val="en-US"/>
        </w:rPr>
        <w:t xml:space="preserve"> (Customer Value Proposition):</w:t>
      </w:r>
    </w:p>
    <w:p w:rsidR="00E4213C" w:rsidRDefault="00E4213C" w:rsidP="00E4213C">
      <w:r w:rsidRPr="00E4213C">
        <w:rPr>
          <w:lang w:val="en-US"/>
        </w:rPr>
        <w:t xml:space="preserve">   </w:t>
      </w:r>
      <w:r>
        <w:t xml:space="preserve">· </w:t>
      </w:r>
      <w:proofErr w:type="spellStart"/>
      <w:r>
        <w:t>Гиперперсонализация</w:t>
      </w:r>
      <w:proofErr w:type="spellEnd"/>
      <w:r>
        <w:t>: Алгоритмы машинного обучения позволяют МСП анализировать поведение и предпочтения клиентов в режиме, близком к реальному времени, и предлагать индивидуализированные продукты, контент и услуги. Пример: локальный интернет-магазин одежды использует рекомендательные системы на уровне крупных маркетплейсов.</w:t>
      </w:r>
    </w:p>
    <w:p w:rsidR="00E4213C" w:rsidRDefault="00E4213C" w:rsidP="00E4213C">
      <w:r>
        <w:t xml:space="preserve">   · Предикативное обслуживание: Предприятия в сфере B2B (например, малые производители оборудования) внедряют ИИ для прогнозирования отказов и заблаговременного предложения сервиса, трансформируя свою ценность из «продажи продукта» в «гарантию его бесперебойной работы».</w:t>
      </w:r>
    </w:p>
    <w:p w:rsidR="00E4213C" w:rsidRDefault="00E4213C" w:rsidP="00E4213C">
      <w:r>
        <w:lastRenderedPageBreak/>
        <w:t xml:space="preserve">   · Создание новых цифровых продуктов: ИИ-инструменты для генерации контента (текст, изображение, видео) позволяют креативным МСП и агентствам масштабировать производство уникального контента, предлагая новые услуги.</w:t>
      </w:r>
    </w:p>
    <w:p w:rsidR="00E4213C" w:rsidRDefault="00E4213C" w:rsidP="00E4213C">
      <w:r>
        <w:t>2. Клиентские отношения и каналы сбыта:</w:t>
      </w:r>
    </w:p>
    <w:p w:rsidR="00E4213C" w:rsidRDefault="00E4213C" w:rsidP="00E4213C">
      <w:r>
        <w:t xml:space="preserve">   · Круглосуточное взаимодействие: Чат-боты и голосовые помощники, обрабатывающие естественный язык (NLP), обеспечивают поддержку клиентов 24/7, повышая лояльность без значительного роста штата.</w:t>
      </w:r>
    </w:p>
    <w:p w:rsidR="00E4213C" w:rsidRDefault="00E4213C" w:rsidP="00E4213C">
      <w:r>
        <w:t xml:space="preserve">   · Интеллектуальные каналы продаж: ИИ-системы анализируют воронки продаж, прогнозируют конверсию и определяют наиболее перспективные </w:t>
      </w:r>
      <w:proofErr w:type="spellStart"/>
      <w:r>
        <w:t>лиды</w:t>
      </w:r>
      <w:proofErr w:type="spellEnd"/>
      <w:r>
        <w:t>, позволяя даже небольшой команде продаж концентрироваться на «горячих» контактах.</w:t>
      </w:r>
    </w:p>
    <w:p w:rsidR="00E4213C" w:rsidRDefault="00E4213C" w:rsidP="00E4213C">
      <w:r>
        <w:t xml:space="preserve">   · Динамическое ценообразование: Для МСП в туризме, </w:t>
      </w:r>
      <w:proofErr w:type="spellStart"/>
      <w:r>
        <w:t>HoReCa</w:t>
      </w:r>
      <w:proofErr w:type="spellEnd"/>
      <w:r>
        <w:t xml:space="preserve"> и ритейле алгоритмы на основе ИИ позволяют гибко менять цены в зависимости от спроса, конкуренции и поведения клиента, </w:t>
      </w:r>
      <w:proofErr w:type="spellStart"/>
      <w:r>
        <w:t>максимизируя</w:t>
      </w:r>
      <w:proofErr w:type="spellEnd"/>
      <w:r>
        <w:t xml:space="preserve"> маржинальность.</w:t>
      </w:r>
    </w:p>
    <w:p w:rsidR="00E4213C" w:rsidRDefault="00E4213C" w:rsidP="00E4213C">
      <w:r>
        <w:t>3. Ключевые ресурсы и процессы (</w:t>
      </w:r>
      <w:proofErr w:type="spellStart"/>
      <w:r>
        <w:t>Key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&amp; </w:t>
      </w:r>
      <w:proofErr w:type="spellStart"/>
      <w:r>
        <w:t>Activities</w:t>
      </w:r>
      <w:proofErr w:type="spellEnd"/>
      <w:r>
        <w:t>):</w:t>
      </w:r>
    </w:p>
    <w:p w:rsidR="00E4213C" w:rsidRDefault="00E4213C" w:rsidP="00E4213C">
      <w:r>
        <w:t xml:space="preserve">   · Автоматизация рутинных операций: RPA (</w:t>
      </w:r>
      <w:proofErr w:type="spellStart"/>
      <w:r>
        <w:t>Robotic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Automation</w:t>
      </w:r>
      <w:proofErr w:type="spellEnd"/>
      <w:r>
        <w:t>) в связке с ИИ автоматизирует бухгалтерию, документооборот, подготовку отчетов, учет товаров, высвобождая человеческие ресурсы для стратегических задач.</w:t>
      </w:r>
    </w:p>
    <w:p w:rsidR="00906FC3" w:rsidRDefault="00E4213C" w:rsidP="00E4213C">
      <w:r>
        <w:t xml:space="preserve">   · Оптимизация логистики и цепочек поставок: Малые производственные и торговые предприятия используют ИИ для прогнозирования спроса, оптимизации маршрутов доставки и управления запасами, снижая операционные издержки и риски.</w:t>
      </w:r>
    </w:p>
    <w:sectPr w:rsidR="00906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13C"/>
    <w:rsid w:val="00906FC3"/>
    <w:rsid w:val="00E4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1801B-99FC-4A84-924F-D159B1FD7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2025-12-25T17:58:00Z</dcterms:created>
  <dcterms:modified xsi:type="dcterms:W3CDTF">2025-12-25T17:58:00Z</dcterms:modified>
</cp:coreProperties>
</file>