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3B963" w14:textId="77777777" w:rsidR="001E1E00" w:rsidRPr="001E7DD1" w:rsidRDefault="001E1E00" w:rsidP="001E1E00">
      <w:pPr>
        <w:jc w:val="center"/>
      </w:pPr>
      <w:r w:rsidRPr="001E7DD1">
        <w:t>Лепехов Н.А.</w:t>
      </w:r>
    </w:p>
    <w:p w14:paraId="365BDA3D" w14:textId="77777777" w:rsidR="001E1E00" w:rsidRPr="001E7DD1" w:rsidRDefault="001E7DD1" w:rsidP="001E1E00">
      <w:pPr>
        <w:jc w:val="center"/>
        <w:rPr>
          <w:i/>
          <w:iCs/>
        </w:rPr>
      </w:pPr>
      <w:r w:rsidRPr="001E7DD1">
        <w:rPr>
          <w:i/>
          <w:iCs/>
        </w:rPr>
        <w:t>ЮУрГГПУ, г. Челябинск</w:t>
      </w:r>
    </w:p>
    <w:p w14:paraId="7CD036BD" w14:textId="4F66867A" w:rsidR="001E1E00" w:rsidRPr="003E14FA" w:rsidRDefault="00882A8A" w:rsidP="001E1E00">
      <w:pPr>
        <w:jc w:val="center"/>
        <w:rPr>
          <w:b/>
          <w:bCs/>
        </w:rPr>
      </w:pPr>
      <w:r w:rsidRPr="00882A8A">
        <w:rPr>
          <w:b/>
          <w:bCs/>
        </w:rPr>
        <w:t>Методика обучения решению комплексных практико-ориентированных физических задач</w:t>
      </w:r>
    </w:p>
    <w:p w14:paraId="5AD0F608" w14:textId="77777777" w:rsidR="001E1E00" w:rsidRPr="00BC58C0" w:rsidRDefault="001E1E00" w:rsidP="003E14FA">
      <w:pPr>
        <w:spacing w:line="240" w:lineRule="auto"/>
        <w:ind w:firstLine="0"/>
      </w:pPr>
    </w:p>
    <w:p w14:paraId="1D7B7709" w14:textId="77777777" w:rsidR="00C11BC4" w:rsidRPr="00C11BC4" w:rsidRDefault="00C11BC4" w:rsidP="00C11BC4">
      <w:pPr>
        <w:spacing w:line="240" w:lineRule="auto"/>
        <w:ind w:firstLine="0"/>
        <w:jc w:val="left"/>
        <w:rPr>
          <w:b/>
          <w:bCs/>
          <w:i/>
          <w:iCs/>
        </w:rPr>
      </w:pPr>
      <w:r w:rsidRPr="00C11BC4">
        <w:rPr>
          <w:b/>
          <w:bCs/>
          <w:i/>
          <w:iCs/>
        </w:rPr>
        <w:t>Аннотация:</w:t>
      </w:r>
    </w:p>
    <w:p w14:paraId="24925DDA" w14:textId="682FE2CB" w:rsidR="00C11BC4" w:rsidRPr="00C11BC4" w:rsidRDefault="001D4981" w:rsidP="00C11BC4">
      <w:pPr>
        <w:spacing w:line="240" w:lineRule="auto"/>
        <w:ind w:firstLine="0"/>
        <w:jc w:val="left"/>
        <w:rPr>
          <w:i/>
          <w:iCs/>
        </w:rPr>
      </w:pPr>
      <w:r w:rsidRPr="001D4981">
        <w:rPr>
          <w:i/>
          <w:iCs/>
        </w:rPr>
        <w:t>В статье рассматривается проблема формирования у обучающихся умения решать комплексные практико-ориентированные задачи (КПОЗ) по физике, выступающие ключевым элементом в развитии функциональной грамотности и инженерного мышления. Констатируется недостаточная эффективность традиционных алгоритмических методов при работе с задачами открытого типа, требующими интеграции знаний из различных разделов физики и смежных дисциплин. На основе анализа психолого-педагогических исследований (Дж. Дьюи, П.Я. Гальперин, А.В. Хуторской) и требований ФГОС предлагается авторская структурно-деятельностная методика обучения. Методика представляет собой поэтапную систему, включающую мотивационно-целевой, аналитико-моделирующий, инструментально-исполнительский и рефлексивно-оценочный этапы. Особое внимание уделяется формированию навыков проблематизации, построения мультифизических моделей, выбора и валидации стратегий решения, а также оценке реалистичности и практической значимости полученного результата. Приводятся примеры задач и дидактические принципы их конструирования. Экспериментальная апробация методики на базе 10-11 классов физико-математического профиля показала статистически значимое повышение уровня сформированности познавательных универсальных учебных действий (УУД) и мотивации к изучению физики.</w:t>
      </w:r>
    </w:p>
    <w:p w14:paraId="1E2735E9" w14:textId="6C995005" w:rsidR="003E14FA" w:rsidRDefault="00C11BC4" w:rsidP="00C11BC4">
      <w:pPr>
        <w:spacing w:line="240" w:lineRule="auto"/>
        <w:ind w:firstLine="0"/>
        <w:jc w:val="left"/>
        <w:rPr>
          <w:i/>
          <w:iCs/>
        </w:rPr>
      </w:pPr>
      <w:r w:rsidRPr="00C11BC4">
        <w:rPr>
          <w:b/>
          <w:bCs/>
          <w:i/>
          <w:iCs/>
        </w:rPr>
        <w:t>Ключевые слова:</w:t>
      </w:r>
      <w:r>
        <w:rPr>
          <w:b/>
          <w:bCs/>
          <w:i/>
          <w:iCs/>
        </w:rPr>
        <w:t xml:space="preserve"> </w:t>
      </w:r>
      <w:r w:rsidRPr="00C11BC4">
        <w:rPr>
          <w:i/>
          <w:iCs/>
        </w:rPr>
        <w:t xml:space="preserve">практико-ориентированные задачи, обучение физике, </w:t>
      </w:r>
      <w:r w:rsidR="001D4981">
        <w:rPr>
          <w:i/>
          <w:iCs/>
        </w:rPr>
        <w:t>комплексные задачи</w:t>
      </w:r>
      <w:r w:rsidRPr="00C11BC4">
        <w:rPr>
          <w:i/>
          <w:iCs/>
        </w:rPr>
        <w:t>, цифровые технологии</w:t>
      </w:r>
    </w:p>
    <w:p w14:paraId="509FB8CA" w14:textId="77777777" w:rsidR="004A5FF1" w:rsidRPr="00BC58C0" w:rsidRDefault="004A5FF1" w:rsidP="00C11BC4">
      <w:pPr>
        <w:spacing w:line="240" w:lineRule="auto"/>
        <w:ind w:firstLine="0"/>
        <w:jc w:val="left"/>
        <w:rPr>
          <w:i/>
          <w:iCs/>
        </w:rPr>
      </w:pPr>
    </w:p>
    <w:p w14:paraId="175BCAB2" w14:textId="77777777" w:rsidR="004A5FF1" w:rsidRDefault="004A5FF1" w:rsidP="004A5FF1">
      <w:r>
        <w:t>Современный этап развития образования характеризуется смещением акцента с усвоения суммы знаний на формирование способности применять их для решения реальных жизненных и профессиональных проблем. Физика как фундаментальная наука об устройстве мира обладает уникальным потенциалом для развития такого рода компетенций. Однако традиционная система задач, доминирующая в школьной практике, часто носит закрытый, абстрактный характер и сводится к применению известного алгоритма для получения «гладкого» числового ответа. Это создает разрыв между академическим знанием и его практической интерпретацией.</w:t>
      </w:r>
    </w:p>
    <w:p w14:paraId="377BDC37" w14:textId="77777777" w:rsidR="004A5FF1" w:rsidRDefault="004A5FF1" w:rsidP="004A5FF1"/>
    <w:p w14:paraId="38E88117" w14:textId="635C3790" w:rsidR="004A5FF1" w:rsidRDefault="004A5FF1" w:rsidP="004A5FF1">
      <w:r>
        <w:t>Комплексная практико-ориентированная задача (КПОЗ) представляет собой принципиально иной тип учебного задания. Она моделирует ситуацию, максимально приближенную к реальной, характеризуется неочевидностью способа решения, необходимостью привлечения знаний из различных тем и предметов, а также наличием избыточных или недостающих данных. Обучение решению подобных задач является действенным инструментом формирования критического и инженерного мышления, навыков проектной деятельности и познавательной мотивации. Цель статьи – разработать и теоретически обосновать эффективную методику обучения решению КПОЗ по физике для старшей школы.</w:t>
      </w:r>
    </w:p>
    <w:p w14:paraId="4AAD2CDE" w14:textId="18777044" w:rsidR="004A5FF1" w:rsidRPr="004A5FF1" w:rsidRDefault="004A5FF1" w:rsidP="00F2477A">
      <w:pPr>
        <w:jc w:val="left"/>
        <w:rPr>
          <w:b/>
          <w:bCs/>
          <w:sz w:val="36"/>
          <w:szCs w:val="36"/>
        </w:rPr>
      </w:pPr>
      <w:r w:rsidRPr="004A5FF1">
        <w:rPr>
          <w:b/>
          <w:bCs/>
          <w:sz w:val="36"/>
          <w:szCs w:val="36"/>
        </w:rPr>
        <w:t>Теоретические основания методики</w:t>
      </w:r>
    </w:p>
    <w:p w14:paraId="20FC13C7" w14:textId="61450801" w:rsidR="004A5FF1" w:rsidRDefault="004A5FF1" w:rsidP="004A5FF1">
      <w:r>
        <w:t>Методологической базой исследования выступают:</w:t>
      </w:r>
    </w:p>
    <w:p w14:paraId="77550756" w14:textId="3050FBC3" w:rsidR="004A5FF1" w:rsidRDefault="004A5FF1" w:rsidP="004A5FF1">
      <w:pPr>
        <w:pStyle w:val="a3"/>
        <w:numPr>
          <w:ilvl w:val="0"/>
          <w:numId w:val="1"/>
        </w:numPr>
      </w:pPr>
      <w:r>
        <w:t>Идеи прагматической педагогики (Дж. Дьюи), утверждающей, что обучение должно происходить через опыт и решение практически значимых проблем.</w:t>
      </w:r>
    </w:p>
    <w:p w14:paraId="7CC021B6" w14:textId="2DD722CF" w:rsidR="004A5FF1" w:rsidRDefault="004A5FF1" w:rsidP="004A5FF1">
      <w:pPr>
        <w:pStyle w:val="a3"/>
        <w:numPr>
          <w:ilvl w:val="0"/>
          <w:numId w:val="1"/>
        </w:numPr>
      </w:pPr>
      <w:r>
        <w:t>Теория планомерно-поэтапного формирования умственных действий (П.Я. Гальперин), обосновывающая необходимость четкой структуры учебной деятельности.</w:t>
      </w:r>
    </w:p>
    <w:p w14:paraId="5A6353BA" w14:textId="492A4975" w:rsidR="004A5FF1" w:rsidRDefault="004A5FF1" w:rsidP="004A5FF1">
      <w:pPr>
        <w:pStyle w:val="a3"/>
        <w:numPr>
          <w:ilvl w:val="0"/>
          <w:numId w:val="1"/>
        </w:numPr>
      </w:pPr>
      <w:r>
        <w:t>Компетентностный и системно-деятельностный подходы, закрепленные в ФГОС, где результат образования видится в способности к самостоятельной деятельности.</w:t>
      </w:r>
    </w:p>
    <w:p w14:paraId="24AD8684" w14:textId="7650E53E" w:rsidR="004A5FF1" w:rsidRPr="004A5FF1" w:rsidRDefault="004A5FF1" w:rsidP="00F2477A">
      <w:pPr>
        <w:jc w:val="left"/>
        <w:rPr>
          <w:b/>
          <w:bCs/>
          <w:sz w:val="32"/>
          <w:szCs w:val="28"/>
        </w:rPr>
      </w:pPr>
      <w:r w:rsidRPr="004A5FF1">
        <w:rPr>
          <w:b/>
          <w:bCs/>
          <w:sz w:val="36"/>
          <w:szCs w:val="32"/>
        </w:rPr>
        <w:t>Структурно-деятельностная методика обучения решению КПОЗ</w:t>
      </w:r>
    </w:p>
    <w:p w14:paraId="2D0CF377" w14:textId="391A942E" w:rsidR="004A5FF1" w:rsidRDefault="004A5FF1" w:rsidP="004A5FF1">
      <w:r>
        <w:t>Предлагаемая методика реализуется в четыре взаимосвязанных этапа, образующих цикл деятельности.</w:t>
      </w:r>
    </w:p>
    <w:p w14:paraId="64E4F9E4" w14:textId="64503F02" w:rsidR="004A5FF1" w:rsidRPr="004A5FF1" w:rsidRDefault="004A5FF1" w:rsidP="004A5FF1">
      <w:pPr>
        <w:jc w:val="center"/>
        <w:rPr>
          <w:sz w:val="32"/>
          <w:szCs w:val="28"/>
        </w:rPr>
      </w:pPr>
      <w:r w:rsidRPr="004A5FF1">
        <w:rPr>
          <w:sz w:val="32"/>
          <w:szCs w:val="28"/>
        </w:rPr>
        <w:t xml:space="preserve">Этап 1. </w:t>
      </w:r>
      <w:r w:rsidRPr="00F2477A">
        <w:rPr>
          <w:sz w:val="36"/>
          <w:szCs w:val="32"/>
        </w:rPr>
        <w:t>Мотивационно</w:t>
      </w:r>
      <w:r w:rsidRPr="004A5FF1">
        <w:rPr>
          <w:sz w:val="32"/>
          <w:szCs w:val="28"/>
        </w:rPr>
        <w:t>-целевой и проблемно-аналитический</w:t>
      </w:r>
    </w:p>
    <w:p w14:paraId="3F537B9E" w14:textId="77777777" w:rsidR="004A5FF1" w:rsidRDefault="004A5FF1" w:rsidP="004A5FF1">
      <w:r>
        <w:t>Цель: погружение в контекст задачи, формирование личностной заинтересованности и понимания сути проблемы.</w:t>
      </w:r>
    </w:p>
    <w:p w14:paraId="00BA236F" w14:textId="4DF04704" w:rsidR="004A5FF1" w:rsidRDefault="004A5FF1" w:rsidP="004A5FF1">
      <w:r>
        <w:lastRenderedPageBreak/>
        <w:t>Деятельность учителя: предлагает проблемную ситуацию в форме кейса, видеофрагмента, реального объекта (например, «Рассчитайте оптимальный угол наклона солнечной панели для нашей местности», организует «мозговой штурм» по выявлению физических явлений и практических ограничений.</w:t>
      </w:r>
    </w:p>
    <w:p w14:paraId="6B8D5936" w14:textId="5267E82E" w:rsidR="004A5FF1" w:rsidRDefault="004A5FF1" w:rsidP="004A5FF1">
      <w:r>
        <w:t>Деятельность ученика: выделяет явную и скрытую проблему. Формулирует ключевой вопрос задачи в собственных словах. Определяет, какие знания (из физики, математики, географии, технологии) могут потребоваться. Фиксирует практические условия (стоимость, безопасность, доступность материалов).</w:t>
      </w:r>
    </w:p>
    <w:p w14:paraId="77431A2E" w14:textId="77777777" w:rsidR="004A5FF1" w:rsidRDefault="004A5FF1" w:rsidP="004A5FF1"/>
    <w:p w14:paraId="28A45B70" w14:textId="758E29EF" w:rsidR="004A5FF1" w:rsidRPr="004A5FF1" w:rsidRDefault="004A5FF1" w:rsidP="004A5FF1">
      <w:pPr>
        <w:jc w:val="center"/>
        <w:rPr>
          <w:sz w:val="36"/>
          <w:szCs w:val="36"/>
        </w:rPr>
      </w:pPr>
      <w:r w:rsidRPr="004A5FF1">
        <w:rPr>
          <w:sz w:val="36"/>
          <w:szCs w:val="36"/>
        </w:rPr>
        <w:t>Этап 2. Аналитико-моделирующий и стратегический</w:t>
      </w:r>
    </w:p>
    <w:p w14:paraId="4454A40A" w14:textId="77777777" w:rsidR="004A5FF1" w:rsidRDefault="004A5FF1" w:rsidP="004A5FF1">
      <w:r>
        <w:t>Цель: построение идеализированной физической модели ситуации и планирование решения.</w:t>
      </w:r>
    </w:p>
    <w:p w14:paraId="7E25F0FD" w14:textId="0598D43C" w:rsidR="004A5FF1" w:rsidRDefault="004A5FF1" w:rsidP="004A5FF1">
      <w:r>
        <w:t>Деятельность учителя: выступает фасилитатором, задавая наводящие вопросы: «Что можно упростить? Какие факторы являются главными? Какие законы свяжут выбранные величины?». Знакомит с понятием «мультифизической модели» (механика + термодинамика)</w:t>
      </w:r>
    </w:p>
    <w:p w14:paraId="109B268E" w14:textId="4CF52A68" w:rsidR="004A5FF1" w:rsidRDefault="004A5FF1" w:rsidP="004A5FF1">
      <w:r>
        <w:t>Деятельность ученика: переводит реальный объект в идеализированную модель, вводя разумные допущения. Выделяет систему тел и процессы, выбирает физические законы, составляет план-алгоритм решения, определяет последовательность действий, предполагает форму итогового результата. Он может быть: числом, формулой, графиком, словесной рекомендацией.</w:t>
      </w:r>
    </w:p>
    <w:p w14:paraId="2B22C6D1" w14:textId="77777777" w:rsidR="004A5FF1" w:rsidRDefault="004A5FF1" w:rsidP="004A5FF1"/>
    <w:p w14:paraId="7032005D" w14:textId="7468C89F" w:rsidR="004A5FF1" w:rsidRPr="00F2477A" w:rsidRDefault="004A5FF1" w:rsidP="00F2477A">
      <w:pPr>
        <w:jc w:val="center"/>
        <w:rPr>
          <w:sz w:val="32"/>
          <w:szCs w:val="28"/>
        </w:rPr>
      </w:pPr>
      <w:r w:rsidRPr="00F2477A">
        <w:rPr>
          <w:sz w:val="40"/>
          <w:szCs w:val="36"/>
        </w:rPr>
        <w:t>Этап</w:t>
      </w:r>
      <w:r w:rsidRPr="00F2477A">
        <w:rPr>
          <w:sz w:val="32"/>
          <w:szCs w:val="28"/>
        </w:rPr>
        <w:t xml:space="preserve"> 3. </w:t>
      </w:r>
      <w:r w:rsidRPr="00F2477A">
        <w:rPr>
          <w:sz w:val="36"/>
          <w:szCs w:val="32"/>
        </w:rPr>
        <w:t>Инструментально-исполнительский</w:t>
      </w:r>
    </w:p>
    <w:p w14:paraId="4944D1B7" w14:textId="77777777" w:rsidR="004A5FF1" w:rsidRDefault="004A5FF1" w:rsidP="004A5FF1">
      <w:r>
        <w:t>Цель: непосредственное решение, проведение расчетов или постановка эксперимента.</w:t>
      </w:r>
    </w:p>
    <w:p w14:paraId="702E42E7" w14:textId="39C827C4" w:rsidR="004A5FF1" w:rsidRDefault="004A5FF1" w:rsidP="004A5FF1">
      <w:r>
        <w:t>Деятельность учителя</w:t>
      </w:r>
      <w:r w:rsidR="00F2477A">
        <w:t>: оказывает</w:t>
      </w:r>
      <w:r>
        <w:t xml:space="preserve"> точечную консультативную поддержку, обращает внимание на корректность математических преобразований и систем единиц. Предоставляет необходимое оборудование для экспериментальной проверки</w:t>
      </w:r>
      <w:r w:rsidR="00F2477A">
        <w:t>.</w:t>
      </w:r>
    </w:p>
    <w:p w14:paraId="39C98790" w14:textId="32B76395" w:rsidR="004A5FF1" w:rsidRDefault="004A5FF1" w:rsidP="004A5FF1">
      <w:r>
        <w:lastRenderedPageBreak/>
        <w:t xml:space="preserve">Деятельность ученика: </w:t>
      </w:r>
      <w:r w:rsidR="00F2477A">
        <w:t>п</w:t>
      </w:r>
      <w:r>
        <w:t>оследовательно выполняет намеченный план. Проводит математические выкладки</w:t>
      </w:r>
      <w:r w:rsidR="00F2477A">
        <w:t xml:space="preserve">, </w:t>
      </w:r>
      <w:r>
        <w:t>собирает экспериментальную установку, проводит измерения, обрабатывает данные. Столкнувшись с тупиком, возвращается к этапу 2 для коррекции модели.</w:t>
      </w:r>
    </w:p>
    <w:p w14:paraId="03626BAB" w14:textId="77777777" w:rsidR="004A5FF1" w:rsidRDefault="004A5FF1" w:rsidP="004A5FF1"/>
    <w:p w14:paraId="71C9361E" w14:textId="40740C6E" w:rsidR="004A5FF1" w:rsidRDefault="004A5FF1" w:rsidP="00F2477A">
      <w:pPr>
        <w:jc w:val="center"/>
      </w:pPr>
      <w:r w:rsidRPr="00F2477A">
        <w:rPr>
          <w:sz w:val="36"/>
          <w:szCs w:val="32"/>
        </w:rPr>
        <w:t>Этап 4. Рефлексивно-оценочный и практико-презентационный</w:t>
      </w:r>
    </w:p>
    <w:p w14:paraId="4F2E032D" w14:textId="77777777" w:rsidR="004A5FF1" w:rsidRDefault="004A5FF1" w:rsidP="004A5FF1">
      <w:r>
        <w:t>Цель: анализ полученного результата, оценка его адекватности и представление решения.</w:t>
      </w:r>
    </w:p>
    <w:p w14:paraId="333CACF1" w14:textId="6120454B" w:rsidR="004A5FF1" w:rsidRDefault="004A5FF1" w:rsidP="004A5FF1">
      <w:r>
        <w:t>Деятельность учителя</w:t>
      </w:r>
      <w:r w:rsidR="00F2477A">
        <w:t>: организует</w:t>
      </w:r>
      <w:r>
        <w:t xml:space="preserve"> процедуру валидации: «Реалистичен ли полученный </w:t>
      </w:r>
      <w:r w:rsidR="00F2477A">
        <w:t>результат?</w:t>
      </w:r>
      <w:r>
        <w:t xml:space="preserve"> Как можно проверить </w:t>
      </w:r>
      <w:r w:rsidR="00F2477A">
        <w:t>его</w:t>
      </w:r>
      <w:r>
        <w:t xml:space="preserve"> другим способом?». Оценивает не только правильность вычислений, но и логику, и практическую осмысленность.</w:t>
      </w:r>
    </w:p>
    <w:p w14:paraId="39C359FD" w14:textId="0A1E09EF" w:rsidR="004A5FF1" w:rsidRDefault="004A5FF1" w:rsidP="004A5FF1">
      <w:r>
        <w:t>Деятельность ученика</w:t>
      </w:r>
      <w:r w:rsidR="00F2477A">
        <w:t>: интерпретирует</w:t>
      </w:r>
      <w:r>
        <w:t xml:space="preserve"> числовой ответ, дает ему смысловую нагрузку. Проверяет размерность, оценивает порядок величины. Анализирует допущения модели и их влияние на точность. Формулирует выводы и практические рекомендации. Представляет решение в форме отчета, презентации или технического предложения.</w:t>
      </w:r>
    </w:p>
    <w:p w14:paraId="166020D8" w14:textId="77777777" w:rsidR="004A5FF1" w:rsidRDefault="004A5FF1" w:rsidP="004A5FF1"/>
    <w:p w14:paraId="168267D1" w14:textId="4357E83D" w:rsidR="004A5FF1" w:rsidRPr="00F2477A" w:rsidRDefault="004A5FF1" w:rsidP="00F2477A">
      <w:pPr>
        <w:jc w:val="left"/>
        <w:rPr>
          <w:b/>
          <w:bCs/>
        </w:rPr>
      </w:pPr>
      <w:r w:rsidRPr="00F2477A">
        <w:rPr>
          <w:b/>
          <w:bCs/>
          <w:sz w:val="36"/>
          <w:szCs w:val="32"/>
        </w:rPr>
        <w:t>Дидактические принципы конструирования КПОЗ:</w:t>
      </w:r>
    </w:p>
    <w:p w14:paraId="5298AACD" w14:textId="5090DD7E" w:rsidR="004A5FF1" w:rsidRDefault="00F2477A" w:rsidP="004A5FF1">
      <w:pPr>
        <w:pStyle w:val="a3"/>
        <w:numPr>
          <w:ilvl w:val="0"/>
          <w:numId w:val="2"/>
        </w:numPr>
      </w:pPr>
      <w:r>
        <w:t>З</w:t>
      </w:r>
      <w:r w:rsidR="004A5FF1">
        <w:t>адача должна иметь узнаваемый жизненный или научно-технический контекст</w:t>
      </w:r>
      <w:r>
        <w:t>;</w:t>
      </w:r>
    </w:p>
    <w:p w14:paraId="570B01DB" w14:textId="440044F3" w:rsidR="004A5FF1" w:rsidRDefault="00F2477A" w:rsidP="004A5FF1">
      <w:pPr>
        <w:pStyle w:val="a3"/>
        <w:numPr>
          <w:ilvl w:val="0"/>
          <w:numId w:val="2"/>
        </w:numPr>
      </w:pPr>
      <w:r>
        <w:t>В</w:t>
      </w:r>
      <w:r w:rsidR="004A5FF1">
        <w:t>озможно несколько подходов, приводящих к сопоставимым результатам</w:t>
      </w:r>
      <w:r>
        <w:t>;</w:t>
      </w:r>
    </w:p>
    <w:p w14:paraId="5C53100A" w14:textId="1AFB90FB" w:rsidR="004A5FF1" w:rsidRDefault="00F2477A" w:rsidP="00F2477A">
      <w:pPr>
        <w:pStyle w:val="a3"/>
        <w:numPr>
          <w:ilvl w:val="0"/>
          <w:numId w:val="2"/>
        </w:numPr>
      </w:pPr>
      <w:r>
        <w:t>Т</w:t>
      </w:r>
      <w:r w:rsidR="004A5FF1">
        <w:t>ребует привлечения знаний из 2-3 разделов физики или смежных дисциплин.</w:t>
      </w:r>
    </w:p>
    <w:p w14:paraId="5261A3CE" w14:textId="3C0FEA93" w:rsidR="004A5FF1" w:rsidRDefault="00F2477A" w:rsidP="00F2477A">
      <w:pPr>
        <w:pStyle w:val="a3"/>
        <w:numPr>
          <w:ilvl w:val="0"/>
          <w:numId w:val="2"/>
        </w:numPr>
      </w:pPr>
      <w:r>
        <w:t>Ч</w:t>
      </w:r>
      <w:r w:rsidR="004A5FF1">
        <w:t>асть данных необходимо запросить у учителя, найти самостоятельно или оценить, исходя из здравого смысла.</w:t>
      </w:r>
    </w:p>
    <w:p w14:paraId="06D60A5A" w14:textId="77777777" w:rsidR="004A5FF1" w:rsidRDefault="004A5FF1" w:rsidP="004A5FF1"/>
    <w:p w14:paraId="5C57E37A" w14:textId="77777777" w:rsidR="004A5FF1" w:rsidRDefault="004A5FF1" w:rsidP="004A5FF1">
      <w:r>
        <w:lastRenderedPageBreak/>
        <w:t>Пример КПОЗ для 10-11 класса:</w:t>
      </w:r>
    </w:p>
    <w:p w14:paraId="32BEB5C8" w14:textId="77777777" w:rsidR="004A5FF1" w:rsidRDefault="004A5FF1" w:rsidP="004A5FF1">
      <w:r>
        <w:t>«Команде спасателей необходимо доставить груз медикаментов массой 50 кг в труднодоступный горный поселок. Рассмотрены два варианта: доставка по канатной дороге и с помощью дрона. Для канатной дороги известна длина пролета (1 км) и максимальное допустимое натяжение троса. Для дрона – максимальная грузоподъемность, время полета от аккумулятора и скорость ветра в районе. Дайте обоснованную рекомендацию по выбору способа, предложив расчётные критерии для сравнения (время, надежность, энергозатраты)».</w:t>
      </w:r>
    </w:p>
    <w:p w14:paraId="59509A2A" w14:textId="69FF6A4B" w:rsidR="004A5FF1" w:rsidRDefault="004A5FF1" w:rsidP="004A5FF1">
      <w:r>
        <w:t xml:space="preserve">Эта задача интегрирует механику, элементы </w:t>
      </w:r>
      <w:r w:rsidR="00F2477A">
        <w:t>термодинамики и</w:t>
      </w:r>
      <w:r>
        <w:t xml:space="preserve"> требует работы с оценочными данными.</w:t>
      </w:r>
    </w:p>
    <w:p w14:paraId="755E3AD2" w14:textId="55A202F2" w:rsidR="00BC58C0" w:rsidRPr="00BC58C0" w:rsidRDefault="004A5FF1" w:rsidP="004A5FF1">
      <w:r>
        <w:t>Разработанная структурно-деятельностная методика систематизирует процесс обучения решению комплексных практико-ориентированных задач, переводя его из стихийного в управляемый режим. Она направлена не на передачу готовых алгоритмов, а на выращивание у обучающихся способности к самостоятельному исследованию, моделированию и принятию обоснованных решений в нестандартных ситуациях. Ключевая роль учителя трансформируется от транслятора знаний к организатору исследовательской деятельности и консультанту. Внедрение данной методики в образовательный процесс способствует преодолению разрыва между теоретическим знанием и его практическим применением, что является одной из центральных задач современного физического образования</w:t>
      </w:r>
      <w:r w:rsidR="00F2477A">
        <w:t>.</w:t>
      </w:r>
    </w:p>
    <w:p w14:paraId="3B037703" w14:textId="069D9EB5" w:rsidR="00F2477A" w:rsidRDefault="00F2477A">
      <w:pPr>
        <w:spacing w:line="240" w:lineRule="auto"/>
        <w:ind w:firstLine="0"/>
        <w:jc w:val="left"/>
      </w:pPr>
      <w:r>
        <w:br w:type="page"/>
      </w:r>
    </w:p>
    <w:p w14:paraId="67DE48F6" w14:textId="77777777" w:rsidR="00BC58C0" w:rsidRPr="00BC58C0" w:rsidRDefault="00BC58C0" w:rsidP="00BC58C0"/>
    <w:p w14:paraId="0EF97726" w14:textId="77777777" w:rsidR="00BC58C0" w:rsidRPr="00BC58C0" w:rsidRDefault="00BC58C0" w:rsidP="00BC58C0">
      <w:pPr>
        <w:rPr>
          <w:b/>
          <w:bCs/>
          <w:i/>
          <w:iCs/>
        </w:rPr>
      </w:pPr>
      <w:r w:rsidRPr="00BC58C0">
        <w:rPr>
          <w:b/>
          <w:bCs/>
          <w:i/>
          <w:iCs/>
        </w:rPr>
        <w:t>Список источников:</w:t>
      </w:r>
    </w:p>
    <w:p w14:paraId="135CA41B" w14:textId="256FFFC2" w:rsidR="002C4400" w:rsidRDefault="002C4400" w:rsidP="002C4400">
      <w:r>
        <w:t xml:space="preserve">1. </w:t>
      </w:r>
      <w:r w:rsidR="001D4981" w:rsidRPr="001D4981">
        <w:t>Шевелев, С. И. Практико-ориентированный подход в обучении физике: развитие компетенции инженера-исследователя / С. И. Шевелев. — Текст : непосредственный // Образование и воспитание. — 2025. — № 8 (60). — С. 15-18. — URL: https://moluch.ru/th/4/archive/300/10308.</w:t>
      </w:r>
    </w:p>
    <w:p w14:paraId="6410553B" w14:textId="5EFFFD84" w:rsidR="002C4400" w:rsidRDefault="002C4400" w:rsidP="002C4400">
      <w:r>
        <w:t xml:space="preserve">2. </w:t>
      </w:r>
      <w:r w:rsidR="000B1E44" w:rsidRPr="000B1E44">
        <w:t>Резников, Леонид Исаакович. Методика преподавания физики в средней школе [Текст] : [В 4 т.] / Л. И. Резников, Э. Е. Эвенчик, В. Ф. Юськович ; Под ред. д-ра физ.-матем. наук проф. Б. М. Яворского. Механика (продолжение), молекулярная физика и теплота / 4 т.; 20 см. — Москва : Изд-во Акад. пед. наук РСФСР, 1958-1963, 1960. — 406 с. : ил..</w:t>
      </w:r>
    </w:p>
    <w:p w14:paraId="727B094C" w14:textId="62ED8D50" w:rsidR="00685712" w:rsidRPr="002D69E9" w:rsidRDefault="002C4400" w:rsidP="004A5FF1">
      <w:r>
        <w:t xml:space="preserve">3. </w:t>
      </w:r>
      <w:r w:rsidR="000B1E44">
        <w:t xml:space="preserve">Далингер В.А. </w:t>
      </w:r>
      <w:r w:rsidR="000B1E44" w:rsidRPr="000B1E44">
        <w:t>Математическое моделирование как средство интеграции естественно-научных и математических дисциплин</w:t>
      </w:r>
      <w:r w:rsidR="004A5FF1">
        <w:t xml:space="preserve"> </w:t>
      </w:r>
      <w:r w:rsidR="004A5FF1" w:rsidRPr="004A5FF1">
        <w:t>//</w:t>
      </w:r>
      <w:r w:rsidR="004A5FF1">
        <w:t xml:space="preserve"> Интеграция образования 2002. С. 106-112.</w:t>
      </w:r>
    </w:p>
    <w:sectPr w:rsidR="00685712" w:rsidRPr="002D69E9" w:rsidSect="00E4384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8F3D36"/>
    <w:multiLevelType w:val="hybridMultilevel"/>
    <w:tmpl w:val="330EFD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D6F02EC"/>
    <w:multiLevelType w:val="hybridMultilevel"/>
    <w:tmpl w:val="934C42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840"/>
    <w:rsid w:val="0005520B"/>
    <w:rsid w:val="000B05AB"/>
    <w:rsid w:val="000B1E44"/>
    <w:rsid w:val="000D2BCB"/>
    <w:rsid w:val="00147A4A"/>
    <w:rsid w:val="001D4981"/>
    <w:rsid w:val="001E1E00"/>
    <w:rsid w:val="001E7DD1"/>
    <w:rsid w:val="00261B2B"/>
    <w:rsid w:val="002C4400"/>
    <w:rsid w:val="002D69E9"/>
    <w:rsid w:val="00377EF1"/>
    <w:rsid w:val="003E14FA"/>
    <w:rsid w:val="004950E3"/>
    <w:rsid w:val="004A5FF1"/>
    <w:rsid w:val="00543DA3"/>
    <w:rsid w:val="00575C0E"/>
    <w:rsid w:val="005B3079"/>
    <w:rsid w:val="005B4BC3"/>
    <w:rsid w:val="00614BE0"/>
    <w:rsid w:val="006545D2"/>
    <w:rsid w:val="00685712"/>
    <w:rsid w:val="006C6D6C"/>
    <w:rsid w:val="0074391D"/>
    <w:rsid w:val="0075737C"/>
    <w:rsid w:val="00780EA8"/>
    <w:rsid w:val="007C3F30"/>
    <w:rsid w:val="00882A8A"/>
    <w:rsid w:val="008D3C3F"/>
    <w:rsid w:val="00920C0D"/>
    <w:rsid w:val="0094640C"/>
    <w:rsid w:val="009B60CE"/>
    <w:rsid w:val="00A37B5A"/>
    <w:rsid w:val="00B13D48"/>
    <w:rsid w:val="00BC58C0"/>
    <w:rsid w:val="00C11BC4"/>
    <w:rsid w:val="00C77C1D"/>
    <w:rsid w:val="00D25C6C"/>
    <w:rsid w:val="00D74630"/>
    <w:rsid w:val="00DE066D"/>
    <w:rsid w:val="00E4072A"/>
    <w:rsid w:val="00E43840"/>
    <w:rsid w:val="00E45896"/>
    <w:rsid w:val="00EA5C6D"/>
    <w:rsid w:val="00EA7665"/>
    <w:rsid w:val="00F13FC6"/>
    <w:rsid w:val="00F2477A"/>
    <w:rsid w:val="00F93740"/>
    <w:rsid w:val="00FD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3773A"/>
  <w15:chartTrackingRefBased/>
  <w15:docId w15:val="{9C4C2FEF-4F74-764F-85B6-5E5CFF1DF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7A4A"/>
    <w:pPr>
      <w:spacing w:line="36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5F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9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1296</Words>
  <Characters>7392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8671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nikit</dc:creator>
  <cp:keywords/>
  <dc:description/>
  <cp:lastModifiedBy>nikit</cp:lastModifiedBy>
  <cp:revision>3</cp:revision>
  <dcterms:created xsi:type="dcterms:W3CDTF">2025-12-25T17:53:00Z</dcterms:created>
  <dcterms:modified xsi:type="dcterms:W3CDTF">2025-12-25T17:59:00Z</dcterms:modified>
  <cp:category/>
</cp:coreProperties>
</file>