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_rels/document.xml.rels" ContentType="application/vnd.openxmlformats-package.relationships+xml"/>
  <Override PartName="/word/media/image1.png" ContentType="image/png"/>
  <Override PartName="/word/media/hdphoto1.wdp" ContentType="image/vnd.ms-photo"/>
  <Override PartName="/word/media/image2.jpeg" ContentType="image/jpeg"/>
  <Override PartName="/word/media/image4.png" ContentType="image/png"/>
  <Override PartName="/word/media/image3.png" ContentType="image/png"/>
  <Override PartName="/word/media/image5.jpeg" ContentType="image/jpeg"/>
  <Override PartName="/word/media/image6.jpeg" ContentType="image/jpeg"/>
  <Override PartName="/word/media/image7.jpeg" ContentType="image/jpeg"/>
  <Override PartName="/word/media/image8.jpeg" ContentType="image/jpe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customXml/_rels/item1.xml.rels" ContentType="application/vnd.openxmlformats-package.relationships+xml"/>
  <Override PartName="/customXml/item1.xml" ContentType="application/xml"/>
  <Override PartName="/customXml/itemProps1.xml" ContentType="application/vnd.openxmlformats-officedocument.customXml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ind w:hanging="0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  <w:t>Единый государственный экзамен по ИСТОРИИ.</w:t>
      </w:r>
    </w:p>
    <w:p>
      <w:pPr>
        <w:pStyle w:val="Normal"/>
        <w:ind w:hanging="0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  <w:t>Инструкция по выполнению работы.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Экзаменационная работа состоит из двух частей, включающих в себя 21 заданий. Часть 1 содержит 12 заданий, часть 2 содержит 9 заданий.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На выполнение экзаменационной работы по истории отводится 3 часа (180 минут). Ответы к заданиям 1–12 записываются по приведённым ниже образцам в виде последовательности цифр или слова (словосочетания). Ответ запишите в поле ответа в тексте работы, а затем перенесите в бланк ответов № 1.</w:t>
      </w:r>
    </w:p>
    <w:p>
      <w:pPr>
        <w:pStyle w:val="Normal"/>
        <w:jc w:val="center"/>
        <w:rPr>
          <w:rFonts w:ascii="Times New Roman" w:hAnsi="Times New Roman" w:cs="Times New Roman"/>
          <w:sz w:val="20"/>
          <w:szCs w:val="20"/>
        </w:rPr>
      </w:pPr>
      <w:r>
        <w:rPr/>
        <mc:AlternateContent>
          <mc:Choice Requires="wps">
            <w:drawing>
              <wp:inline distT="0" distB="0" distL="0" distR="0" wp14:anchorId="5B98F370">
                <wp:extent cx="3968115" cy="1069975"/>
                <wp:effectExtent l="0" t="0" r="0" b="0"/>
                <wp:docPr id="1" name="Рисунок 1"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Рисунок 1" descr=""/>
                        <pic:cNvPicPr/>
                      </pic:nvPicPr>
                      <pic:blipFill>
                        <a:blip r:embed="rId2">
                          <a:extLst>
                            <a:ext uri="{BEBA8EAE-BF5A-486C-A8C5-ECC9F3942E4B}">
                              <a14:imgProps xmlns:a14="http://schemas.microsoft.com/office/drawing/2010/main">
                                <a14:imgLayer r:embed="rId3">
                                  <a14:imgEffect>
                                    <a14:sharpenSoften amount="41000"/>
                                  </a14:imgEffect>
                                </a14:imgLayer>
                              </a14:imgProps>
                            </a:ext>
                          </a:extLst>
                        </a:blip>
                        <a:stretch/>
                      </pic:blipFill>
                      <pic:spPr>
                        <a:xfrm>
                          <a:off x="0" y="0"/>
                          <a:ext cx="3968280" cy="106992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shape_0" ID="Рисунок 1" stroked="f" o:allowincell="f" style="position:absolute;margin-left:0pt;margin-top:-84.3pt;width:312.4pt;height:84.2pt;mso-wrap-style:none;v-text-anchor:middle;mso-position-vertical:top" wp14:anchorId="5B98F370" type="_x0000_t75">
                <v:imagedata r:id="rId4" o:detectmouseclick="t"/>
                <v:stroke color="#3465a4" joinstyle="round" endcap="flat"/>
                <w10:wrap type="square"/>
              </v:shape>
            </w:pict>
          </mc:Fallback>
        </mc:AlternateConten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Задания части 2 (13–21) требуют развёрнутого ответа. В бланке ответов № 2 укажите номер задания и запишите ответ к нему.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Все бланки ЕГЭ заполняются яркими чёрными чернилами. Допускается использование гелевой или капиллярной ручки.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При выполнении заданий можно пользоваться черновиком. Записи в черновике, а также в тексте контрольных измерительных материалов не учитываются при оценивании работы.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Баллы, полученные Вами за выполненные задания, суммируются. Постарайтесь выполнить как можно больше заданий и набрать наибольшее количество баллов. После завершения работы проверьте, чтобы ответ на каждое задание в бланках ответов № 1 и № 2 был записан под правильным номером.</w:t>
      </w:r>
    </w:p>
    <w:p>
      <w:pPr>
        <w:pStyle w:val="Normal"/>
        <w:jc w:val="center"/>
        <w:rPr>
          <w:rFonts w:ascii="Times New Roman" w:hAnsi="Times New Roman" w:cs="Times New Roman"/>
          <w:b/>
          <w:bCs/>
          <w:i/>
          <w:i/>
          <w:iCs/>
          <w:sz w:val="20"/>
          <w:szCs w:val="20"/>
        </w:rPr>
      </w:pPr>
      <w:r>
        <w:rPr>
          <w:rFonts w:cs="Times New Roman" w:ascii="Times New Roman" w:hAnsi="Times New Roman"/>
          <w:b/>
          <w:bCs/>
          <w:i/>
          <w:iCs/>
          <w:sz w:val="20"/>
          <w:szCs w:val="20"/>
        </w:rPr>
        <w:t>Желаем успеха!</w:t>
      </w:r>
    </w:p>
    <w:p>
      <w:pPr>
        <w:pStyle w:val="Normal"/>
        <w:rPr>
          <w:rFonts w:ascii="Times New Roman" w:hAnsi="Times New Roman" w:cs="Times New Roman"/>
          <w:b/>
          <w:bCs/>
          <w:i/>
          <w:i/>
          <w:iCs/>
          <w:sz w:val="20"/>
          <w:szCs w:val="20"/>
        </w:rPr>
      </w:pPr>
      <w:r>
        <w:rPr>
          <w:rFonts w:cs="Times New Roman" w:ascii="Times New Roman" w:hAnsi="Times New Roman"/>
          <w:b/>
          <w:bCs/>
          <w:i/>
          <w:iCs/>
          <w:sz w:val="20"/>
          <w:szCs w:val="20"/>
        </w:rPr>
      </w:r>
    </w:p>
    <w:p>
      <w:pPr>
        <w:pStyle w:val="Normal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  <w:t>Часть 1</w:t>
      </w:r>
    </w:p>
    <w:p>
      <w:pPr>
        <w:pStyle w:val="Normal"/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jc w:val="both"/>
        <w:rPr>
          <w:rFonts w:ascii="Times New Roman" w:hAnsi="Times New Roman" w:cs="Times New Roman"/>
          <w:b/>
          <w:bCs/>
          <w:i/>
          <w:i/>
          <w:iCs/>
          <w:sz w:val="20"/>
          <w:szCs w:val="20"/>
        </w:rPr>
      </w:pPr>
      <w:r>
        <w:rPr>
          <w:rFonts w:cs="Times New Roman" w:ascii="Times New Roman" w:hAnsi="Times New Roman"/>
          <w:b/>
          <w:bCs/>
          <w:i/>
          <w:iCs/>
          <w:sz w:val="20"/>
          <w:szCs w:val="20"/>
        </w:rPr>
        <w:t>Ответом к заданиям 1–12 является последовательность цифр или слово (словосочетание). Сначала укажите ответы в тексте работы, а затем перенесите их в БЛАНК ОТВЕТОВ № 1 справа от номера соответствующего задания, начиная с первой клеточки, без пробелов, запятых и других дополнительных символов. Каждую цифру или букву пишите в отдельной клеточке в соответствии с приведёнными в бланке образцами. Имена российских государей следует писать только буквами (например: НиколайВторой).</w:t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  <w:bdr w:val="single" w:sz="4" w:space="0" w:color="000000"/>
        </w:rPr>
      </w:pP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   </w:t>
      </w: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1   </w:t>
      </w:r>
      <w:r>
        <w:rPr>
          <w:rFonts w:cs="Times New Roman" w:ascii="Times New Roman" w:hAnsi="Times New Roman"/>
          <w:b/>
          <w:bCs/>
          <w:sz w:val="20"/>
          <w:szCs w:val="20"/>
        </w:rPr>
        <w:t xml:space="preserve"> Установите соответствие между событиями и годами: к каждой позиции первого столбца подберите соответствующую позицию из второго столбца.</w:t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  <w:bookmarkStart w:id="0" w:name="_Hlk40451465"/>
      <w:bookmarkStart w:id="1" w:name="_Hlk40451465"/>
    </w:p>
    <w:tbl>
      <w:tblPr>
        <w:tblStyle w:val="a3"/>
        <w:tblW w:w="10877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 w:noHBand="0" w:noVBand="1" w:firstColumn="1" w:lastRow="0" w:lastColumn="0" w:firstRow="1"/>
      </w:tblPr>
      <w:tblGrid>
        <w:gridCol w:w="5438"/>
        <w:gridCol w:w="5438"/>
      </w:tblGrid>
      <w:tr>
        <w:trPr/>
        <w:tc>
          <w:tcPr>
            <w:tcW w:w="5438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СОБЫТИЯ</w:t>
            </w:r>
          </w:p>
        </w:tc>
        <w:tc>
          <w:tcPr>
            <w:tcW w:w="5438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ГОДЫ</w:t>
            </w:r>
          </w:p>
        </w:tc>
      </w:tr>
      <w:tr>
        <w:trPr/>
        <w:tc>
          <w:tcPr>
            <w:tcW w:w="5438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А) Любечский съезд</w:t>
            </w:r>
          </w:p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Б) Невская битва</w:t>
            </w:r>
          </w:p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В) битва на Калке</w:t>
            </w:r>
          </w:p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Г) начало строительства собора Святой Софии в Киеве</w:t>
            </w:r>
          </w:p>
        </w:tc>
        <w:tc>
          <w:tcPr>
            <w:tcW w:w="5438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1)  1037 г.</w:t>
            </w:r>
          </w:p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2)  1097 г.</w:t>
            </w:r>
          </w:p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3)  1185 г.</w:t>
            </w:r>
          </w:p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4)  1223 г.</w:t>
            </w:r>
          </w:p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5)  1240 г.</w:t>
            </w:r>
          </w:p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6)  1242 г.</w:t>
            </w:r>
          </w:p>
        </w:tc>
      </w:tr>
    </w:tbl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  <w:t>Запишите в таблицу выбранные цифры под соответствующими буквами.</w:t>
      </w:r>
    </w:p>
    <w:tbl>
      <w:tblPr>
        <w:tblStyle w:val="a3"/>
        <w:tblpPr w:vertAnchor="text" w:horzAnchor="page" w:leftFromText="180" w:rightFromText="180" w:tblpX="1550" w:tblpY="133"/>
        <w:tblW w:w="3504" w:type="dxa"/>
        <w:jc w:val="left"/>
        <w:tblInd w:w="-5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 w:noHBand="0" w:noVBand="1" w:firstColumn="1" w:lastRow="0" w:lastColumn="0" w:firstRow="1"/>
      </w:tblPr>
      <w:tblGrid>
        <w:gridCol w:w="876"/>
        <w:gridCol w:w="876"/>
        <w:gridCol w:w="876"/>
        <w:gridCol w:w="875"/>
      </w:tblGrid>
      <w:tr>
        <w:trPr>
          <w:trHeight w:val="260" w:hRule="atLeast"/>
        </w:trPr>
        <w:tc>
          <w:tcPr>
            <w:tcW w:w="87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А</w:t>
            </w:r>
          </w:p>
        </w:tc>
        <w:tc>
          <w:tcPr>
            <w:tcW w:w="87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Б</w:t>
            </w:r>
          </w:p>
        </w:tc>
        <w:tc>
          <w:tcPr>
            <w:tcW w:w="87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В</w:t>
            </w:r>
          </w:p>
        </w:tc>
        <w:tc>
          <w:tcPr>
            <w:tcW w:w="875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Г</w:t>
            </w:r>
          </w:p>
        </w:tc>
      </w:tr>
      <w:tr>
        <w:trPr>
          <w:trHeight w:val="246" w:hRule="atLeast"/>
        </w:trPr>
        <w:tc>
          <w:tcPr>
            <w:tcW w:w="87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87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87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875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</w:tr>
    </w:tbl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bookmarkStart w:id="2" w:name="_Hlk40451465"/>
      <w:r>
        <w:rPr>
          <w:rFonts w:cs="Times New Roman" w:ascii="Times New Roman" w:hAnsi="Times New Roman"/>
          <w:sz w:val="20"/>
          <w:szCs w:val="20"/>
        </w:rPr>
        <w:t xml:space="preserve">Ответ: </w:t>
      </w:r>
      <w:bookmarkEnd w:id="2"/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  <w:bdr w:val="single" w:sz="4" w:space="0" w:color="000000"/>
        </w:rPr>
      </w:pPr>
      <w:r>
        <w:rPr>
          <w:rFonts w:cs="Times New Roman" w:ascii="Times New Roman" w:hAnsi="Times New Roman"/>
          <w:sz w:val="20"/>
          <w:szCs w:val="20"/>
          <w:bdr w:val="single" w:sz="4" w:space="0" w:color="00000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  </w:t>
      </w: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2  </w:t>
      </w:r>
      <w:r>
        <w:rPr>
          <w:rFonts w:cs="Times New Roman" w:ascii="Times New Roman" w:hAnsi="Times New Roman"/>
          <w:b/>
          <w:bCs/>
          <w:sz w:val="20"/>
          <w:szCs w:val="20"/>
        </w:rPr>
        <w:t xml:space="preserve"> Расположите в хронологической последовательности исторические события. Запишите цифры, которыми обозначены исторические события, в правильной последовательности в таблицу.</w:t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1) создание «Повести временных лет»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2) Разделение христианской церкви на Восточную (православную) и Западную (католическую)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3) Образование Золотой Орды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tbl>
      <w:tblPr>
        <w:tblStyle w:val="a3"/>
        <w:tblpPr w:vertAnchor="text" w:horzAnchor="page" w:leftFromText="180" w:rightFromText="180" w:tblpX="1563" w:tblpY="-2"/>
        <w:tblW w:w="2349" w:type="dxa"/>
        <w:jc w:val="left"/>
        <w:tblInd w:w="-5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 w:noHBand="0" w:noVBand="1" w:firstColumn="1" w:lastRow="0" w:lastColumn="0" w:firstRow="1"/>
      </w:tblPr>
      <w:tblGrid>
        <w:gridCol w:w="783"/>
        <w:gridCol w:w="783"/>
        <w:gridCol w:w="783"/>
      </w:tblGrid>
      <w:tr>
        <w:trPr>
          <w:trHeight w:val="253" w:hRule="atLeast"/>
        </w:trPr>
        <w:tc>
          <w:tcPr>
            <w:tcW w:w="783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783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783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</w:tr>
    </w:tbl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 xml:space="preserve">Ответ: </w:t>
      </w:r>
    </w:p>
    <w:p>
      <w:pPr>
        <w:pStyle w:val="Normal"/>
        <w:ind w:hanging="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   </w:t>
      </w: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3  </w:t>
      </w:r>
      <w:r>
        <w:rPr>
          <w:rFonts w:cs="Times New Roman" w:ascii="Times New Roman" w:hAnsi="Times New Roman"/>
          <w:b/>
          <w:bCs/>
          <w:sz w:val="20"/>
          <w:szCs w:val="20"/>
        </w:rPr>
        <w:t xml:space="preserve"> Установите соответствие между процессами (явлениями, событиями) и фактами, относящимися к этим процессам (явлениям, событиям): к каждой позиции первого столбца подберите соответствующую позицию из второго столбца.</w:t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tbl>
      <w:tblPr>
        <w:tblStyle w:val="a3"/>
        <w:tblW w:w="10877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 w:noHBand="0" w:noVBand="1" w:firstColumn="1" w:lastRow="0" w:lastColumn="0" w:firstRow="1"/>
      </w:tblPr>
      <w:tblGrid>
        <w:gridCol w:w="5438"/>
        <w:gridCol w:w="5438"/>
      </w:tblGrid>
      <w:tr>
        <w:trPr/>
        <w:tc>
          <w:tcPr>
            <w:tcW w:w="5438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ПРОЦЕССЫ (ЯВЛЕНИЯ, СОБЫТИЯ)</w:t>
            </w:r>
          </w:p>
        </w:tc>
        <w:tc>
          <w:tcPr>
            <w:tcW w:w="5438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ФАКТЫ</w:t>
            </w:r>
          </w:p>
        </w:tc>
      </w:tr>
      <w:tr>
        <w:trPr/>
        <w:tc>
          <w:tcPr>
            <w:tcW w:w="5438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А) развитие законодательства Древнерусского государства</w:t>
            </w:r>
          </w:p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Б) походы Святослава Игоревича</w:t>
            </w:r>
          </w:p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В) отражение агрессии Запада</w:t>
            </w:r>
          </w:p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Г) взаимоотношения с половцами</w:t>
            </w:r>
          </w:p>
        </w:tc>
        <w:tc>
          <w:tcPr>
            <w:tcW w:w="5438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1) Битва на реке Сити</w:t>
            </w:r>
          </w:p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2) Ледовое побоище</w:t>
            </w:r>
          </w:p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3) создание «Устава о резах»</w:t>
            </w:r>
          </w:p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4) написание «Поучения детям»</w:t>
            </w:r>
          </w:p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5) Битва у Доростола</w:t>
            </w:r>
          </w:p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6) поход Игоря Святославича</w:t>
            </w:r>
          </w:p>
        </w:tc>
      </w:tr>
    </w:tbl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  <w:t>Запишите в таблицу выбранные цифры под соответствующими буквами.</w:t>
      </w:r>
    </w:p>
    <w:tbl>
      <w:tblPr>
        <w:tblStyle w:val="a3"/>
        <w:tblpPr w:vertAnchor="text" w:horzAnchor="page" w:leftFromText="180" w:rightFromText="180" w:tblpX="1550" w:tblpY="133"/>
        <w:tblW w:w="3504" w:type="dxa"/>
        <w:jc w:val="left"/>
        <w:tblInd w:w="-5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 w:noHBand="0" w:noVBand="1" w:firstColumn="1" w:lastRow="0" w:lastColumn="0" w:firstRow="1"/>
      </w:tblPr>
      <w:tblGrid>
        <w:gridCol w:w="876"/>
        <w:gridCol w:w="876"/>
        <w:gridCol w:w="876"/>
        <w:gridCol w:w="875"/>
      </w:tblGrid>
      <w:tr>
        <w:trPr>
          <w:trHeight w:val="260" w:hRule="atLeast"/>
        </w:trPr>
        <w:tc>
          <w:tcPr>
            <w:tcW w:w="87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А</w:t>
            </w:r>
          </w:p>
        </w:tc>
        <w:tc>
          <w:tcPr>
            <w:tcW w:w="87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Б</w:t>
            </w:r>
          </w:p>
        </w:tc>
        <w:tc>
          <w:tcPr>
            <w:tcW w:w="87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В</w:t>
            </w:r>
          </w:p>
        </w:tc>
        <w:tc>
          <w:tcPr>
            <w:tcW w:w="875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Г</w:t>
            </w:r>
          </w:p>
        </w:tc>
      </w:tr>
      <w:tr>
        <w:trPr>
          <w:trHeight w:val="246" w:hRule="atLeast"/>
        </w:trPr>
        <w:tc>
          <w:tcPr>
            <w:tcW w:w="87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87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87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875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</w:tr>
    </w:tbl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 xml:space="preserve">Ответ: </w:t>
      </w:r>
    </w:p>
    <w:p>
      <w:pPr>
        <w:pStyle w:val="Normal"/>
        <w:ind w:hanging="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ind w:hanging="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   </w:t>
      </w: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4  </w:t>
      </w:r>
      <w:r>
        <w:rPr>
          <w:rFonts w:cs="Times New Roman" w:ascii="Times New Roman" w:hAnsi="Times New Roman"/>
          <w:b/>
          <w:bCs/>
          <w:sz w:val="20"/>
          <w:szCs w:val="20"/>
        </w:rPr>
        <w:t xml:space="preserve"> Заполните пустые ячейки таблицы, используя приведённый ниже список пропущенных элементов: для каждого пропуска, обозначенного буквой, выберите номер нужного элемента.</w:t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tbl>
      <w:tblPr>
        <w:tblStyle w:val="a3"/>
        <w:tblW w:w="10877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 w:noHBand="0" w:noVBand="1" w:firstColumn="1" w:lastRow="0" w:lastColumn="0" w:firstRow="1"/>
      </w:tblPr>
      <w:tblGrid>
        <w:gridCol w:w="3625"/>
        <w:gridCol w:w="3626"/>
        <w:gridCol w:w="3626"/>
      </w:tblGrid>
      <w:tr>
        <w:trPr/>
        <w:tc>
          <w:tcPr>
            <w:tcW w:w="3625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b/>
                <w:bCs/>
                <w:kern w:val="0"/>
                <w:sz w:val="20"/>
                <w:szCs w:val="20"/>
                <w:lang w:val="ru-RU" w:eastAsia="en-US" w:bidi="ar-SA"/>
              </w:rPr>
              <w:t>Географический объект</w:t>
            </w:r>
          </w:p>
        </w:tc>
        <w:tc>
          <w:tcPr>
            <w:tcW w:w="362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b/>
                <w:bCs/>
                <w:kern w:val="0"/>
                <w:sz w:val="20"/>
                <w:szCs w:val="20"/>
                <w:lang w:val="ru-RU" w:eastAsia="en-US" w:bidi="ar-SA"/>
              </w:rPr>
              <w:t>Событие (явление, процесс)</w:t>
            </w:r>
          </w:p>
        </w:tc>
        <w:tc>
          <w:tcPr>
            <w:tcW w:w="362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b/>
                <w:bCs/>
                <w:kern w:val="0"/>
                <w:sz w:val="20"/>
                <w:szCs w:val="20"/>
                <w:lang w:val="ru-RU" w:eastAsia="en-US" w:bidi="ar-SA"/>
              </w:rPr>
              <w:t>Время, когда произошло событие</w:t>
            </w:r>
          </w:p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b/>
                <w:bCs/>
                <w:kern w:val="0"/>
                <w:sz w:val="20"/>
                <w:szCs w:val="20"/>
                <w:lang w:val="ru-RU" w:eastAsia="en-US" w:bidi="ar-SA"/>
              </w:rPr>
              <w:t>(явление, процесс)</w:t>
            </w:r>
          </w:p>
        </w:tc>
      </w:tr>
      <w:tr>
        <w:trPr/>
        <w:tc>
          <w:tcPr>
            <w:tcW w:w="3625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Киев</w:t>
            </w:r>
          </w:p>
        </w:tc>
        <w:tc>
          <w:tcPr>
            <w:tcW w:w="362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_____________(А)</w:t>
            </w:r>
          </w:p>
        </w:tc>
        <w:tc>
          <w:tcPr>
            <w:tcW w:w="362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1169</w:t>
            </w:r>
          </w:p>
        </w:tc>
      </w:tr>
      <w:tr>
        <w:trPr/>
        <w:tc>
          <w:tcPr>
            <w:tcW w:w="3625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_______________(Б)</w:t>
            </w:r>
          </w:p>
        </w:tc>
        <w:tc>
          <w:tcPr>
            <w:tcW w:w="362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Призвание варягов</w:t>
            </w:r>
          </w:p>
        </w:tc>
        <w:tc>
          <w:tcPr>
            <w:tcW w:w="362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_______________(В)</w:t>
            </w:r>
            <w:bookmarkStart w:id="3" w:name="_Hlk40473778"/>
            <w:bookmarkEnd w:id="3"/>
          </w:p>
        </w:tc>
      </w:tr>
      <w:tr>
        <w:trPr/>
        <w:tc>
          <w:tcPr>
            <w:tcW w:w="3625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Новгород</w:t>
            </w:r>
          </w:p>
        </w:tc>
        <w:tc>
          <w:tcPr>
            <w:tcW w:w="362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_____________(Г)</w:t>
            </w:r>
          </w:p>
        </w:tc>
        <w:tc>
          <w:tcPr>
            <w:tcW w:w="362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1045</w:t>
            </w:r>
          </w:p>
        </w:tc>
      </w:tr>
      <w:tr>
        <w:trPr/>
        <w:tc>
          <w:tcPr>
            <w:tcW w:w="3625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_______________(Д)</w:t>
            </w:r>
          </w:p>
        </w:tc>
        <w:tc>
          <w:tcPr>
            <w:tcW w:w="362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Образование Золотой Орды</w:t>
            </w:r>
          </w:p>
        </w:tc>
        <w:tc>
          <w:tcPr>
            <w:tcW w:w="362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_______________(Е)</w:t>
            </w:r>
          </w:p>
        </w:tc>
      </w:tr>
    </w:tbl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  <w:t>Пропущенные элементы: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1) Ладога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2) Калка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3) Сарай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4) поход Андрея Боголюбского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5) начало строительство собора Святой Софии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6) поход князя Олега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7) 862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8) 1185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9) 1243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  <w:t>Запишите в таблицу выбранные цифры под соответствующими буквами.</w:t>
      </w:r>
    </w:p>
    <w:tbl>
      <w:tblPr>
        <w:tblStyle w:val="a3"/>
        <w:tblpPr w:vertAnchor="text" w:horzAnchor="page" w:leftFromText="180" w:rightFromText="180" w:tblpX="1550" w:tblpY="133"/>
        <w:tblW w:w="5256" w:type="dxa"/>
        <w:jc w:val="left"/>
        <w:tblInd w:w="-5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 w:noHBand="0" w:noVBand="1" w:firstColumn="1" w:lastRow="0" w:lastColumn="0" w:firstRow="1"/>
      </w:tblPr>
      <w:tblGrid>
        <w:gridCol w:w="876"/>
        <w:gridCol w:w="875"/>
        <w:gridCol w:w="877"/>
        <w:gridCol w:w="876"/>
        <w:gridCol w:w="875"/>
        <w:gridCol w:w="876"/>
      </w:tblGrid>
      <w:tr>
        <w:trPr>
          <w:trHeight w:val="260" w:hRule="atLeast"/>
        </w:trPr>
        <w:tc>
          <w:tcPr>
            <w:tcW w:w="87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А</w:t>
            </w:r>
          </w:p>
        </w:tc>
        <w:tc>
          <w:tcPr>
            <w:tcW w:w="875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Б</w:t>
            </w:r>
          </w:p>
        </w:tc>
        <w:tc>
          <w:tcPr>
            <w:tcW w:w="877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В</w:t>
            </w:r>
          </w:p>
        </w:tc>
        <w:tc>
          <w:tcPr>
            <w:tcW w:w="87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Г</w:t>
            </w:r>
          </w:p>
        </w:tc>
        <w:tc>
          <w:tcPr>
            <w:tcW w:w="875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Д</w:t>
            </w:r>
          </w:p>
        </w:tc>
        <w:tc>
          <w:tcPr>
            <w:tcW w:w="87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Е</w:t>
            </w:r>
          </w:p>
        </w:tc>
      </w:tr>
      <w:tr>
        <w:trPr>
          <w:trHeight w:val="246" w:hRule="atLeast"/>
        </w:trPr>
        <w:tc>
          <w:tcPr>
            <w:tcW w:w="87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875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877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87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875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87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</w:tr>
    </w:tbl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 xml:space="preserve">Ответ: 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    </w:t>
      </w: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5  </w:t>
      </w:r>
      <w:r>
        <w:rPr>
          <w:rFonts w:cs="Times New Roman" w:ascii="Times New Roman" w:hAnsi="Times New Roman"/>
          <w:b/>
          <w:bCs/>
          <w:sz w:val="20"/>
          <w:szCs w:val="20"/>
        </w:rPr>
        <w:t xml:space="preserve"> Установите соответствие между событиями и участниками этих событий: к каждой позиции первого столбца подберите соответствующую позицию из второго столбца.</w:t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tbl>
      <w:tblPr>
        <w:tblStyle w:val="a3"/>
        <w:tblW w:w="10877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 w:noHBand="0" w:noVBand="1" w:firstColumn="1" w:lastRow="0" w:lastColumn="0" w:firstRow="1"/>
      </w:tblPr>
      <w:tblGrid>
        <w:gridCol w:w="5438"/>
        <w:gridCol w:w="5438"/>
      </w:tblGrid>
      <w:tr>
        <w:trPr/>
        <w:tc>
          <w:tcPr>
            <w:tcW w:w="5438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СОБЫТИЯ</w:t>
            </w:r>
          </w:p>
        </w:tc>
        <w:tc>
          <w:tcPr>
            <w:tcW w:w="5438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УЧАСТНИКИ</w:t>
            </w:r>
          </w:p>
        </w:tc>
      </w:tr>
      <w:tr>
        <w:trPr/>
        <w:tc>
          <w:tcPr>
            <w:tcW w:w="5438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А) Введение уроков и погостов</w:t>
            </w:r>
          </w:p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Б) Невская битва</w:t>
            </w:r>
          </w:p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В) создание «Повести временных лет»</w:t>
            </w:r>
          </w:p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Г) образование Галицкого княжества</w:t>
            </w:r>
          </w:p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5438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1) Ярослав Осмомысл</w:t>
            </w:r>
          </w:p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2) Ольга</w:t>
            </w:r>
          </w:p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3) Андрей Боголюбский</w:t>
            </w:r>
          </w:p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4) Нестор</w:t>
            </w:r>
          </w:p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5) Александр Невский</w:t>
            </w:r>
          </w:p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6) Юрий Долгорукий</w:t>
            </w:r>
          </w:p>
        </w:tc>
      </w:tr>
    </w:tbl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  <w:t>Запишите в таблицу выбранные цифры под соответствующими буквами.</w:t>
      </w:r>
    </w:p>
    <w:tbl>
      <w:tblPr>
        <w:tblStyle w:val="a3"/>
        <w:tblpPr w:vertAnchor="text" w:horzAnchor="page" w:leftFromText="180" w:rightFromText="180" w:tblpX="1550" w:tblpY="133"/>
        <w:tblW w:w="3504" w:type="dxa"/>
        <w:jc w:val="left"/>
        <w:tblInd w:w="-5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 w:noHBand="0" w:noVBand="1" w:firstColumn="1" w:lastRow="0" w:lastColumn="0" w:firstRow="1"/>
      </w:tblPr>
      <w:tblGrid>
        <w:gridCol w:w="876"/>
        <w:gridCol w:w="876"/>
        <w:gridCol w:w="876"/>
        <w:gridCol w:w="875"/>
      </w:tblGrid>
      <w:tr>
        <w:trPr>
          <w:trHeight w:val="260" w:hRule="atLeast"/>
        </w:trPr>
        <w:tc>
          <w:tcPr>
            <w:tcW w:w="87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А</w:t>
            </w:r>
          </w:p>
        </w:tc>
        <w:tc>
          <w:tcPr>
            <w:tcW w:w="87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Б</w:t>
            </w:r>
          </w:p>
        </w:tc>
        <w:tc>
          <w:tcPr>
            <w:tcW w:w="87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В</w:t>
            </w:r>
          </w:p>
        </w:tc>
        <w:tc>
          <w:tcPr>
            <w:tcW w:w="875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Г</w:t>
            </w:r>
          </w:p>
        </w:tc>
      </w:tr>
      <w:tr>
        <w:trPr>
          <w:trHeight w:val="246" w:hRule="atLeast"/>
        </w:trPr>
        <w:tc>
          <w:tcPr>
            <w:tcW w:w="87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87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87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875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</w:tr>
    </w:tbl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 xml:space="preserve">Ответ: 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   </w:t>
      </w: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6   </w:t>
      </w:r>
      <w:r>
        <w:rPr>
          <w:rFonts w:cs="Times New Roman" w:ascii="Times New Roman" w:hAnsi="Times New Roman"/>
          <w:b/>
          <w:bCs/>
          <w:sz w:val="20"/>
          <w:szCs w:val="20"/>
        </w:rPr>
        <w:t xml:space="preserve"> Прочтите отрывок из исторического источника.</w:t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«Немцы же и чудь пошли за ним. Князь же великий поставил войско на Чудском озере на Узмени, у Воронья камня, и, приготовившись к бою, пошел против них. Войска сошлись на Чудском озере, было тех и других большое множество. Был же тут с князем и брат его Андрей со множеством воинов отца своего; было у князя множество храбрых, сильных и крепких, все наполнились воинственным духом, и были у них сердца подобны львиным.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И сказали: «Княже, ныне пришло время положить свои головы за тебя». Был же тогда день субботний, и на восходе солнца сошлись оба войска.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И была здесь злая и великая сеча для немцев и чуди, и слышен был треск ломающихся копий и звук от ударов мечей, так что и лед на замерзшем озере подломился, и не видно было льда, потому что он покрылся кровью. И сам я слышал об этом от очевидца, бывшего там. И обратились немцы в бегство, и гнали их русские с боем как по воздуху, и некуда им было убежать, били их 7 верст по льду Суболицкого берега, и пало немцев 500, а чуди бесчисленное множество, а в плен взяли 50 лучших немецких воевод и привели их в Новгород, а другие немцы утонули в озере, потому что была весна.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А другие убежали тяжело раненными. Был же этот бой 5 апреля».</w:t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  <w:t>Используя отрывок и знания по истории, выберите в приведённом списке верные суждения. Запишите цифры, под которыми они указаны.</w:t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1) За победу в этом сражении князь, командовавший русским войском, получил прозвище Невский.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2) Русским войском в описываемой битве командовал князь Дмитрий.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3) Один из сыновей князя, командовавшего русским войском в этой битве, стал основателем династии московских князей.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4) Битва, которая описывается в отрывке, произошла в XIV в.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5) Князь, командовавший русским войском в этой битве, стремился избегать военного столкновения с Золотой Ордой.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6) Следствием битвы, описываемой в отрыве, стало ослабление наступления крестоносцев на северо-западные русские земли.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 xml:space="preserve">Ответ: 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   </w:t>
      </w: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7   </w:t>
      </w:r>
      <w:r>
        <w:rPr>
          <w:rFonts w:cs="Times New Roman" w:ascii="Times New Roman" w:hAnsi="Times New Roman"/>
          <w:b/>
          <w:bCs/>
          <w:sz w:val="20"/>
          <w:szCs w:val="20"/>
        </w:rPr>
        <w:t xml:space="preserve"> Установите соответствие между памятниками культуры и их краткими характеристиками: к каждой позиции первого столбца подберите соответствующую позицию из второго столбца.</w:t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tbl>
      <w:tblPr>
        <w:tblStyle w:val="a3"/>
        <w:tblW w:w="10877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 w:noHBand="0" w:noVBand="1" w:firstColumn="1" w:lastRow="0" w:lastColumn="0" w:firstRow="1"/>
      </w:tblPr>
      <w:tblGrid>
        <w:gridCol w:w="5438"/>
        <w:gridCol w:w="5438"/>
      </w:tblGrid>
      <w:tr>
        <w:trPr/>
        <w:tc>
          <w:tcPr>
            <w:tcW w:w="5438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ПАМЯТНИКИ КУЛЬТУРЫ</w:t>
            </w:r>
          </w:p>
        </w:tc>
        <w:tc>
          <w:tcPr>
            <w:tcW w:w="5438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ХАРАКТЕРИСТИКИ</w:t>
            </w:r>
          </w:p>
        </w:tc>
      </w:tr>
      <w:tr>
        <w:trPr/>
        <w:tc>
          <w:tcPr>
            <w:tcW w:w="5438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А) Повесть временных лет</w:t>
            </w:r>
          </w:p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Б) Успенский собор во Владимире</w:t>
            </w:r>
          </w:p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В) Собор Святой Софии в Киеве </w:t>
            </w:r>
          </w:p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Г) Слово о полку Игореве </w:t>
            </w:r>
          </w:p>
        </w:tc>
        <w:tc>
          <w:tcPr>
            <w:tcW w:w="5438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1) автор – монах Киево-Печёрской лавры</w:t>
            </w:r>
          </w:p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2) текст, включённый в рукописный сборник XVI века, был случайно обнаружен в конце XVIII века</w:t>
            </w:r>
          </w:p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3) единственный храм, где сохранились подлинные, документально подтверждённые и точно датированные фрески Андрея Рублёва</w:t>
            </w:r>
          </w:p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4) считается первой каменной постройкой Древней Руси</w:t>
            </w:r>
          </w:p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5) согласно летописи, построен князем Ярославом Мудрым на месте победы над печенегами в 1036 году.</w:t>
            </w:r>
          </w:p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6) повествует о монгольском нашествии</w:t>
            </w:r>
          </w:p>
        </w:tc>
      </w:tr>
    </w:tbl>
    <w:p>
      <w:pPr>
        <w:pStyle w:val="Normal"/>
        <w:ind w:hanging="0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  <w:t>Запишите в таблицу выбранные цифры под соответствующими буквами.</w:t>
      </w:r>
    </w:p>
    <w:tbl>
      <w:tblPr>
        <w:tblStyle w:val="a3"/>
        <w:tblpPr w:vertAnchor="text" w:horzAnchor="page" w:leftFromText="180" w:rightFromText="180" w:tblpX="1550" w:tblpY="133"/>
        <w:tblW w:w="3504" w:type="dxa"/>
        <w:jc w:val="left"/>
        <w:tblInd w:w="-5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 w:noHBand="0" w:noVBand="1" w:firstColumn="1" w:lastRow="0" w:lastColumn="0" w:firstRow="1"/>
      </w:tblPr>
      <w:tblGrid>
        <w:gridCol w:w="876"/>
        <w:gridCol w:w="876"/>
        <w:gridCol w:w="876"/>
        <w:gridCol w:w="875"/>
      </w:tblGrid>
      <w:tr>
        <w:trPr>
          <w:trHeight w:val="260" w:hRule="atLeast"/>
        </w:trPr>
        <w:tc>
          <w:tcPr>
            <w:tcW w:w="87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А</w:t>
            </w:r>
          </w:p>
        </w:tc>
        <w:tc>
          <w:tcPr>
            <w:tcW w:w="87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Б</w:t>
            </w:r>
          </w:p>
        </w:tc>
        <w:tc>
          <w:tcPr>
            <w:tcW w:w="87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В</w:t>
            </w:r>
          </w:p>
        </w:tc>
        <w:tc>
          <w:tcPr>
            <w:tcW w:w="875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Г</w:t>
            </w:r>
          </w:p>
        </w:tc>
      </w:tr>
      <w:tr>
        <w:trPr>
          <w:trHeight w:val="246" w:hRule="atLeast"/>
        </w:trPr>
        <w:tc>
          <w:tcPr>
            <w:tcW w:w="87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87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876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875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</w:tr>
    </w:tbl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 xml:space="preserve">Ответ: </w:t>
      </w:r>
    </w:p>
    <w:p>
      <w:pPr>
        <w:pStyle w:val="Normal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   </w:t>
      </w: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8  </w:t>
      </w:r>
      <w:r>
        <w:rPr>
          <w:rFonts w:cs="Times New Roman" w:ascii="Times New Roman" w:hAnsi="Times New Roman"/>
          <w:b/>
          <w:bCs/>
          <w:sz w:val="20"/>
          <w:szCs w:val="20"/>
        </w:rPr>
        <w:t xml:space="preserve"> Рассмотрите изображение и выполните задание</w:t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  <w:drawing>
          <wp:anchor behindDoc="0" distT="0" distB="0" distL="114300" distR="114300" simplePos="0" locked="0" layoutInCell="0" allowOverlap="1" relativeHeight="4">
            <wp:simplePos x="0" y="0"/>
            <wp:positionH relativeFrom="page">
              <wp:posOffset>688975</wp:posOffset>
            </wp:positionH>
            <wp:positionV relativeFrom="paragraph">
              <wp:posOffset>146050</wp:posOffset>
            </wp:positionV>
            <wp:extent cx="4619625" cy="3206115"/>
            <wp:effectExtent l="0" t="0" r="0" b="0"/>
            <wp:wrapSquare wrapText="bothSides"/>
            <wp:docPr id="3" name="Рисунок 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32061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Укажите князя, при котором построен изображённый памятник архитектуры.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Ответ: ________________________________________.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b/>
          <w:bCs/>
          <w:i/>
          <w:iCs/>
          <w:sz w:val="20"/>
          <w:szCs w:val="20"/>
        </w:rPr>
        <w:t>Рассмотрите схему и выполните задания 9–12.</w:t>
      </w:r>
    </w:p>
    <w:p>
      <w:pPr>
        <w:pStyle w:val="Normal"/>
        <w:jc w:val="center"/>
        <w:rPr>
          <w:rFonts w:ascii="Times New Roman" w:hAnsi="Times New Roman" w:cs="Times New Roman"/>
          <w:sz w:val="20"/>
          <w:szCs w:val="20"/>
          <w:lang w:eastAsia="ru-RU"/>
        </w:rPr>
      </w:pPr>
      <w:r>
        <w:rPr>
          <w:rFonts w:cs="Times New Roman" w:ascii="Times New Roman" w:hAnsi="Times New Roman"/>
          <w:sz w:val="20"/>
          <w:szCs w:val="20"/>
          <w:lang w:eastAsia="ru-RU"/>
        </w:rPr>
      </w:r>
    </w:p>
    <w:p>
      <w:pPr>
        <w:pStyle w:val="Normal"/>
        <w:jc w:val="center"/>
        <w:rPr>
          <w:rFonts w:ascii="Times New Roman" w:hAnsi="Times New Roman" w:cs="Times New Roman"/>
          <w:sz w:val="20"/>
          <w:szCs w:val="20"/>
          <w:lang w:eastAsia="ru-RU"/>
        </w:rPr>
      </w:pPr>
      <w:r>
        <w:rPr>
          <w:rFonts w:cs="Times New Roman" w:ascii="Times New Roman" w:hAnsi="Times New Roman"/>
          <w:sz w:val="20"/>
          <w:szCs w:val="20"/>
          <w:lang w:eastAsia="ru-RU"/>
        </w:rPr>
      </w:r>
    </w:p>
    <w:p>
      <w:pPr>
        <w:pStyle w:val="Normal"/>
        <w:jc w:val="center"/>
        <w:rPr>
          <w:rFonts w:ascii="Times New Roman" w:hAnsi="Times New Roman" w:cs="Times New Roman"/>
          <w:sz w:val="20"/>
          <w:szCs w:val="20"/>
        </w:rPr>
      </w:pPr>
      <w:r>
        <w:rPr/>
        <w:drawing>
          <wp:inline distT="0" distB="0" distL="0" distR="0">
            <wp:extent cx="5333365" cy="7142480"/>
            <wp:effectExtent l="0" t="0" r="0" b="0"/>
            <wp:docPr id="4" name="Рисунок 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3365" cy="71424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pStyle w:val="Normal"/>
        <w:ind w:hanging="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   </w:t>
      </w: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9   </w:t>
      </w:r>
      <w:r>
        <w:rPr>
          <w:rFonts w:cs="Times New Roman" w:ascii="Times New Roman" w:hAnsi="Times New Roman"/>
          <w:b/>
          <w:bCs/>
          <w:sz w:val="20"/>
          <w:szCs w:val="20"/>
        </w:rPr>
        <w:t xml:space="preserve"> </w:t>
      </w:r>
      <w:r>
        <w:rPr>
          <w:rFonts w:cs="Times New Roman" w:ascii="Times New Roman" w:hAnsi="Times New Roman"/>
          <w:sz w:val="20"/>
          <w:szCs w:val="20"/>
        </w:rPr>
        <w:t>Укажите век, когда был совершён поход, обозначенный в легенде схемы цифрой «5». Ответ напишите словом.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Ответ: ________________________________________.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color w:val="FF0000"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   </w:t>
      </w: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10  </w:t>
      </w:r>
      <w:r>
        <w:rPr>
          <w:rFonts w:cs="Times New Roman" w:ascii="Times New Roman" w:hAnsi="Times New Roman"/>
          <w:b/>
          <w:bCs/>
          <w:sz w:val="20"/>
          <w:szCs w:val="20"/>
        </w:rPr>
        <w:t xml:space="preserve"> </w:t>
      </w:r>
      <w:r>
        <w:rPr>
          <w:rFonts w:cs="Times New Roman" w:ascii="Times New Roman" w:hAnsi="Times New Roman"/>
          <w:sz w:val="20"/>
          <w:szCs w:val="20"/>
        </w:rPr>
        <w:t>Напишите название города, обозначенного на схеме цифрой «1».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Ответ: ________________________________________.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   </w:t>
      </w: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11  </w:t>
      </w:r>
      <w:r>
        <w:rPr>
          <w:rFonts w:cs="Times New Roman" w:ascii="Times New Roman" w:hAnsi="Times New Roman"/>
          <w:b/>
          <w:bCs/>
          <w:sz w:val="20"/>
          <w:szCs w:val="20"/>
        </w:rPr>
        <w:t xml:space="preserve"> Прочтите текст о событиях, отражённых на схеме, и, используя схему, укажите название города, пропущенное в тексте.</w:t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  <w:t>«Появившись в восточноевропейских степях, новые пришельцы неоднократно нарушали границы Руси и опустошали её земли. Будучи на стадии кочевания, они проявляли особую агрессивность. По летописным источникам насчитывается 46 походов половцев на Русь, не считая мелких набегов. Иногда русские вели с половцами и наступательную войну, предпринимали походы вглубь Половецкой земли. Иногда такие походы становились общерусскими мероприятиями. В ходе первого крупного столкновения русских и половцев во главе с ханом Искалом была разбита рать Всеволода Ярославича, разорено Переяславское княжество. Половцы опустошали Русскую землю, дошли до Новгород-Северского и до ____________. Святослав Черниговский собрал войско, ударил и одолел половцев, хотя у него было только 3 тысячи, а половцев — 12 тысяч...»</w:t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Ответ: ________________________________________.</w:t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   </w:t>
      </w: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12  </w:t>
      </w:r>
      <w:r>
        <w:rPr>
          <w:rFonts w:cs="Times New Roman" w:ascii="Times New Roman" w:hAnsi="Times New Roman"/>
          <w:b/>
          <w:bCs/>
          <w:sz w:val="20"/>
          <w:szCs w:val="20"/>
        </w:rPr>
        <w:t xml:space="preserve"> Какие суждения, относящиеся к схеме, являются верными? Запишите цифры, под которыми они указаны.</w:t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p>
      <w:pPr>
        <w:pStyle w:val="Normal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1) Цифрой «2» на схеме обозначен город, который был столицей Древнерусского государства.</w:t>
      </w:r>
    </w:p>
    <w:p>
      <w:pPr>
        <w:pStyle w:val="Normal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2) В период, к которому относится данная схема, город Гродно входил в состав Владимиро-Волынского княжества.</w:t>
      </w:r>
    </w:p>
    <w:p>
      <w:pPr>
        <w:pStyle w:val="Normal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3) Кочевники, походы которых обозначены на схеме, не совершали набегов на территорию Переяславского княжества.</w:t>
      </w:r>
    </w:p>
    <w:p>
      <w:pPr>
        <w:pStyle w:val="Normal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4) На схеме обозначен город, в котором крестился князь Владимир Святославич.</w:t>
      </w:r>
    </w:p>
    <w:p>
      <w:pPr>
        <w:pStyle w:val="Normal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5) В период, к которому относится данная схема, Москва входила в состав Смоленского княжества.</w:t>
      </w:r>
    </w:p>
    <w:p>
      <w:pPr>
        <w:pStyle w:val="Normal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6) Андрей Боголюбский перенёс столицу своего княжества в город, обозначенный на схеме цифрой «3».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 xml:space="preserve">Ответ: </w:t>
      </w:r>
    </w:p>
    <w:p>
      <w:pPr>
        <w:pStyle w:val="Normal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ind w:hanging="0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  <w:t>Часть 2</w:t>
      </w:r>
    </w:p>
    <w:p>
      <w:pPr>
        <w:pStyle w:val="Normal"/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jc w:val="both"/>
        <w:rPr>
          <w:rFonts w:ascii="Times New Roman" w:hAnsi="Times New Roman" w:cs="Times New Roman"/>
          <w:b/>
          <w:bCs/>
          <w:i/>
          <w:i/>
          <w:iCs/>
          <w:sz w:val="20"/>
          <w:szCs w:val="20"/>
        </w:rPr>
      </w:pPr>
      <w:r>
        <w:rPr>
          <w:rFonts w:cs="Times New Roman" w:ascii="Times New Roman" w:hAnsi="Times New Roman"/>
          <w:b/>
          <w:bCs/>
          <w:i/>
          <w:iCs/>
          <w:sz w:val="20"/>
          <w:szCs w:val="20"/>
        </w:rPr>
        <w:t>Для записи ответов на задания этой части (13–21) используйте БЛАНК ОТВЕТОВ № 2. Запишите сначала номер задания (12, 13 и т.д.), а затем развёрнутый ответ на него. Ответы записывайте чётко и разборчиво.</w:t>
      </w:r>
    </w:p>
    <w:p>
      <w:pPr>
        <w:pStyle w:val="Normal"/>
        <w:ind w:hanging="0"/>
        <w:rPr>
          <w:rFonts w:ascii="Times New Roman" w:hAnsi="Times New Roman" w:cs="Times New Roman"/>
          <w:b/>
          <w:bCs/>
          <w:i/>
          <w:i/>
          <w:iCs/>
          <w:sz w:val="20"/>
          <w:szCs w:val="20"/>
        </w:rPr>
      </w:pPr>
      <w:r>
        <w:rPr>
          <w:rFonts w:cs="Times New Roman" w:ascii="Times New Roman" w:hAnsi="Times New Roman"/>
          <w:b/>
          <w:bCs/>
          <w:i/>
          <w:iCs/>
          <w:sz w:val="20"/>
          <w:szCs w:val="20"/>
        </w:rPr>
      </w:r>
    </w:p>
    <w:p>
      <w:pPr>
        <w:pStyle w:val="Normal"/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ind w:hanging="0"/>
        <w:jc w:val="both"/>
        <w:rPr>
          <w:rFonts w:ascii="Times New Roman" w:hAnsi="Times New Roman" w:cs="Times New Roman"/>
          <w:b/>
          <w:bCs/>
          <w:i/>
          <w:i/>
          <w:iCs/>
          <w:sz w:val="20"/>
          <w:szCs w:val="20"/>
        </w:rPr>
      </w:pPr>
      <w:r>
        <w:rPr>
          <w:rFonts w:cs="Times New Roman" w:ascii="Times New Roman" w:hAnsi="Times New Roman"/>
          <w:b/>
          <w:bCs/>
          <w:i/>
          <w:iCs/>
          <w:sz w:val="20"/>
          <w:szCs w:val="20"/>
        </w:rPr>
        <w:t>Прочтите отрывок из исторического источника и кратко ответьте на вопросы 13 и 14. Ответы предполагают использование информации из источника, а также применение исторических знаний по курсу истории соответствующего периода.</w:t>
      </w:r>
    </w:p>
    <w:p>
      <w:pPr>
        <w:pStyle w:val="Normal"/>
        <w:rPr>
          <w:rFonts w:ascii="Times New Roman" w:hAnsi="Times New Roman" w:cs="Times New Roman"/>
          <w:b/>
          <w:bCs/>
          <w:i/>
          <w:i/>
          <w:iCs/>
          <w:sz w:val="20"/>
          <w:szCs w:val="20"/>
        </w:rPr>
      </w:pPr>
      <w:r>
        <w:rPr>
          <w:rFonts w:cs="Times New Roman" w:ascii="Times New Roman" w:hAnsi="Times New Roman"/>
          <w:b/>
          <w:bCs/>
          <w:i/>
          <w:iCs/>
          <w:sz w:val="20"/>
          <w:szCs w:val="20"/>
        </w:rPr>
        <w:t>Из исторического источника:</w:t>
      </w:r>
    </w:p>
    <w:p>
      <w:pPr>
        <w:pStyle w:val="Normal"/>
        <w:rPr>
          <w:rFonts w:ascii="Times New Roman" w:hAnsi="Times New Roman" w:cs="Times New Roman"/>
          <w:b/>
          <w:bCs/>
          <w:i/>
          <w:i/>
          <w:iCs/>
          <w:sz w:val="20"/>
          <w:szCs w:val="20"/>
        </w:rPr>
      </w:pPr>
      <w:r>
        <w:rPr>
          <w:rFonts w:cs="Times New Roman" w:ascii="Times New Roman" w:hAnsi="Times New Roman"/>
          <w:b/>
          <w:bCs/>
          <w:i/>
          <w:iCs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i/>
          <w:i/>
          <w:iCs/>
          <w:sz w:val="20"/>
          <w:szCs w:val="20"/>
        </w:rPr>
      </w:pPr>
      <w:r>
        <w:rPr>
          <w:rFonts w:cs="Times New Roman" w:ascii="Times New Roman" w:hAnsi="Times New Roman"/>
          <w:i/>
          <w:iCs/>
          <w:sz w:val="20"/>
          <w:szCs w:val="20"/>
        </w:rPr>
        <w:t>«…. Тогда великий князь Святослав изронил золотое слово, со слезами смешанное, и сказал: «О племянники мои, Игорь и Всеволод! Рано начали вы Половецкой земле мечами обиду творить, а себе славы искать. Но без чести вы одолели, без чести кровь поганую пролили. Ваши храбрые сердца из крепкого булата скованы и отваге закалены. Что же сотворили из моей серебряной седины?</w:t>
      </w:r>
    </w:p>
    <w:p>
      <w:pPr>
        <w:pStyle w:val="Normal"/>
        <w:jc w:val="both"/>
        <w:rPr>
          <w:rFonts w:ascii="Times New Roman" w:hAnsi="Times New Roman" w:cs="Times New Roman"/>
          <w:i/>
          <w:i/>
          <w:iCs/>
          <w:sz w:val="20"/>
          <w:szCs w:val="20"/>
        </w:rPr>
      </w:pPr>
      <w:r>
        <w:rPr>
          <w:rFonts w:cs="Times New Roman" w:ascii="Times New Roman" w:hAnsi="Times New Roman"/>
          <w:i/>
          <w:iCs/>
          <w:sz w:val="20"/>
          <w:szCs w:val="20"/>
        </w:rPr>
        <w:t>А уже не вижу власти сильного, и богатого, и обильного воинами брата моего Ярослава, с черниговскими боярами. Но сказали вы: «Помужествуем сами: прошлую славу себе похитим, а будущую сами поделим»…</w:t>
      </w:r>
    </w:p>
    <w:p>
      <w:pPr>
        <w:pStyle w:val="Normal"/>
        <w:jc w:val="both"/>
        <w:rPr>
          <w:rFonts w:ascii="Times New Roman" w:hAnsi="Times New Roman" w:cs="Times New Roman"/>
          <w:i/>
          <w:i/>
          <w:iCs/>
          <w:sz w:val="20"/>
          <w:szCs w:val="20"/>
        </w:rPr>
      </w:pPr>
      <w:r>
        <w:rPr>
          <w:rFonts w:cs="Times New Roman" w:ascii="Times New Roman" w:hAnsi="Times New Roman"/>
          <w:i/>
          <w:iCs/>
          <w:sz w:val="20"/>
          <w:szCs w:val="20"/>
        </w:rPr>
        <w:t>Великий князь Всеволод! Не думаешь ли ты прилететь издалека, отчий золотой престол поблюсти? Ты ведь можешь Волгу веслами расплескать, а Дон шлемами вычерпать.</w:t>
      </w:r>
    </w:p>
    <w:p>
      <w:pPr>
        <w:pStyle w:val="Normal"/>
        <w:jc w:val="both"/>
        <w:rPr>
          <w:rFonts w:ascii="Times New Roman" w:hAnsi="Times New Roman" w:cs="Times New Roman"/>
          <w:i/>
          <w:i/>
          <w:iCs/>
          <w:sz w:val="20"/>
          <w:szCs w:val="20"/>
        </w:rPr>
      </w:pPr>
      <w:r>
        <w:rPr>
          <w:rFonts w:cs="Times New Roman" w:ascii="Times New Roman" w:hAnsi="Times New Roman"/>
          <w:i/>
          <w:iCs/>
          <w:sz w:val="20"/>
          <w:szCs w:val="20"/>
        </w:rPr>
        <w:t>Ты, буйный Рюрик, и Давыд!... Вступите же, господа, в золотое стремя за обиду нашего времени, за землю Русскую, за раны Игоря, буйного Святославича!</w:t>
      </w:r>
    </w:p>
    <w:p>
      <w:pPr>
        <w:pStyle w:val="Normal"/>
        <w:jc w:val="both"/>
        <w:rPr>
          <w:rFonts w:ascii="Times New Roman" w:hAnsi="Times New Roman" w:cs="Times New Roman"/>
          <w:i/>
          <w:i/>
          <w:iCs/>
          <w:sz w:val="20"/>
          <w:szCs w:val="20"/>
        </w:rPr>
      </w:pPr>
      <w:r>
        <w:rPr>
          <w:rFonts w:cs="Times New Roman" w:ascii="Times New Roman" w:hAnsi="Times New Roman"/>
          <w:i/>
          <w:iCs/>
          <w:sz w:val="20"/>
          <w:szCs w:val="20"/>
        </w:rPr>
        <w:t>Галицкий Осмомысл Ярослав!... Грозы твои по землям текут, отворяешь Киеву ворота. Стреляешь с отцовского золотого престола салтанов за землями. Стреляй же, господи Кончака, поганого раба, за землю русскую, за раны Игоревы, буйного Святославича!»</w:t>
      </w:r>
    </w:p>
    <w:p>
      <w:pPr>
        <w:pStyle w:val="Normal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   </w:t>
      </w: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13   </w:t>
      </w:r>
      <w:r>
        <w:rPr>
          <w:rFonts w:cs="Times New Roman" w:ascii="Times New Roman" w:hAnsi="Times New Roman"/>
          <w:b/>
          <w:bCs/>
          <w:sz w:val="20"/>
          <w:szCs w:val="20"/>
        </w:rPr>
        <w:t xml:space="preserve"> Запишите название литературного произведения, отрывок из которого представлен в тексте. В каком веке произошли события, описанные в тексте источника? В каком городе княжил главный герой произведения, отрывок из которого представлен в тексте?</w:t>
      </w:r>
    </w:p>
    <w:p>
      <w:pPr>
        <w:pStyle w:val="Normal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  </w:t>
      </w: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14  </w:t>
      </w:r>
      <w:r>
        <w:rPr>
          <w:rFonts w:cs="Times New Roman" w:ascii="Times New Roman" w:hAnsi="Times New Roman"/>
          <w:b/>
          <w:bCs/>
          <w:sz w:val="20"/>
          <w:szCs w:val="20"/>
        </w:rPr>
        <w:t xml:space="preserve"> Пользуясь текстом источника ответьте на следующие вопросы. Что послужило автору поводом для горьких раздумий о судьбах Русской земли? Приведите один тезис. В чём он упрекает князей Игоря и Всеволода? Приведите два тезиса.</w:t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  <w:t xml:space="preserve">  </w:t>
      </w:r>
      <w:r>
        <w:rPr>
          <w:rFonts w:cs="Times New Roman" w:ascii="Times New Roman" w:hAnsi="Times New Roman"/>
          <w:b/>
          <w:bCs/>
          <w:sz w:val="20"/>
          <w:szCs w:val="20"/>
        </w:rPr>
        <w:t>При ответе избегайте цитирования избыточного текста, не содержащего положений, которые должны быть приведены по условию задания.</w:t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p>
      <w:pPr>
        <w:pStyle w:val="Normal"/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b/>
          <w:bCs/>
          <w:i/>
          <w:iCs/>
          <w:sz w:val="20"/>
          <w:szCs w:val="20"/>
        </w:rPr>
        <w:t>Рассмотрите изображение и выполните задания 15, 16.</w:t>
      </w:r>
    </w:p>
    <w:p>
      <w:pPr>
        <w:pStyle w:val="Normal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   </w:t>
      </w: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15  </w:t>
      </w:r>
      <w:r>
        <w:rPr>
          <w:rFonts w:cs="Times New Roman" w:ascii="Times New Roman" w:hAnsi="Times New Roman"/>
          <w:b/>
          <w:bCs/>
          <w:sz w:val="20"/>
          <w:szCs w:val="20"/>
        </w:rPr>
        <w:t xml:space="preserve"> </w:t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  <w:drawing>
          <wp:anchor behindDoc="0" distT="0" distB="0" distL="114300" distR="114300" simplePos="0" locked="0" layoutInCell="0" allowOverlap="1" relativeHeight="5">
            <wp:simplePos x="0" y="0"/>
            <wp:positionH relativeFrom="column">
              <wp:posOffset>103505</wp:posOffset>
            </wp:positionH>
            <wp:positionV relativeFrom="paragraph">
              <wp:posOffset>1905</wp:posOffset>
            </wp:positionV>
            <wp:extent cx="6028690" cy="7009765"/>
            <wp:effectExtent l="0" t="0" r="0" b="0"/>
            <wp:wrapSquare wrapText="bothSides"/>
            <wp:docPr id="5" name="Рисунок 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8690" cy="70097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pStyle w:val="Normal"/>
        <w:ind w:hanging="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  <w:bookmarkStart w:id="4" w:name="_Hlk122947186"/>
      <w:bookmarkStart w:id="5" w:name="_Hlk122947186"/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rPr>
          <w:rFonts w:ascii="Times New Roman" w:hAnsi="Times New Roman" w:cs="Times New Roman"/>
          <w:b/>
          <w:sz w:val="20"/>
          <w:szCs w:val="20"/>
        </w:rPr>
      </w:pPr>
      <w:bookmarkStart w:id="6" w:name="_Hlk122947186"/>
      <w:r>
        <w:rPr>
          <w:rFonts w:cs="Times New Roman" w:ascii="Times New Roman" w:hAnsi="Times New Roman"/>
          <w:b/>
          <w:sz w:val="20"/>
          <w:szCs w:val="20"/>
        </w:rPr>
        <w:t>Какому историческому деятелю посвящён фильм, фрагмент постера которого представлен на изображении. Используя изображение, приведите одно любое обоснование Вашего ответа.</w:t>
      </w:r>
      <w:bookmarkEnd w:id="6"/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  <w:t>Ответ: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   </w:t>
      </w: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16  </w:t>
      </w:r>
      <w:r>
        <w:rPr>
          <w:rFonts w:cs="Times New Roman" w:ascii="Times New Roman" w:hAnsi="Times New Roman"/>
          <w:b/>
          <w:bCs/>
          <w:sz w:val="20"/>
          <w:szCs w:val="20"/>
        </w:rPr>
        <w:t xml:space="preserve"> Какой из представленных ниже памятников архитектуры находится в то же городе, где правил указанный исторический деятель в период, которому посвящён фильм? В ответе запишите цифру, которой обозначен этот памятник архитектуры. Укажите город, в котором находится данный памятник архитектуры.</w:t>
      </w:r>
    </w:p>
    <w:tbl>
      <w:tblPr>
        <w:tblStyle w:val="a3"/>
        <w:tblW w:w="10877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 w:noHBand="0" w:noVBand="1" w:firstColumn="1" w:lastRow="0" w:lastColumn="0" w:firstRow="1"/>
      </w:tblPr>
      <w:tblGrid>
        <w:gridCol w:w="5438"/>
        <w:gridCol w:w="5438"/>
      </w:tblGrid>
      <w:tr>
        <w:trPr/>
        <w:tc>
          <w:tcPr>
            <w:tcW w:w="5438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drawing>
                <wp:anchor behindDoc="0" distT="0" distB="0" distL="114300" distR="114300" simplePos="0" locked="0" layoutInCell="1" allowOverlap="1" relativeHeight="7">
                  <wp:simplePos x="0" y="0"/>
                  <wp:positionH relativeFrom="column">
                    <wp:posOffset>195580</wp:posOffset>
                  </wp:positionH>
                  <wp:positionV relativeFrom="paragraph">
                    <wp:posOffset>222885</wp:posOffset>
                  </wp:positionV>
                  <wp:extent cx="2934970" cy="1901825"/>
                  <wp:effectExtent l="0" t="0" r="0" b="0"/>
                  <wp:wrapSquare wrapText="bothSides"/>
                  <wp:docPr id="6" name="Рисунок 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4970" cy="19018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1) </w:t>
            </w:r>
          </w:p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5438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2)</w:t>
            </w:r>
          </w:p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drawing>
                <wp:anchor behindDoc="0" distT="0" distB="0" distL="114300" distR="114300" simplePos="0" locked="0" layoutInCell="1" allowOverlap="1" relativeHeight="8">
                  <wp:simplePos x="0" y="0"/>
                  <wp:positionH relativeFrom="column">
                    <wp:posOffset>339725</wp:posOffset>
                  </wp:positionH>
                  <wp:positionV relativeFrom="paragraph">
                    <wp:posOffset>72390</wp:posOffset>
                  </wp:positionV>
                  <wp:extent cx="2588895" cy="2973070"/>
                  <wp:effectExtent l="0" t="0" r="0" b="0"/>
                  <wp:wrapSquare wrapText="bothSides"/>
                  <wp:docPr id="7" name="Рисунок 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8895" cy="29730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</w:tr>
      <w:tr>
        <w:trPr/>
        <w:tc>
          <w:tcPr>
            <w:tcW w:w="5438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drawing>
                <wp:anchor behindDoc="0" distT="0" distB="0" distL="114300" distR="114300" simplePos="0" locked="0" layoutInCell="1" allowOverlap="1" relativeHeight="9">
                  <wp:simplePos x="0" y="0"/>
                  <wp:positionH relativeFrom="column">
                    <wp:posOffset>483235</wp:posOffset>
                  </wp:positionH>
                  <wp:positionV relativeFrom="paragraph">
                    <wp:posOffset>635</wp:posOffset>
                  </wp:positionV>
                  <wp:extent cx="2279650" cy="3039745"/>
                  <wp:effectExtent l="0" t="0" r="0" b="0"/>
                  <wp:wrapSquare wrapText="bothSides"/>
                  <wp:docPr id="8" name="Рисунок 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Рисунок 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9650" cy="30397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3)</w:t>
            </w:r>
          </w:p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5438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drawing>
                <wp:anchor behindDoc="0" distT="0" distB="0" distL="114300" distR="114300" simplePos="0" locked="0" layoutInCell="1" allowOverlap="1" relativeHeight="6">
                  <wp:simplePos x="0" y="0"/>
                  <wp:positionH relativeFrom="column">
                    <wp:posOffset>387985</wp:posOffset>
                  </wp:positionH>
                  <wp:positionV relativeFrom="paragraph">
                    <wp:posOffset>50800</wp:posOffset>
                  </wp:positionV>
                  <wp:extent cx="2470150" cy="1852295"/>
                  <wp:effectExtent l="0" t="0" r="0" b="0"/>
                  <wp:wrapSquare wrapText="bothSides"/>
                  <wp:docPr id="9" name="Рисунок 5" descr="Софийский собор (Великий Новгород) — Википед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Рисунок 5" descr="Софийский собор (Великий Новгород) — Википед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0150" cy="18522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4) </w:t>
            </w:r>
          </w:p>
          <w:p>
            <w:pPr>
              <w:pStyle w:val="Normal"/>
              <w:widowControl/>
              <w:spacing w:before="0" w:after="0"/>
              <w:ind w:hanging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</w:tr>
    </w:tbl>
    <w:p>
      <w:pPr>
        <w:pStyle w:val="Normal"/>
        <w:ind w:hanging="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  <w:t>Ответ:</w:t>
      </w:r>
    </w:p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   </w:t>
      </w: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17   </w:t>
      </w:r>
      <w:r>
        <w:rPr>
          <w:rFonts w:cs="Times New Roman" w:ascii="Times New Roman" w:hAnsi="Times New Roman"/>
          <w:b/>
          <w:bCs/>
          <w:sz w:val="20"/>
          <w:szCs w:val="20"/>
        </w:rPr>
        <w:t xml:space="preserve"> Прочтите отрывки из исторических источников. </w:t>
      </w:r>
    </w:p>
    <w:tbl>
      <w:tblPr>
        <w:tblStyle w:val="a3"/>
        <w:tblW w:w="10877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 w:noHBand="0" w:noVBand="1" w:firstColumn="1" w:lastRow="0" w:lastColumn="0" w:firstRow="1"/>
      </w:tblPr>
      <w:tblGrid>
        <w:gridCol w:w="428"/>
        <w:gridCol w:w="10448"/>
      </w:tblGrid>
      <w:tr>
        <w:trPr/>
        <w:tc>
          <w:tcPr>
            <w:tcW w:w="10876" w:type="dxa"/>
            <w:gridSpan w:val="2"/>
            <w:tcBorders/>
          </w:tcPr>
          <w:p>
            <w:pPr>
              <w:pStyle w:val="Normal"/>
              <w:widowControl/>
              <w:spacing w:before="0" w:after="0"/>
              <w:ind w:hanging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b/>
                <w:kern w:val="0"/>
                <w:sz w:val="20"/>
                <w:szCs w:val="20"/>
                <w:lang w:val="ru-RU" w:eastAsia="en-US" w:bidi="ar-SA"/>
              </w:rPr>
              <w:t>ФРАГМЕНТЫ ИСТОЧНИКОВ</w:t>
            </w:r>
          </w:p>
        </w:tc>
      </w:tr>
      <w:tr>
        <w:trPr/>
        <w:tc>
          <w:tcPr>
            <w:tcW w:w="428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А)</w:t>
            </w:r>
          </w:p>
        </w:tc>
        <w:tc>
          <w:tcPr>
            <w:tcW w:w="10448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«С утра до вечера, с вечера до рассвета летят стрелы каленые, гремят сабли о шлемы, трещат копья булатные в степи незнаемой… Черная земля под копытами костьми была посеяна, а кровью полита; горем взошли они по Русской земле.</w:t>
            </w:r>
          </w:p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Что мне шумит, что мне звенит издалека рано перед зарею? Игорь полки поворачивает; жаль ведь ему милого брата Всеволода. Бились день, бились другой, на третий день к полудню пали стяги Игоревы.  Ярославна рано плачет в Путивле на стене, причитая».</w:t>
            </w:r>
          </w:p>
        </w:tc>
      </w:tr>
      <w:tr>
        <w:trPr/>
        <w:tc>
          <w:tcPr>
            <w:tcW w:w="428" w:type="dxa"/>
            <w:tcBorders/>
          </w:tcPr>
          <w:p>
            <w:pPr>
              <w:pStyle w:val="Normal"/>
              <w:widowControl/>
              <w:spacing w:before="0" w:after="0"/>
              <w:ind w:hanging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Б)</w:t>
            </w:r>
          </w:p>
        </w:tc>
        <w:tc>
          <w:tcPr>
            <w:tcW w:w="10448" w:type="dxa"/>
            <w:tcBorders/>
          </w:tcPr>
          <w:p>
            <w:pPr>
              <w:pStyle w:val="Normal"/>
              <w:widowControl/>
              <w:spacing w:before="0" w:after="0"/>
              <w:ind w:firstLine="17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И тогда великий Святослав</w:t>
            </w:r>
          </w:p>
          <w:p>
            <w:pPr>
              <w:pStyle w:val="Normal"/>
              <w:widowControl/>
              <w:spacing w:before="0" w:after="0"/>
              <w:ind w:firstLine="17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Изронил своё златое слово,</w:t>
            </w:r>
          </w:p>
          <w:p>
            <w:pPr>
              <w:pStyle w:val="Normal"/>
              <w:widowControl/>
              <w:spacing w:before="0" w:after="0"/>
              <w:ind w:firstLine="17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Со слезами смешано, сказав:</w:t>
            </w:r>
          </w:p>
          <w:p>
            <w:pPr>
              <w:pStyle w:val="Normal"/>
              <w:widowControl/>
              <w:spacing w:before="0" w:after="0"/>
              <w:ind w:firstLine="17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— 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О сыны, не ждал я зла такого!</w:t>
            </w:r>
          </w:p>
          <w:p>
            <w:pPr>
              <w:pStyle w:val="Normal"/>
              <w:widowControl/>
              <w:spacing w:before="0" w:after="0"/>
              <w:ind w:firstLine="17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Загубили юность вы свою,</w:t>
            </w:r>
          </w:p>
          <w:p>
            <w:pPr>
              <w:pStyle w:val="Normal"/>
              <w:widowControl/>
              <w:spacing w:before="0" w:after="0"/>
              <w:ind w:firstLine="17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На врага не во-время напали,</w:t>
            </w:r>
          </w:p>
          <w:p>
            <w:pPr>
              <w:pStyle w:val="Normal"/>
              <w:widowControl/>
              <w:spacing w:before="0" w:after="0"/>
              <w:ind w:firstLine="17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Не с великой честию в бою</w:t>
            </w:r>
          </w:p>
          <w:p>
            <w:pPr>
              <w:pStyle w:val="Normal"/>
              <w:widowControl/>
              <w:spacing w:before="0" w:after="0"/>
              <w:ind w:firstLine="17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Вражью кровь на землю проливали.</w:t>
            </w:r>
          </w:p>
        </w:tc>
      </w:tr>
    </w:tbl>
    <w:p>
      <w:pPr>
        <w:pStyle w:val="Normal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cs="Times New Roman" w:ascii="Times New Roman" w:hAnsi="Times New Roman"/>
          <w:b/>
          <w:sz w:val="20"/>
          <w:szCs w:val="20"/>
        </w:rPr>
        <w:t>Укажите событие, к которой относятся оба представленных отрывка. Укажите памятник древнерусской литературы, в котором описывается это событие. Укажите причину неудачи русского войска.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   </w:t>
      </w: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18   </w:t>
      </w:r>
      <w:r>
        <w:rPr>
          <w:rFonts w:cs="Times New Roman" w:ascii="Times New Roman" w:hAnsi="Times New Roman"/>
          <w:b/>
          <w:bCs/>
          <w:sz w:val="20"/>
          <w:szCs w:val="20"/>
        </w:rPr>
        <w:t xml:space="preserve"> </w:t>
      </w:r>
      <w:r>
        <w:rPr>
          <w:rFonts w:cs="Times New Roman" w:ascii="Times New Roman" w:hAnsi="Times New Roman"/>
          <w:sz w:val="20"/>
          <w:szCs w:val="20"/>
        </w:rPr>
        <w:t>Во второй половине XIII - первой половине XIV в. князья Северо-Восточной Руси боролись друг с другом за ярлык на великое княжение Владимирское, который давал хан Золотой Орды. Укажите:</w:t>
      </w:r>
    </w:p>
    <w:p>
      <w:pPr>
        <w:pStyle w:val="Default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 xml:space="preserve">            </w:t>
      </w:r>
      <w:r>
        <w:rPr>
          <w:rFonts w:cs="Times New Roman" w:ascii="Times New Roman" w:hAnsi="Times New Roman"/>
          <w:sz w:val="20"/>
          <w:szCs w:val="20"/>
        </w:rPr>
        <w:t>- Причину значимости борьбы за ярлык, связанную с территорией великого княжения;</w:t>
      </w:r>
    </w:p>
    <w:p>
      <w:pPr>
        <w:pStyle w:val="Default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 xml:space="preserve">           </w:t>
      </w:r>
      <w:r>
        <w:rPr>
          <w:rFonts w:cs="Times New Roman" w:ascii="Times New Roman" w:hAnsi="Times New Roman"/>
          <w:sz w:val="20"/>
          <w:szCs w:val="20"/>
        </w:rPr>
        <w:t>- Причину значимости борьбы за ярлык, связанную с отношениями с ханом;</w:t>
      </w:r>
    </w:p>
    <w:p>
      <w:pPr>
        <w:pStyle w:val="Default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 xml:space="preserve">           </w:t>
      </w:r>
      <w:r>
        <w:rPr>
          <w:rFonts w:cs="Times New Roman" w:ascii="Times New Roman" w:hAnsi="Times New Roman"/>
          <w:sz w:val="20"/>
          <w:szCs w:val="20"/>
        </w:rPr>
        <w:t xml:space="preserve">-Причину значимости борьбы за ярлык, связанную с положением великого князя владимирского среди остальных русских князей. </w:t>
      </w:r>
    </w:p>
    <w:p>
      <w:pPr>
        <w:pStyle w:val="Default"/>
        <w:jc w:val="both"/>
        <w:rPr>
          <w:sz w:val="23"/>
          <w:szCs w:val="23"/>
        </w:rPr>
      </w:pPr>
      <w:r>
        <w:rPr>
          <w:sz w:val="23"/>
          <w:szCs w:val="23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   </w:t>
      </w: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19  </w:t>
      </w:r>
      <w:r>
        <w:rPr>
          <w:rFonts w:cs="Times New Roman" w:ascii="Times New Roman" w:hAnsi="Times New Roman"/>
          <w:b/>
          <w:bCs/>
          <w:sz w:val="20"/>
          <w:szCs w:val="20"/>
        </w:rPr>
        <w:t xml:space="preserve"> </w:t>
      </w:r>
      <w:r>
        <w:rPr>
          <w:rFonts w:cs="Times New Roman" w:ascii="Times New Roman" w:hAnsi="Times New Roman"/>
          <w:sz w:val="20"/>
          <w:szCs w:val="20"/>
        </w:rPr>
        <w:t>Используя знания по истории России, раскройте смысл понятия «полюдье». Приведите один исторический факт, конкретизирующий данное понятие применительно к истории России. Приведённый факт не должен содержаться в данном Вами определении понятия.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ind w:hanging="0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   </w:t>
      </w: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20  </w:t>
      </w:r>
      <w:r>
        <w:rPr>
          <w:rFonts w:cs="Times New Roman" w:ascii="Times New Roman" w:hAnsi="Times New Roman"/>
          <w:b/>
          <w:bCs/>
          <w:sz w:val="20"/>
          <w:szCs w:val="20"/>
        </w:rPr>
        <w:t xml:space="preserve"> </w:t>
      </w:r>
      <w:r>
        <w:rPr>
          <w:rFonts w:cs="Times New Roman" w:ascii="Times New Roman" w:hAnsi="Times New Roman"/>
          <w:sz w:val="20"/>
          <w:szCs w:val="20"/>
        </w:rPr>
        <w:t>Запишите один любой тезис (обобщённое оценочное суждение), содержащий информацию о различиях в роли князя в политической системе Владимиро-¬Суздальского княжества и Новгородской земли во второй половине XII в. по какому(-им)-либо признаку(-ам). Приведите два обоснования этого тезиса. Каждое обоснование должно содержать два исторических факта (по одному для каждого из сравниваемых объектов). При обосновании тезиса избегайте рассуждений общего характера.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Ответ оформите в следующем виде.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Тезис: _____________________________________________________________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Обоснования тезиса: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1) ________________________________________________________________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2) ________________________________________________________________</w:t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   </w:t>
      </w:r>
      <w:r>
        <w:rPr>
          <w:rFonts w:cs="Times New Roman" w:ascii="Times New Roman" w:hAnsi="Times New Roman"/>
          <w:b/>
          <w:bCs/>
          <w:sz w:val="20"/>
          <w:szCs w:val="20"/>
          <w:bdr w:val="single" w:sz="4" w:space="0" w:color="000000"/>
        </w:rPr>
        <w:t xml:space="preserve">21  </w:t>
      </w:r>
      <w:r>
        <w:rPr>
          <w:rFonts w:cs="Times New Roman" w:ascii="Times New Roman" w:hAnsi="Times New Roman"/>
          <w:b/>
          <w:bCs/>
          <w:sz w:val="20"/>
          <w:szCs w:val="20"/>
        </w:rPr>
        <w:t xml:space="preserve"> </w:t>
      </w:r>
      <w:r>
        <w:rPr>
          <w:rFonts w:cs="Times New Roman" w:ascii="Times New Roman" w:hAnsi="Times New Roman"/>
          <w:sz w:val="20"/>
          <w:szCs w:val="20"/>
        </w:rPr>
        <w:t>В период Средневековья и на Руси, и в Западной Европе складывались торговые городские республики. На Руси таким государством стал Новгород, где вече обладало основными полномочиями. Неким аналогом вечевой республики в средневековой Северной Италии были Венеция, Флоренция и др. Используя исторические знания, приведите аргументы в подтверждение точки зрения, что средневековые республики и на Руси, и в Европе нельзя назвать демократическими государствами. При изложении аргументов обязательно используйте исторические факты.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Ответ запишите в следующем виде.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Аргумент для Новгородской республики: ___________________</w:t>
      </w:r>
    </w:p>
    <w:p>
      <w:pPr>
        <w:pStyle w:val="Normal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cs="Times New Roman" w:ascii="Times New Roman" w:hAnsi="Times New Roman"/>
          <w:sz w:val="20"/>
          <w:szCs w:val="20"/>
        </w:rPr>
        <w:t>Аргумент для европейских средневековых республик: ______________</w:t>
      </w:r>
    </w:p>
    <w:p>
      <w:pPr>
        <w:pStyle w:val="Normal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cs="Times New Roman" w:ascii="Times New Roman" w:hAnsi="Times New Roman"/>
          <w:b/>
          <w:bCs/>
          <w:sz w:val="20"/>
          <w:szCs w:val="20"/>
        </w:rPr>
      </w:r>
    </w:p>
    <w:sectPr>
      <w:type w:val="nextPage"/>
      <w:pgSz w:w="11906" w:h="16838"/>
      <w:pgMar w:left="510" w:right="510" w:gutter="0" w:header="0" w:top="510" w:footer="0" w:bottom="510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default"/>
  </w:font>
  <w:font w:name="PT Astra Serif">
    <w:charset w:val="01"/>
    <w:family w:val="roman"/>
    <w:pitch w:val="default"/>
  </w:font>
  <w:font w:name="Cambria">
    <w:charset w:val="01"/>
    <w:family w:val="roman"/>
    <w:pitch w:val="default"/>
  </w:font>
  <w:font w:name="Times New Roman">
    <w:charset w:val="01"/>
    <w:family w:val="roman"/>
    <w:pitch w:val="default"/>
  </w:font>
</w:fonts>
</file>

<file path=word/settings.xml><?xml version="1.0" encoding="utf-8"?>
<w:settings xmlns:w="http://schemas.openxmlformats.org/wordprocessingml/2006/main">
  <w:zoom w:percent="130"/>
  <w:defaultTabStop w:val="708"/>
  <w:autoHyphenation w:val="true"/>
  <w:hyphenationZone w:val="0"/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pPr>
      <w:widowControl/>
      <w:bidi w:val="0"/>
      <w:spacing w:before="0" w:after="0"/>
      <w:ind w:firstLine="17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ru-RU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Hyperlink">
    <w:name w:val="Hyperlink"/>
    <w:basedOn w:val="DefaultParagraphFont"/>
    <w:uiPriority w:val="99"/>
    <w:unhideWhenUsed/>
    <w:rsid w:val="00b4034c"/>
    <w:rPr>
      <w:color w:themeColor="hyperlink" w:val="0563C1"/>
      <w:u w:val="single"/>
    </w:rPr>
  </w:style>
  <w:style w:type="character" w:styleId="1" w:customStyle="1">
    <w:name w:val="Неразрешенное упоминание1"/>
    <w:basedOn w:val="DefaultParagraphFont"/>
    <w:uiPriority w:val="99"/>
    <w:semiHidden/>
    <w:unhideWhenUsed/>
    <w:qFormat/>
    <w:rsid w:val="00b4034c"/>
    <w:rPr>
      <w:color w:val="605E5C"/>
      <w:shd w:fill="E1DFDD" w:val="clear"/>
    </w:rPr>
  </w:style>
  <w:style w:type="character" w:styleId="FollowedHyperlink">
    <w:name w:val="FollowedHyperlink"/>
    <w:basedOn w:val="DefaultParagraphFont"/>
    <w:uiPriority w:val="99"/>
    <w:semiHidden/>
    <w:unhideWhenUsed/>
    <w:rsid w:val="00b83acb"/>
    <w:rPr>
      <w:color w:themeColor="followedHyperlink" w:val="954F72"/>
      <w:u w:val="single"/>
    </w:rPr>
  </w:style>
  <w:style w:type="paragraph" w:styleId="Style14">
    <w:name w:val="Заголовок"/>
    <w:basedOn w:val="Normal"/>
    <w:next w:val="BodyText"/>
    <w:qFormat/>
    <w:pPr>
      <w:keepNext w:val="true"/>
      <w:spacing w:before="240" w:after="120"/>
    </w:pPr>
    <w:rPr>
      <w:rFonts w:ascii="PT Astra Serif" w:hAnsi="PT Astra Serif" w:eastAsia="Noto Sans CJK SC" w:cs="FreeSans"/>
      <w:sz w:val="28"/>
      <w:szCs w:val="28"/>
    </w:rPr>
  </w:style>
  <w:style w:type="paragraph" w:styleId="BodyText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BodyText"/>
    <w:pPr/>
    <w:rPr>
      <w:rFonts w:ascii="PT Astra Serif" w:hAnsi="PT Astra Serif" w:cs="Free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ascii="PT Astra Serif" w:hAnsi="PT Astra Serif" w:cs="FreeSans"/>
      <w:i/>
      <w:iCs/>
      <w:sz w:val="24"/>
      <w:szCs w:val="24"/>
    </w:rPr>
  </w:style>
  <w:style w:type="paragraph" w:styleId="Style15">
    <w:name w:val="Указатель"/>
    <w:basedOn w:val="Normal"/>
    <w:qFormat/>
    <w:pPr>
      <w:suppressLineNumbers/>
    </w:pPr>
    <w:rPr>
      <w:rFonts w:ascii="PT Astra Serif" w:hAnsi="PT Astra Serif" w:cs="FreeSans"/>
    </w:rPr>
  </w:style>
  <w:style w:type="paragraph" w:styleId="Default" w:customStyle="1">
    <w:name w:val="Default"/>
    <w:qFormat/>
    <w:rsid w:val="00244c79"/>
    <w:pPr>
      <w:widowControl/>
      <w:bidi w:val="0"/>
      <w:spacing w:before="0" w:after="0"/>
      <w:ind w:hanging="0"/>
      <w:jc w:val="left"/>
    </w:pPr>
    <w:rPr>
      <w:rFonts w:ascii="Cambria" w:hAnsi="Cambria" w:cs="Cambria" w:eastAsia="Calibri"/>
      <w:color w:val="000000"/>
      <w:kern w:val="0"/>
      <w:sz w:val="24"/>
      <w:szCs w:val="24"/>
      <w:lang w:val="ru-RU" w:eastAsia="en-US" w:bidi="ar-SA"/>
    </w:rPr>
  </w:style>
  <w:style w:type="paragraph" w:styleId="Style16">
    <w:name w:val="Содержимое врезки"/>
    <w:basedOn w:val="Normal"/>
    <w:qFormat/>
    <w:pPr/>
    <w:rPr/>
  </w:style>
  <w:style w:type="numbering" w:styleId="Style17" w:default="1">
    <w:name w:val="Без списка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39"/>
    <w:rsid w:val="00a40143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microsoft.com/office/2007/relationships/hdphoto" Target="media/hdphoto1.wdp"/><Relationship Id="rId4" Type="http://schemas.openxmlformats.org/officeDocument/2006/relationships/image" Target="media/image1.png"/><Relationship Id="rId5" Type="http://schemas.openxmlformats.org/officeDocument/2006/relationships/image" Target="media/image2.jpeg"/><Relationship Id="rId6" Type="http://schemas.openxmlformats.org/officeDocument/2006/relationships/image" Target="media/image3.png"/><Relationship Id="rId7" Type="http://schemas.openxmlformats.org/officeDocument/2006/relationships/image" Target="media/image4.png"/><Relationship Id="rId8" Type="http://schemas.openxmlformats.org/officeDocument/2006/relationships/image" Target="media/image5.jpeg"/><Relationship Id="rId9" Type="http://schemas.openxmlformats.org/officeDocument/2006/relationships/image" Target="media/image6.jpeg"/><Relationship Id="rId10" Type="http://schemas.openxmlformats.org/officeDocument/2006/relationships/image" Target="media/image7.jpeg"/><Relationship Id="rId11" Type="http://schemas.openxmlformats.org/officeDocument/2006/relationships/image" Target="media/image8.jpeg"/><Relationship Id="rId12" Type="http://schemas.openxmlformats.org/officeDocument/2006/relationships/fontTable" Target="fontTable.xml"/><Relationship Id="rId13" Type="http://schemas.openxmlformats.org/officeDocument/2006/relationships/settings" Target="settings.xml"/><Relationship Id="rId14" Type="http://schemas.openxmlformats.org/officeDocument/2006/relationships/theme" Target="theme/theme1.xml"/><Relationship Id="rId15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xmlns:r="http://schemas.openxmlformats.org/officeDocument/2006/relationships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 pitchFamily="0" charset="1"/>
        <a:ea typeface=""/>
        <a:cs typeface=""/>
      </a:majorFont>
      <a:minorFont>
        <a:latin typeface="Calibri" panose="020F0502020204030204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 l="0" t="0" r="0" b="0"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 l="0" t="0" r="0" b="0"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 l="0" t="0" r="0" b="0"/>
        </a:gradFill>
      </a:bgFillStyleLst>
    </a:fmtScheme>
  </a:themeElements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2406EDF-89DB-47A5-997A-E150904F3F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84</TotalTime>
  <Application>LibreOffice/24.8.4.2$Linux_X86_64 LibreOffice_project/480$Build-2</Application>
  <AppVersion>15.0000</AppVersion>
  <Pages>8</Pages>
  <Words>2077</Words>
  <Characters>12828</Characters>
  <CharactersWithSpaces>14861</CharactersWithSpaces>
  <Paragraphs>213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2022-12-03T10:30:00Z</dcterms:created>
  <dc:creator>vaio sony</dc:creator>
  <dc:description/>
  <dc:language>ru-RU</dc:language>
  <cp:lastModifiedBy>Osetinsky</cp:lastModifiedBy>
  <dcterms:modified xsi:type="dcterms:W3CDTF">2024-01-20T11:57:00Z</dcterms:modified>
  <cp:revision>19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