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BC" w:rsidRDefault="009E6EBC" w:rsidP="009E6EBC">
      <w:pPr>
        <w:spacing w:before="30" w:after="30"/>
        <w:ind w:left="709" w:right="709" w:firstLine="709"/>
        <w:jc w:val="right"/>
        <w:rPr>
          <w:b/>
        </w:rPr>
      </w:pPr>
      <w:r>
        <w:rPr>
          <w:b/>
        </w:rPr>
        <w:t>Некрасова В.А</w:t>
      </w:r>
    </w:p>
    <w:p w:rsidR="009E6EBC" w:rsidRPr="009E6EBC" w:rsidRDefault="009E6EBC" w:rsidP="0091156F">
      <w:pPr>
        <w:spacing w:before="30" w:after="30"/>
        <w:ind w:left="709" w:right="709"/>
      </w:pPr>
      <w:r>
        <w:t>Дальневосточный филиал «Российского государственного университета правосудия имени В.М</w:t>
      </w:r>
      <w:r w:rsidR="0091156F">
        <w:t xml:space="preserve">. Лебедева», </w:t>
      </w:r>
      <w:proofErr w:type="spellStart"/>
      <w:r w:rsidR="0091156F">
        <w:t>г.Хабаровск</w:t>
      </w:r>
      <w:proofErr w:type="spellEnd"/>
      <w:r w:rsidR="0091156F">
        <w:t>, Россия.</w:t>
      </w:r>
    </w:p>
    <w:p w:rsidR="009E6EBC" w:rsidRDefault="009E6EBC" w:rsidP="009E6EBC">
      <w:pPr>
        <w:spacing w:before="30" w:after="30"/>
        <w:ind w:left="709" w:right="709" w:firstLine="709"/>
        <w:jc w:val="both"/>
        <w:rPr>
          <w:b/>
        </w:rPr>
      </w:pPr>
    </w:p>
    <w:p w:rsidR="00F12C76" w:rsidRDefault="002C6577" w:rsidP="009E6EBC">
      <w:pPr>
        <w:spacing w:before="30" w:after="30"/>
        <w:ind w:left="709" w:right="709" w:firstLine="709"/>
        <w:jc w:val="both"/>
        <w:rPr>
          <w:b/>
        </w:rPr>
      </w:pPr>
      <w:r w:rsidRPr="009E6EBC">
        <w:rPr>
          <w:b/>
        </w:rPr>
        <w:t>Жилищный вопрос и феномен коммунальной квартиры в советской социальной политике и повседневности 1920–1930-х годов</w:t>
      </w:r>
    </w:p>
    <w:p w:rsidR="0091156F" w:rsidRPr="009E6EBC" w:rsidRDefault="0091156F" w:rsidP="0091156F">
      <w:pPr>
        <w:spacing w:before="30" w:after="30"/>
        <w:ind w:right="709"/>
        <w:jc w:val="both"/>
        <w:rPr>
          <w:b/>
        </w:rPr>
      </w:pPr>
    </w:p>
    <w:p w:rsidR="002C6577" w:rsidRDefault="009E6EBC" w:rsidP="0091156F">
      <w:pPr>
        <w:spacing w:before="30" w:after="30"/>
        <w:ind w:left="709" w:right="709"/>
        <w:jc w:val="both"/>
      </w:pPr>
      <w:proofErr w:type="spellStart"/>
      <w:proofErr w:type="gramStart"/>
      <w:r w:rsidRPr="009E6EBC">
        <w:rPr>
          <w:b/>
        </w:rPr>
        <w:t>Аннотация</w:t>
      </w:r>
      <w:r>
        <w:t>:</w:t>
      </w:r>
      <w:r w:rsidR="002C6577">
        <w:t>В</w:t>
      </w:r>
      <w:proofErr w:type="spellEnd"/>
      <w:proofErr w:type="gramEnd"/>
      <w:r w:rsidR="002C6577">
        <w:t xml:space="preserve"> данной статье рассматривается процесс формирования коммунальной квартиры как массового социального явления в городах СССР в период 1920–1930-х годов.</w:t>
      </w:r>
      <w:r w:rsidR="009701C9">
        <w:t>Анализируется</w:t>
      </w:r>
      <w:bookmarkStart w:id="0" w:name="_GoBack"/>
      <w:bookmarkEnd w:id="0"/>
      <w:r w:rsidR="002C6577">
        <w:t>, как острая нехватка жилья, вызванная последствиями революции и Гражданской войны, была использована государством не только для решения экономических задач, но и для реализации идеологических установок по преобразованию быта и создания «нового человека». На основе изучения нормативных актов, научной литературы и свидетельств современников исследуются ключевые механизмы жилищной политики («уплотнение», муниципализация), а также социальные и психологические последствия коммунального проживания. Делается вывод о превращении коммунальной квартиры из временной меры в устойчивый институт советской повседневности, оказавший глубокое влияние на социальные отношения и частную жизнь граждан.</w:t>
      </w:r>
    </w:p>
    <w:p w:rsidR="002C6577" w:rsidRDefault="002C6577" w:rsidP="009E6EBC">
      <w:pPr>
        <w:spacing w:before="30" w:after="30"/>
        <w:ind w:left="709" w:right="709"/>
        <w:jc w:val="both"/>
      </w:pPr>
      <w:r w:rsidRPr="009E6EBC">
        <w:rPr>
          <w:b/>
        </w:rPr>
        <w:t>Ключевые слова</w:t>
      </w:r>
      <w:r>
        <w:t>: жилищный кризис, коммунальная квартира, советская повседневность, «уплотнение», социальная политика, история быта, 1920-е годы, 1930-е годы, индустриализация, муниципализация.</w:t>
      </w:r>
    </w:p>
    <w:p w:rsidR="002C6577" w:rsidRDefault="002C6577" w:rsidP="009E6EBC">
      <w:pPr>
        <w:spacing w:before="30" w:after="30"/>
        <w:ind w:left="709" w:right="709"/>
        <w:jc w:val="both"/>
      </w:pPr>
      <w:r w:rsidRPr="002C6577">
        <w:t>Победа большевиков в октябре 1917 года поставила перед новым государством ряд сложнейших социально-экономических проблем. Одной из наиболее острых стал жилищный вопрос, доставшийся в наследство от Российской империи и катастрофически усугубившийся в годы Первой мировой и Гражданской войн. Разруха, приток беженцев в города и почти полное прекращение строительства привели к невиданной скученности и антисанитарии. Однако советская власть подошла к решению этой проблемы не только с прагматических, но и с идеологических позиций. Жилье перестало рассматриваться как частное пространство семьи, превратившись в объект государственного регулирования и инструмент социальной инженерии. В результате на протяжении 1920–1930-х годов в городской среде СССР сложился и стал массовым уникальный социальный феномен – коммунальная квартира.</w:t>
      </w:r>
    </w:p>
    <w:p w:rsidR="002C6577" w:rsidRDefault="002C6577" w:rsidP="009E6EBC">
      <w:pPr>
        <w:spacing w:before="30" w:after="30"/>
        <w:ind w:left="709" w:right="709"/>
        <w:jc w:val="both"/>
      </w:pPr>
      <w:r w:rsidRPr="002C6577">
        <w:t xml:space="preserve">Фундамент новой жилищной политики был заложен сразу после прихода большевиков к власти. Декрет СНК РСФСР «Об отмене частной </w:t>
      </w:r>
      <w:r w:rsidRPr="002C6577">
        <w:lastRenderedPageBreak/>
        <w:t>собственности на городские недвижимости» от 20 августа 1918 года объявлял все городские строения с жилой площадью свыше установленной нормы собственностью государства</w:t>
      </w:r>
      <w:r>
        <w:rPr>
          <w:rStyle w:val="a5"/>
        </w:rPr>
        <w:footnoteReference w:id="1"/>
      </w:r>
      <w:r>
        <w:t>.</w:t>
      </w:r>
      <w:r w:rsidRPr="002C6577">
        <w:t>Это был не просто экономический акт, а акт классовой борьбы, направленный на экспроприацию имущества «буржуазии». Жилье стало рассматриваться как общественный ресурс, который государство в лице местных Советов обязано справедливо перераспределить в пользу трудящихся. Однако ключевым инструментом этого перераспределения стала не новая застройка, а политика «уплотнения». Юридически она была закреплена Постановлением СНК «О мерах борьбы с жилищным кризисом в Москве» от 10 июля 1920 года</w:t>
      </w:r>
      <w:r>
        <w:rPr>
          <w:rStyle w:val="a5"/>
        </w:rPr>
        <w:footnoteReference w:id="2"/>
      </w:r>
      <w:r>
        <w:t>.</w:t>
      </w:r>
      <w:r w:rsidRPr="002C6577">
        <w:t xml:space="preserve">Суть её заключалась в принудительном подселении рабочих и служащих в «излишки» жилой площади у состоятельных горожан. Норма жилой площади постоянно менялась, но её суть оставалась неизменной: она служила рычагом для выселения прежних хозяев из части комнат. Этот процесс историк Н.Б. </w:t>
      </w:r>
      <w:proofErr w:type="spellStart"/>
      <w:r w:rsidRPr="002C6577">
        <w:t>Лебина</w:t>
      </w:r>
      <w:proofErr w:type="spellEnd"/>
      <w:r w:rsidRPr="002C6577">
        <w:t xml:space="preserve"> метко назвала «к</w:t>
      </w:r>
      <w:r>
        <w:t>вартирным раскулачиванием»</w:t>
      </w:r>
      <w:r>
        <w:rPr>
          <w:rStyle w:val="a5"/>
        </w:rPr>
        <w:footnoteReference w:id="3"/>
      </w:r>
      <w:r>
        <w:t>. «</w:t>
      </w:r>
      <w:r w:rsidRPr="002C6577">
        <w:t>Уплотнение» носило откровенно карательный характер и было направлено на физическое уничтожение пространства частной жизни «бывших» людей. Идеологи «пролетарской культуры» видели в отдельной квартире символ мещанства, буржуазного индивидуализма и патриархального уклада. В противовес этому пропагандировались проекты домов-коммун с обобществленным бытом: общими столовыми, детскими корпусами, спальнями-ячейками. Коммунальная квартира стала компромиссным, «</w:t>
      </w:r>
      <w:proofErr w:type="spellStart"/>
      <w:r w:rsidRPr="002C6577">
        <w:t>полукоммунальным</w:t>
      </w:r>
      <w:proofErr w:type="spellEnd"/>
      <w:r w:rsidRPr="002C6577">
        <w:t>» вариантом на пути к этому идеалу.</w:t>
      </w:r>
    </w:p>
    <w:p w:rsidR="009E6EBC" w:rsidRDefault="002C6577" w:rsidP="009E6EBC">
      <w:pPr>
        <w:spacing w:before="30" w:after="30"/>
        <w:ind w:left="709" w:right="709"/>
        <w:jc w:val="both"/>
      </w:pPr>
      <w:r>
        <w:t xml:space="preserve">С началом форсированной индустриализации жилищный кризис достиг нового пика. В города хлынули миллионы новых рабочих из деревень. Государство, бросившее все ресурсы на тяжелую промышленность, не могло обеспечить их полноценным жильем. Курс на строительство домов-коммун был официально осужден как «левацкий загиб». Вместо этого упор был сделан на дешевое, быстрое строительство с минимальными удобствами и на тотальное использование старого фонда через дальнейшее </w:t>
      </w:r>
      <w:proofErr w:type="spellStart"/>
      <w:r>
        <w:t>уплотнение.Норма</w:t>
      </w:r>
      <w:proofErr w:type="spellEnd"/>
      <w:r>
        <w:t xml:space="preserve"> жилой площади в 9 квадратных метров (а в ряде случаев и меньше), установленная в 1930-е годы, стала жестким стандартом</w:t>
      </w:r>
      <w:r>
        <w:rPr>
          <w:rStyle w:val="a5"/>
        </w:rPr>
        <w:footnoteReference w:id="4"/>
      </w:r>
      <w:r>
        <w:t xml:space="preserve">. Бывшие многокомнатные квартиры буржуазных особняков и доходных домов были </w:t>
      </w:r>
      <w:r>
        <w:lastRenderedPageBreak/>
        <w:t>рассечены на множество ячеек. Общими стали не только кухня, санузел и коридор, но зачастую и проход в отдельные комнаты. Пространство квартиры трансформировалось: парадные гостиные и столовые превращались в проходные жилые комнаты для незнакомых друг с другом семей. Как отмечает исследователь М.С. Каганский, коммунальная квартира создавала особую, «взрывную» топологию,</w:t>
      </w:r>
    </w:p>
    <w:p w:rsidR="002C6577" w:rsidRDefault="002C6577" w:rsidP="009E6EBC">
      <w:pPr>
        <w:spacing w:before="30" w:after="30"/>
        <w:ind w:left="709" w:right="709"/>
        <w:jc w:val="both"/>
      </w:pPr>
      <w:r>
        <w:t>где личное пространство было уязвимо и постоянно подвергалось вторжению извне</w:t>
      </w:r>
      <w:r>
        <w:rPr>
          <w:rStyle w:val="a5"/>
        </w:rPr>
        <w:footnoteReference w:id="5"/>
      </w:r>
      <w:r>
        <w:t>.</w:t>
      </w:r>
    </w:p>
    <w:p w:rsidR="002C6577" w:rsidRDefault="002C6577" w:rsidP="009E6EBC">
      <w:pPr>
        <w:spacing w:before="30" w:after="30"/>
        <w:ind w:left="709" w:right="709"/>
        <w:jc w:val="both"/>
      </w:pPr>
      <w:r>
        <w:t>Коммунальная квартира стала мощнейшим инструментом разрушения традиционного уклада и приватной жизни. Постоянное присутствие соседей, скученность, общность мест общего пользования вели к хроническим конфликтам на бытовой почве, взаимным доносам, формированию атмосферы всеобщей подозрительности. Кухня, ставшая центром квартирной жизни, превратилась в поле для ежедневных столкновений интересов, обмена слухами и проявления как бытовой агрессии, так и вынужденной солидарности</w:t>
      </w:r>
      <w:r>
        <w:rPr>
          <w:rStyle w:val="a5"/>
        </w:rPr>
        <w:footnoteReference w:id="6"/>
      </w:r>
      <w:r>
        <w:t>.С другой стороны, государство через институт старшей по квартире и уличные комитеты получало прямой канал контроля над частной жизнью граждан. «Товарищеские суды» разбирали бытовые ссоры, вмешиваясь в личные отношения. Таким образом, коммунальная квартира стала «школой» советской социализации, где человек с детства усваивал навыки жизни в условиях дефицита личного пространства, под постоянным наблюдением коллектива, который выполнял функции агента государства.</w:t>
      </w:r>
      <w:r w:rsidRPr="002C6577">
        <w:t xml:space="preserve"> </w:t>
      </w:r>
      <w:r>
        <w:t xml:space="preserve">Проведенный анализ позволяет утверждать, что феномен коммунальной квартиры в СССР 1920–1930-х годов был закономерным итогом целенаправленной государственной политики, в которой переплелись экономическая необходимость, идеологическая доктрина и утопические проекты переустройства </w:t>
      </w:r>
      <w:proofErr w:type="spellStart"/>
      <w:r>
        <w:t>быта.Если</w:t>
      </w:r>
      <w:proofErr w:type="spellEnd"/>
      <w:r>
        <w:t xml:space="preserve"> в начале 1920-х годов «уплотнение» и подселение носили характер революционной экспроприации и рассматривались как временная мера, то к концу 1930-х годов коммунальная квартира окончательно сформировалась как массовый, долговременный и даже воспроизводимый в новом строительстве тип расселения.</w:t>
      </w:r>
      <w:r w:rsidRPr="002C6577">
        <w:t xml:space="preserve"> </w:t>
      </w:r>
      <w:r>
        <w:t>Она стала не просто решением жилищного кризиса, но и эффективным социальным институтом, выполнявшим несколько ключевых функций: экономическую (минимальные затраты на жилье), контрольную (надзор за частной жизнью) и воспитательную (формирование коллективистского сознания</w:t>
      </w:r>
      <w:proofErr w:type="gramStart"/>
      <w:r>
        <w:t>).Коммунальная</w:t>
      </w:r>
      <w:proofErr w:type="gramEnd"/>
      <w:r>
        <w:t xml:space="preserve"> квартира глубоко трансформировала социальную ткань городского общества, создав уникальную среду, в которой складывались специфические практики выживания, общения и взаимодействия с государством. Ее наследие в виде особого типа </w:t>
      </w:r>
      <w:r>
        <w:lastRenderedPageBreak/>
        <w:t>коммуникации, отношения к личному и общественному пространству продолжало влиять на советское и постсоветское общество долгое время после окончания исследуемого периода.</w:t>
      </w:r>
    </w:p>
    <w:p w:rsidR="002C6577" w:rsidRDefault="002C6577" w:rsidP="009E6EBC">
      <w:pPr>
        <w:spacing w:before="30" w:after="30"/>
        <w:ind w:left="709" w:right="709"/>
        <w:jc w:val="both"/>
      </w:pPr>
    </w:p>
    <w:p w:rsidR="0091156F" w:rsidRDefault="0091156F" w:rsidP="009E6EBC">
      <w:pPr>
        <w:spacing w:before="30" w:after="30"/>
        <w:ind w:left="709" w:right="709"/>
        <w:jc w:val="both"/>
      </w:pPr>
    </w:p>
    <w:p w:rsidR="0091156F" w:rsidRDefault="0091156F" w:rsidP="009E6EBC">
      <w:pPr>
        <w:spacing w:before="30" w:after="30"/>
        <w:ind w:left="709" w:right="709"/>
        <w:jc w:val="both"/>
      </w:pPr>
    </w:p>
    <w:p w:rsidR="0091156F" w:rsidRDefault="0091156F" w:rsidP="009E6EBC">
      <w:pPr>
        <w:spacing w:before="30" w:after="30"/>
        <w:ind w:left="709" w:right="709"/>
        <w:jc w:val="both"/>
      </w:pPr>
    </w:p>
    <w:p w:rsidR="002C6577" w:rsidRDefault="002C6577" w:rsidP="0091156F">
      <w:pPr>
        <w:spacing w:after="0"/>
      </w:pPr>
    </w:p>
    <w:p w:rsidR="009E6EBC" w:rsidRPr="0091156F" w:rsidRDefault="0091156F" w:rsidP="0091156F">
      <w:pPr>
        <w:spacing w:after="0"/>
        <w:rPr>
          <w:b/>
        </w:rPr>
      </w:pPr>
      <w:r w:rsidRPr="0091156F">
        <w:rPr>
          <w:b/>
        </w:rPr>
        <w:t xml:space="preserve">                    Список литературы</w:t>
      </w:r>
    </w:p>
    <w:p w:rsidR="0091156F" w:rsidRDefault="0091156F" w:rsidP="0091156F">
      <w:pPr>
        <w:pStyle w:val="aa"/>
        <w:spacing w:after="0"/>
      </w:pPr>
    </w:p>
    <w:p w:rsidR="0091156F" w:rsidRDefault="0091156F" w:rsidP="0091156F">
      <w:pPr>
        <w:pStyle w:val="aa"/>
        <w:numPr>
          <w:ilvl w:val="1"/>
          <w:numId w:val="2"/>
        </w:numPr>
        <w:spacing w:after="0"/>
      </w:pPr>
      <w:r>
        <w:t xml:space="preserve">Декрет СНК РСФСР «Об отмене частной собственности на городские </w:t>
      </w:r>
      <w:proofErr w:type="spellStart"/>
      <w:proofErr w:type="gramStart"/>
      <w:r>
        <w:t>недви-жимости</w:t>
      </w:r>
      <w:proofErr w:type="spellEnd"/>
      <w:proofErr w:type="gramEnd"/>
      <w:r>
        <w:t xml:space="preserve">» от 20 августа 1918 г. // Декреты Советской власти. Т. III. – М.: </w:t>
      </w:r>
      <w:proofErr w:type="spellStart"/>
      <w:r>
        <w:t>Гос</w:t>
      </w:r>
      <w:proofErr w:type="spellEnd"/>
      <w:r>
        <w:t>-политиздат, 1964. – С. 191–193.</w:t>
      </w:r>
    </w:p>
    <w:p w:rsidR="0091156F" w:rsidRDefault="0091156F" w:rsidP="0091156F">
      <w:pPr>
        <w:pStyle w:val="aa"/>
        <w:numPr>
          <w:ilvl w:val="1"/>
          <w:numId w:val="2"/>
        </w:numPr>
        <w:spacing w:after="0"/>
      </w:pPr>
      <w:r>
        <w:t xml:space="preserve">Постановление СНК «О мерах борьбы с жилищным кризисом в Москве» от 10 июля 1920 г. // Собрание узаконений и распоряжений рабочего и </w:t>
      </w:r>
      <w:proofErr w:type="spellStart"/>
      <w:proofErr w:type="gramStart"/>
      <w:r>
        <w:t>кре-стьянского</w:t>
      </w:r>
      <w:proofErr w:type="spellEnd"/>
      <w:proofErr w:type="gramEnd"/>
      <w:r>
        <w:t xml:space="preserve"> правительства. – 1920. – № 67. – Ст. 304.</w:t>
      </w:r>
    </w:p>
    <w:p w:rsidR="002C6577" w:rsidRDefault="002C6577" w:rsidP="0091156F">
      <w:pPr>
        <w:pStyle w:val="aa"/>
        <w:numPr>
          <w:ilvl w:val="1"/>
          <w:numId w:val="2"/>
        </w:numPr>
        <w:spacing w:after="0"/>
      </w:pPr>
      <w:r>
        <w:t>Герасимова, Ю.И. Советская коммунальная квартира как социальный институт / Ю.И. Герасимова // Журнал социологии и социальной антропологии. – 1998. – Т. 1, № 1. – С. 66–82.</w:t>
      </w:r>
    </w:p>
    <w:p w:rsidR="0091156F" w:rsidRDefault="002C6577" w:rsidP="0091156F">
      <w:pPr>
        <w:pStyle w:val="aa"/>
        <w:numPr>
          <w:ilvl w:val="1"/>
          <w:numId w:val="2"/>
        </w:numPr>
        <w:spacing w:after="0"/>
      </w:pPr>
      <w:r>
        <w:t>Каганский, В.Л. Советское пространство: концентрация и единообразие // Каганский, В.Л. Культурный ландшафт и советское обитаемое пространство: Сб. статей. – М.: Новое литературное обозрение, 2016. – С. 95-120.</w:t>
      </w:r>
    </w:p>
    <w:p w:rsidR="002C6577" w:rsidRDefault="002C6577" w:rsidP="0091156F">
      <w:pPr>
        <w:pStyle w:val="aa"/>
        <w:numPr>
          <w:ilvl w:val="1"/>
          <w:numId w:val="2"/>
        </w:numPr>
        <w:spacing w:after="0"/>
      </w:pPr>
      <w:proofErr w:type="spellStart"/>
      <w:r>
        <w:t>Лебина</w:t>
      </w:r>
      <w:proofErr w:type="spellEnd"/>
      <w:r>
        <w:t xml:space="preserve">, Н.Б. Энциклопедия банальностей: Советская повседневность: контуры, символы, знаки / Н.Б. </w:t>
      </w:r>
      <w:proofErr w:type="spellStart"/>
      <w:r>
        <w:t>Лебина</w:t>
      </w:r>
      <w:proofErr w:type="spellEnd"/>
      <w:r>
        <w:t xml:space="preserve">. – </w:t>
      </w:r>
      <w:proofErr w:type="gramStart"/>
      <w:r>
        <w:t>СПб.:</w:t>
      </w:r>
      <w:proofErr w:type="gramEnd"/>
      <w:r>
        <w:t xml:space="preserve"> Дмитрий </w:t>
      </w:r>
      <w:proofErr w:type="spellStart"/>
      <w:r>
        <w:t>Буланин</w:t>
      </w:r>
      <w:proofErr w:type="spellEnd"/>
      <w:r>
        <w:t>, 2006. – 444 с.</w:t>
      </w:r>
    </w:p>
    <w:p w:rsidR="002C6577" w:rsidRDefault="002C6577" w:rsidP="0091156F">
      <w:pPr>
        <w:pStyle w:val="aa"/>
        <w:numPr>
          <w:ilvl w:val="1"/>
          <w:numId w:val="2"/>
        </w:numPr>
        <w:spacing w:after="0"/>
      </w:pPr>
      <w:proofErr w:type="spellStart"/>
      <w:r>
        <w:t>Лебина</w:t>
      </w:r>
      <w:proofErr w:type="spellEnd"/>
      <w:r>
        <w:t xml:space="preserve">, Н.Б. Повседневность эпохи космоса и кукурузы: Деструкция большого стиля. Ленинград 1950-1960-е гг. / Н.Б. </w:t>
      </w:r>
      <w:proofErr w:type="spellStart"/>
      <w:r>
        <w:t>Лебина</w:t>
      </w:r>
      <w:proofErr w:type="spellEnd"/>
      <w:r>
        <w:t xml:space="preserve">. – </w:t>
      </w:r>
      <w:proofErr w:type="gramStart"/>
      <w:r>
        <w:t>СПб.:</w:t>
      </w:r>
      <w:proofErr w:type="gramEnd"/>
      <w:r>
        <w:t xml:space="preserve"> Нестор-История, 2015. – 460 с. (Привлекалась для ретроспективного анализа истоков явлений).</w:t>
      </w:r>
    </w:p>
    <w:p w:rsidR="0091156F" w:rsidRDefault="002C6577" w:rsidP="0091156F">
      <w:pPr>
        <w:pStyle w:val="aa"/>
        <w:numPr>
          <w:ilvl w:val="1"/>
          <w:numId w:val="2"/>
        </w:numPr>
        <w:spacing w:after="0"/>
      </w:pPr>
      <w:r>
        <w:t xml:space="preserve">Орлов, И.Б. Советская повседневность: исторический и социологический аспекты становления / И.Б. Орлов. – М.: Изд. дом Высшей </w:t>
      </w:r>
      <w:r w:rsidR="0091156F">
        <w:t>школы экономики, 2010. – 317 с.</w:t>
      </w:r>
    </w:p>
    <w:p w:rsidR="0091156F" w:rsidRDefault="002C6577" w:rsidP="0091156F">
      <w:pPr>
        <w:pStyle w:val="aa"/>
        <w:numPr>
          <w:ilvl w:val="1"/>
          <w:numId w:val="2"/>
        </w:numPr>
        <w:spacing w:after="0"/>
      </w:pPr>
      <w:r>
        <w:t>Хмельницкий, Д.С. Сталинская архитектурная политика / Д.С. Хмельницкий. – М.: НЛО, 2007. – 272 с.</w:t>
      </w:r>
    </w:p>
    <w:p w:rsidR="0091156F" w:rsidRDefault="0091156F" w:rsidP="0091156F">
      <w:pPr>
        <w:spacing w:after="0"/>
      </w:pPr>
    </w:p>
    <w:p w:rsidR="0091156F" w:rsidRDefault="0091156F" w:rsidP="0091156F">
      <w:pPr>
        <w:spacing w:after="0"/>
      </w:pPr>
    </w:p>
    <w:p w:rsidR="0091156F" w:rsidRDefault="0091156F" w:rsidP="0091156F">
      <w:pPr>
        <w:spacing w:after="0"/>
      </w:pPr>
      <w:r w:rsidRPr="0091156F">
        <w:rPr>
          <w:b/>
        </w:rPr>
        <w:t>Некрасова Виолетта Андреевна</w:t>
      </w:r>
      <w:r>
        <w:t xml:space="preserve"> – студент Дальневосточного филиала Российского государственного университета, Хабаровск, Россия.</w:t>
      </w:r>
    </w:p>
    <w:p w:rsidR="0091156F" w:rsidRDefault="0091156F" w:rsidP="0091156F">
      <w:pPr>
        <w:spacing w:after="0"/>
      </w:pPr>
      <w:r w:rsidRPr="0091156F">
        <w:rPr>
          <w:b/>
        </w:rPr>
        <w:t xml:space="preserve">Научный руководитель: Бучко Николай Петрович </w:t>
      </w:r>
      <w:r>
        <w:t>– заведующий кафедрой государственных социально-экономических дисциплин Дальневосточного филиала Российского государственного университета, Хабаровск, Россия.</w:t>
      </w:r>
    </w:p>
    <w:p w:rsidR="002C6577" w:rsidRDefault="002C6577" w:rsidP="002C6577">
      <w:pPr>
        <w:spacing w:after="0"/>
        <w:jc w:val="both"/>
      </w:pPr>
    </w:p>
    <w:sectPr w:rsidR="002C6577" w:rsidSect="002C6577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EC1" w:rsidRDefault="006A7EC1" w:rsidP="002C6577">
      <w:pPr>
        <w:spacing w:after="0"/>
      </w:pPr>
      <w:r>
        <w:separator/>
      </w:r>
    </w:p>
  </w:endnote>
  <w:endnote w:type="continuationSeparator" w:id="0">
    <w:p w:rsidR="006A7EC1" w:rsidRDefault="006A7EC1" w:rsidP="002C65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2599221"/>
      <w:docPartObj>
        <w:docPartGallery w:val="Page Numbers (Bottom of Page)"/>
        <w:docPartUnique/>
      </w:docPartObj>
    </w:sdtPr>
    <w:sdtEndPr/>
    <w:sdtContent>
      <w:p w:rsidR="009E6EBC" w:rsidRDefault="009E6EB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1C9">
          <w:rPr>
            <w:noProof/>
          </w:rPr>
          <w:t>4</w:t>
        </w:r>
        <w:r>
          <w:fldChar w:fldCharType="end"/>
        </w:r>
      </w:p>
    </w:sdtContent>
  </w:sdt>
  <w:p w:rsidR="009E6EBC" w:rsidRDefault="009E6E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EC1" w:rsidRDefault="006A7EC1" w:rsidP="002C6577">
      <w:pPr>
        <w:spacing w:after="0"/>
      </w:pPr>
      <w:r>
        <w:separator/>
      </w:r>
    </w:p>
  </w:footnote>
  <w:footnote w:type="continuationSeparator" w:id="0">
    <w:p w:rsidR="006A7EC1" w:rsidRDefault="006A7EC1" w:rsidP="002C6577">
      <w:pPr>
        <w:spacing w:after="0"/>
      </w:pPr>
      <w:r>
        <w:continuationSeparator/>
      </w:r>
    </w:p>
  </w:footnote>
  <w:footnote w:id="1">
    <w:p w:rsidR="002C6577" w:rsidRDefault="002C6577">
      <w:pPr>
        <w:pStyle w:val="a3"/>
      </w:pPr>
      <w:r>
        <w:rPr>
          <w:rStyle w:val="a5"/>
        </w:rPr>
        <w:footnoteRef/>
      </w:r>
      <w:r>
        <w:t xml:space="preserve"> </w:t>
      </w:r>
      <w:r w:rsidRPr="002C6577">
        <w:t>Герасимова, Ю.И. Советская коммунальная квартира как социальный институт / Ю.И. Герасимова // Журнал социологии и социальной антропологии. – 1998. – Т. 1, № 1. – С. 66–82.</w:t>
      </w:r>
    </w:p>
  </w:footnote>
  <w:footnote w:id="2">
    <w:p w:rsidR="002C6577" w:rsidRDefault="002C6577">
      <w:pPr>
        <w:pStyle w:val="a3"/>
      </w:pPr>
      <w:r>
        <w:rPr>
          <w:rStyle w:val="a5"/>
        </w:rPr>
        <w:footnoteRef/>
      </w:r>
      <w:r>
        <w:t xml:space="preserve"> </w:t>
      </w:r>
      <w:r w:rsidRPr="002C6577">
        <w:t>Каганский, В.Л. Советское пространство: концентрация и единообразие // Каганский, В.Л. Культурный ландшафт и советское обитаемое пространство: Сб. статей. – М.: Новое литературное обозрение, 2016. – С. 95-120.</w:t>
      </w:r>
    </w:p>
  </w:footnote>
  <w:footnote w:id="3">
    <w:p w:rsidR="002C6577" w:rsidRDefault="002C6577">
      <w:pPr>
        <w:pStyle w:val="a3"/>
      </w:pPr>
      <w:r>
        <w:rPr>
          <w:rStyle w:val="a5"/>
        </w:rPr>
        <w:footnoteRef/>
      </w:r>
      <w:r>
        <w:t xml:space="preserve"> </w:t>
      </w:r>
      <w:proofErr w:type="spellStart"/>
      <w:r w:rsidRPr="002C6577">
        <w:t>Лебина</w:t>
      </w:r>
      <w:proofErr w:type="spellEnd"/>
      <w:r w:rsidRPr="002C6577">
        <w:t xml:space="preserve">, Н.Б. Энциклопедия банальностей: Советская повседневность: контуры, символы, знаки / Н.Б. </w:t>
      </w:r>
      <w:proofErr w:type="spellStart"/>
      <w:r w:rsidRPr="002C6577">
        <w:t>Лебина</w:t>
      </w:r>
      <w:proofErr w:type="spellEnd"/>
      <w:r w:rsidRPr="002C6577">
        <w:t xml:space="preserve">. – </w:t>
      </w:r>
      <w:proofErr w:type="gramStart"/>
      <w:r w:rsidRPr="002C6577">
        <w:t>СПб.:</w:t>
      </w:r>
      <w:proofErr w:type="gramEnd"/>
      <w:r w:rsidRPr="002C6577">
        <w:t xml:space="preserve"> Дмитрий </w:t>
      </w:r>
      <w:proofErr w:type="spellStart"/>
      <w:r w:rsidRPr="002C6577">
        <w:t>Буланин</w:t>
      </w:r>
      <w:proofErr w:type="spellEnd"/>
      <w:r w:rsidRPr="002C6577">
        <w:t>, 2006. – 444 с.</w:t>
      </w:r>
    </w:p>
  </w:footnote>
  <w:footnote w:id="4">
    <w:p w:rsidR="002C6577" w:rsidRDefault="002C6577">
      <w:pPr>
        <w:pStyle w:val="a3"/>
      </w:pPr>
      <w:r>
        <w:rPr>
          <w:rStyle w:val="a5"/>
        </w:rPr>
        <w:footnoteRef/>
      </w:r>
      <w:r>
        <w:t xml:space="preserve"> </w:t>
      </w:r>
      <w:proofErr w:type="spellStart"/>
      <w:r w:rsidRPr="002C6577">
        <w:t>Лебина</w:t>
      </w:r>
      <w:proofErr w:type="spellEnd"/>
      <w:r w:rsidRPr="002C6577">
        <w:t xml:space="preserve">, Н.Б. Повседневность эпохи космоса и кукурузы: Деструкция большого стиля. Ленинград 1950-1960-е гг. / Н.Б. </w:t>
      </w:r>
      <w:proofErr w:type="spellStart"/>
      <w:r w:rsidRPr="002C6577">
        <w:t>Лебина</w:t>
      </w:r>
      <w:proofErr w:type="spellEnd"/>
      <w:r w:rsidRPr="002C6577">
        <w:t xml:space="preserve">. – </w:t>
      </w:r>
      <w:proofErr w:type="gramStart"/>
      <w:r w:rsidRPr="002C6577">
        <w:t>СПб.:</w:t>
      </w:r>
      <w:proofErr w:type="gramEnd"/>
      <w:r w:rsidRPr="002C6577">
        <w:t xml:space="preserve"> Нестор-История, 2015. – 460 с. (Привлекалась для ретроспективного анализа истоков явлений).</w:t>
      </w:r>
    </w:p>
  </w:footnote>
  <w:footnote w:id="5">
    <w:p w:rsidR="002C6577" w:rsidRDefault="002C6577">
      <w:pPr>
        <w:pStyle w:val="a3"/>
      </w:pPr>
      <w:r>
        <w:rPr>
          <w:rStyle w:val="a5"/>
        </w:rPr>
        <w:footnoteRef/>
      </w:r>
      <w:r>
        <w:t xml:space="preserve"> </w:t>
      </w:r>
      <w:r w:rsidRPr="002C6577">
        <w:t>Орлов, И.Б. Советская повседневность: исторический и социологический аспекты становления / И.Б. Орлов. – М.: Изд. дом Высшей школы экономики, 2010. – 317 с.</w:t>
      </w:r>
    </w:p>
  </w:footnote>
  <w:footnote w:id="6">
    <w:p w:rsidR="002C6577" w:rsidRDefault="002C6577">
      <w:pPr>
        <w:pStyle w:val="a3"/>
      </w:pPr>
      <w:r>
        <w:rPr>
          <w:rStyle w:val="a5"/>
        </w:rPr>
        <w:footnoteRef/>
      </w:r>
      <w:r>
        <w:t xml:space="preserve"> </w:t>
      </w:r>
      <w:r w:rsidRPr="002C6577">
        <w:t>Хмельницкий, Д.С. Сталинская архитектурная политика / Д.С. Хмельницкий. – М.: НЛО, 2007. – 272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452D4"/>
    <w:multiLevelType w:val="hybridMultilevel"/>
    <w:tmpl w:val="80583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52ECF"/>
    <w:multiLevelType w:val="hybridMultilevel"/>
    <w:tmpl w:val="ED14C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259"/>
    <w:rsid w:val="002C6577"/>
    <w:rsid w:val="002D4259"/>
    <w:rsid w:val="006A7EC1"/>
    <w:rsid w:val="006C0B77"/>
    <w:rsid w:val="008242FF"/>
    <w:rsid w:val="00870751"/>
    <w:rsid w:val="0091156F"/>
    <w:rsid w:val="00922C48"/>
    <w:rsid w:val="009701C9"/>
    <w:rsid w:val="009E6EBC"/>
    <w:rsid w:val="00B915B7"/>
    <w:rsid w:val="00D562D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A324A-CEEB-4B1B-A368-AEF3003F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C6577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C6577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C657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E6EBC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9E6EBC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9E6EBC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9E6EBC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911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8267A-ED8F-41F7-BBD2-5EF362FC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</dc:creator>
  <cp:keywords/>
  <dc:description/>
  <cp:lastModifiedBy>Nikita</cp:lastModifiedBy>
  <cp:revision>3</cp:revision>
  <dcterms:created xsi:type="dcterms:W3CDTF">2025-12-27T10:37:00Z</dcterms:created>
  <dcterms:modified xsi:type="dcterms:W3CDTF">2025-12-27T11:16:00Z</dcterms:modified>
</cp:coreProperties>
</file>