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08FA" w:rsidRP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t>Модуль редкого полива: обновление оборудования и обучение учеников</w:t>
      </w:r>
      <w:r>
        <w:rPr>
          <w:b/>
          <w:bCs/>
        </w:rPr>
        <w:t xml:space="preserve">. </w:t>
      </w:r>
    </w:p>
    <w:p w:rsidR="004608FA" w:rsidRP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t>Введение</w:t>
      </w:r>
    </w:p>
    <w:p w:rsidR="004608FA" w:rsidRPr="004608FA" w:rsidRDefault="004608FA" w:rsidP="004608FA">
      <w:pPr>
        <w:jc w:val="both"/>
      </w:pPr>
      <w:r w:rsidRPr="004608FA">
        <w:t>Работа с модульными системами капельного орошения стала неотъемлемой частью учебного процесса многих образовательных учреждений. Однако оборудование подвержено износу, особенно при интенсивной эксплуатации. Мы столкнулись с подобной проблемой в нашей школе и решили провести комплекс мероприятий по обновлению оборудования и обучению учащихся старших классов.</w:t>
      </w:r>
    </w:p>
    <w:p w:rsidR="004608FA" w:rsidRP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t>Износ оборудования капельного полива</w:t>
      </w:r>
    </w:p>
    <w:p w:rsidR="004608FA" w:rsidRPr="004608FA" w:rsidRDefault="004608FA" w:rsidP="004608FA">
      <w:pPr>
        <w:jc w:val="both"/>
      </w:pPr>
      <w:r w:rsidRPr="004608FA">
        <w:t>Капельное орошение представляет собой эффективную технологию подачи воды непосредственно к корням растений. Оно позволяет значительно экономить воду и обеспечивать растения необходимыми ресурсами. Однако даже самое качественное оборудование требует регулярного обслуживания и своевременной замены компонентов.</w:t>
      </w:r>
      <w:r w:rsidRPr="004608FA">
        <w:rPr>
          <w:rFonts w:ascii="Segoe UI" w:hAnsi="Segoe UI" w:cs="Segoe UI"/>
          <w:color w:val="292929"/>
        </w:rPr>
        <w:t xml:space="preserve"> </w:t>
      </w:r>
      <w:r w:rsidRPr="004608FA">
        <w:t>Первым шагом стала полная инвентаризация имеющегося оборудования. Учащиеся под руководством преподавателей проверили каждый модуль, выявили повреждения и составили перечень необходимых запчастей. Этот этап позволил им углубиться в понимание конструкции и принципов работы капельной системы.</w:t>
      </w:r>
    </w:p>
    <w:p w:rsidR="004608FA" w:rsidRPr="004608FA" w:rsidRDefault="004608FA" w:rsidP="004608FA">
      <w:pPr>
        <w:jc w:val="both"/>
      </w:pPr>
      <w:r w:rsidRPr="004608FA">
        <w:t>Причины износа оборудования включают:</w:t>
      </w:r>
    </w:p>
    <w:p w:rsidR="004608FA" w:rsidRPr="004608FA" w:rsidRDefault="004608FA" w:rsidP="004608FA">
      <w:pPr>
        <w:numPr>
          <w:ilvl w:val="0"/>
          <w:numId w:val="1"/>
        </w:numPr>
        <w:jc w:val="both"/>
      </w:pPr>
      <w:r w:rsidRPr="004608FA">
        <w:t>Загрязнение водой, содержащей примеси и соли.</w:t>
      </w:r>
    </w:p>
    <w:p w:rsidR="004608FA" w:rsidRPr="004608FA" w:rsidRDefault="004608FA" w:rsidP="004608FA">
      <w:pPr>
        <w:numPr>
          <w:ilvl w:val="0"/>
          <w:numId w:val="1"/>
        </w:numPr>
        <w:jc w:val="both"/>
      </w:pPr>
      <w:r w:rsidRPr="004608FA">
        <w:t>Механический износ вследствие неправильной установки или эксплуатации.</w:t>
      </w:r>
    </w:p>
    <w:p w:rsidR="004608FA" w:rsidRPr="004608FA" w:rsidRDefault="004608FA" w:rsidP="004608FA">
      <w:pPr>
        <w:numPr>
          <w:ilvl w:val="0"/>
          <w:numId w:val="1"/>
        </w:numPr>
        <w:jc w:val="both"/>
      </w:pPr>
      <w:r w:rsidRPr="004608FA">
        <w:t>Воздействие солнечных лучей и погодных условий.</w:t>
      </w:r>
    </w:p>
    <w:p w:rsidR="004608FA" w:rsidRDefault="004608FA" w:rsidP="004608FA">
      <w:pPr>
        <w:jc w:val="both"/>
      </w:pPr>
      <w:r w:rsidRPr="004608FA">
        <w:t>Мы заметили ухудшение состояния наших модулей капельного полива, что привело к снижению эффективности системы и повышению затрат на обслуживание.</w:t>
      </w:r>
    </w:p>
    <w:p w:rsidR="00BE06D7" w:rsidRPr="004608FA" w:rsidRDefault="00BE06D7" w:rsidP="004608FA">
      <w:pPr>
        <w:jc w:val="both"/>
      </w:pPr>
      <w:r>
        <w:rPr>
          <w:noProof/>
        </w:rPr>
        <w:drawing>
          <wp:inline distT="0" distB="0" distL="0" distR="0">
            <wp:extent cx="5539740" cy="4154657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5438649948452289080_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166" cy="4170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lastRenderedPageBreak/>
        <w:t>Замена трубок и капельников</w:t>
      </w:r>
      <w:r>
        <w:rPr>
          <w:b/>
          <w:bCs/>
        </w:rPr>
        <w:t>.</w:t>
      </w:r>
    </w:p>
    <w:p w:rsidR="004608FA" w:rsidRDefault="004608FA" w:rsidP="004608FA">
      <w:pPr>
        <w:jc w:val="both"/>
      </w:pPr>
      <w:r w:rsidRPr="004608FA">
        <w:t xml:space="preserve"> Чтобы решить проблему износа, было принято решение заменить трубки и капельники на каждом модуле. Выбор новых комплектующих осуществлялся исходя из следующих критериев:</w:t>
      </w:r>
    </w:p>
    <w:p w:rsidR="004608FA" w:rsidRDefault="004608FA" w:rsidP="004608FA">
      <w:pPr>
        <w:ind w:firstLine="708"/>
        <w:jc w:val="both"/>
      </w:pPr>
      <w:r w:rsidRPr="004608FA">
        <w:t xml:space="preserve"> • </w:t>
      </w:r>
      <w:r>
        <w:t xml:space="preserve">   </w:t>
      </w:r>
      <w:r w:rsidRPr="004608FA">
        <w:t>Совместимость с существующими модулями.</w:t>
      </w:r>
    </w:p>
    <w:p w:rsidR="004608FA" w:rsidRDefault="004608FA" w:rsidP="004608FA">
      <w:pPr>
        <w:ind w:firstLine="708"/>
        <w:jc w:val="both"/>
      </w:pPr>
      <w:r w:rsidRPr="004608FA">
        <w:t xml:space="preserve"> • </w:t>
      </w:r>
      <w:r>
        <w:t xml:space="preserve">    </w:t>
      </w:r>
      <w:r w:rsidRPr="004608FA">
        <w:t xml:space="preserve">Качество материала, устойчивость к ультрафиолетовым лучам и агрессивным средам. </w:t>
      </w:r>
    </w:p>
    <w:p w:rsidR="004608FA" w:rsidRDefault="004608FA" w:rsidP="004608FA">
      <w:pPr>
        <w:ind w:firstLine="708"/>
        <w:jc w:val="both"/>
      </w:pPr>
      <w:r w:rsidRPr="004608FA">
        <w:t xml:space="preserve">• </w:t>
      </w:r>
      <w:r>
        <w:t xml:space="preserve">     </w:t>
      </w:r>
      <w:r w:rsidRPr="004608FA">
        <w:t>Диаметр и рабочее давление, соответствующие техническим характеристикам системы.</w:t>
      </w:r>
    </w:p>
    <w:p w:rsidR="004608FA" w:rsidRDefault="004608FA" w:rsidP="004608FA">
      <w:pPr>
        <w:jc w:val="both"/>
      </w:pPr>
      <w:r w:rsidRPr="004608FA">
        <w:t xml:space="preserve"> Замена была проведена поэтапно, обеспечивая минимальное влияние на учебный процесс и сохранение непрерывности работы модулей.</w:t>
      </w:r>
    </w:p>
    <w:p w:rsidR="00BE06D7" w:rsidRPr="004608FA" w:rsidRDefault="00BE06D7" w:rsidP="004608FA">
      <w:pPr>
        <w:jc w:val="both"/>
      </w:pPr>
      <w:r>
        <w:rPr>
          <w:noProof/>
        </w:rPr>
        <w:drawing>
          <wp:inline distT="0" distB="0" distL="0" distR="0">
            <wp:extent cx="2601053" cy="195072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_5438649948452289086_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957" cy="1984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604770" cy="1953508"/>
            <wp:effectExtent l="0" t="0" r="508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_5438649948452289087_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27" cy="197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8FA" w:rsidRPr="004608FA" w:rsidRDefault="004608FA" w:rsidP="004608FA">
      <w:pPr>
        <w:jc w:val="both"/>
      </w:pPr>
      <w:r w:rsidRPr="004608FA">
        <w:t>Для обеспечения качественной замены были предприняты следующие шаги: предварительная закупка необходимого количества трубок и капельниц, подготовка инструментов и оборудования, а также инструктаж технического персонала. Каждый этап замены документировался для контроля качества и отслеживания прогресса.</w:t>
      </w:r>
    </w:p>
    <w:p w:rsidR="004608FA" w:rsidRPr="004608FA" w:rsidRDefault="004608FA" w:rsidP="004608FA">
      <w:pPr>
        <w:jc w:val="both"/>
      </w:pPr>
      <w:r w:rsidRPr="004608FA">
        <w:t>После завершения работ по замене была проведена проверка герметичности соединений и корректности работы каждого капельника. Для этого система была запущена в штатном режиме, и визуально оценивалось отсутствие протечек и равномерность полива. В случае обнаружения каких-либо отклонений, производилась оперативная корректировка.</w:t>
      </w:r>
    </w:p>
    <w:p w:rsidR="004608FA" w:rsidRPr="004608FA" w:rsidRDefault="004608FA" w:rsidP="004608FA">
      <w:pPr>
        <w:jc w:val="both"/>
      </w:pPr>
      <w:r w:rsidRPr="004608FA">
        <w:t>В результате проведенных работ удалось значительно улучшить эффективность системы полива, снизить риск аварийных ситуаций и повысить надежность работы модулей. Замена трубок и капельниц позволила оптимизировать расход воды и обеспечить равномерное увлажнение растений, что положительно сказалось на их росте и развитии.</w:t>
      </w:r>
    </w:p>
    <w:p w:rsidR="004608FA" w:rsidRP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t>Мастер-класс для учащихся</w:t>
      </w:r>
    </w:p>
    <w:p w:rsidR="004608FA" w:rsidRPr="004608FA" w:rsidRDefault="004608FA" w:rsidP="004608FA">
      <w:pPr>
        <w:jc w:val="both"/>
      </w:pPr>
      <w:r w:rsidRPr="004608FA">
        <w:t>Одновременно с заменой оборудования мы организовали мастер-класс для учащихся 5-10 классов, изучающих профильный труд и цветоводство. Цель мероприятия заключалась в передаче практических навыков и знаний, необходимых для самостоятельной работы с системой капельного полива.</w:t>
      </w:r>
    </w:p>
    <w:p w:rsidR="004608FA" w:rsidRPr="004608FA" w:rsidRDefault="004608FA" w:rsidP="004608FA">
      <w:pPr>
        <w:jc w:val="both"/>
      </w:pPr>
      <w:r w:rsidRPr="004608FA">
        <w:t>Программа мастер-класса включала:</w:t>
      </w:r>
    </w:p>
    <w:p w:rsidR="004608FA" w:rsidRPr="004608FA" w:rsidRDefault="004608FA" w:rsidP="004608FA">
      <w:pPr>
        <w:numPr>
          <w:ilvl w:val="0"/>
          <w:numId w:val="3"/>
        </w:numPr>
        <w:jc w:val="both"/>
      </w:pPr>
      <w:r w:rsidRPr="004608FA">
        <w:t>Теоретическую часть, посвящённую принципам работы капельного орошения и преимуществам данной технологии.</w:t>
      </w:r>
    </w:p>
    <w:p w:rsidR="004608FA" w:rsidRPr="004608FA" w:rsidRDefault="004608FA" w:rsidP="004608FA">
      <w:pPr>
        <w:numPr>
          <w:ilvl w:val="0"/>
          <w:numId w:val="3"/>
        </w:numPr>
        <w:jc w:val="both"/>
      </w:pPr>
      <w:r w:rsidRPr="004608FA">
        <w:t>Практическую демонстрацию процесса установки и настройки оборудования.</w:t>
      </w:r>
    </w:p>
    <w:p w:rsidR="004608FA" w:rsidRPr="004608FA" w:rsidRDefault="004608FA" w:rsidP="004608FA">
      <w:pPr>
        <w:numPr>
          <w:ilvl w:val="0"/>
          <w:numId w:val="3"/>
        </w:numPr>
        <w:jc w:val="both"/>
      </w:pPr>
      <w:r w:rsidRPr="004608FA">
        <w:t>Самостоятельную работу учащихся под руководством опытных наставников.</w:t>
      </w:r>
    </w:p>
    <w:p w:rsidR="004608FA" w:rsidRDefault="004608FA" w:rsidP="004608FA">
      <w:pPr>
        <w:jc w:val="both"/>
      </w:pPr>
      <w:r w:rsidRPr="004608FA">
        <w:lastRenderedPageBreak/>
        <w:t>Мастер-класс позволил учащимся приобрести ценные практические навыки, необходимые для будущей профессиональной деятельности.</w:t>
      </w:r>
    </w:p>
    <w:p w:rsidR="00BE06D7" w:rsidRDefault="00BE06D7" w:rsidP="004608FA">
      <w:pPr>
        <w:jc w:val="both"/>
      </w:pPr>
      <w:r>
        <w:rPr>
          <w:noProof/>
        </w:rPr>
        <w:drawing>
          <wp:inline distT="0" distB="0" distL="0" distR="0">
            <wp:extent cx="1838885" cy="3268980"/>
            <wp:effectExtent l="0" t="0" r="952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_5442614770202182036_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695" cy="331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3806749" cy="2854960"/>
            <wp:effectExtent l="0" t="0" r="381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hoto_5438649948452289081_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404" cy="2865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8FA" w:rsidRPr="004608FA" w:rsidRDefault="004608FA" w:rsidP="004608FA">
      <w:pPr>
        <w:jc w:val="both"/>
      </w:pPr>
      <w:r w:rsidRPr="004608FA">
        <w:t xml:space="preserve">В перспективе, приобретенные навыки и знания позволят учащимся не только успешно применять системы капельного полива в личных целях, но и рассматривать возможность профессионального развития в области сельского хозяйства и ландшафтного дизайна, что особенно актуально для </w:t>
      </w:r>
      <w:r>
        <w:t xml:space="preserve">обучающихся </w:t>
      </w:r>
      <w:r w:rsidRPr="004608FA">
        <w:t xml:space="preserve"> с ОВЗ, стремящихся к трудоустройству и самореализации.</w:t>
      </w:r>
    </w:p>
    <w:p w:rsidR="004608FA" w:rsidRPr="004608FA" w:rsidRDefault="004608FA" w:rsidP="004608FA">
      <w:pPr>
        <w:jc w:val="both"/>
      </w:pPr>
      <w:r w:rsidRPr="004608FA">
        <w:t>Проведение мастер-класса стало ярким примером эффективного сотрудничества между образовательными учреждениями и организациями, занимающимися внедрением современных технологий в аграрный сектор. Подобные инициативы способствуют повышению уровня образования и профессиональной подготовки молодежи, что является важным фактором устойчивого развития сельского хозяйства.</w:t>
      </w:r>
    </w:p>
    <w:p w:rsidR="004608FA" w:rsidRPr="004608FA" w:rsidRDefault="004608FA" w:rsidP="004608FA">
      <w:pPr>
        <w:jc w:val="both"/>
        <w:rPr>
          <w:b/>
          <w:bCs/>
        </w:rPr>
      </w:pPr>
      <w:r w:rsidRPr="004608FA">
        <w:rPr>
          <w:b/>
          <w:bCs/>
        </w:rPr>
        <w:t>Заключение</w:t>
      </w:r>
    </w:p>
    <w:p w:rsidR="004608FA" w:rsidRPr="004608FA" w:rsidRDefault="004608FA" w:rsidP="004608FA">
      <w:pPr>
        <w:jc w:val="both"/>
      </w:pPr>
      <w:r w:rsidRPr="004608FA">
        <w:t>Обновление оборудования капельного полива и организация мастер-классов стали важными этапами в развитии учебно-воспитательного процесса нашей школы. Благодаря этому учащиеся получили уникальные знания и умения, которые будут полезны в дальнейшей жизни и профессиональной деятельности. Этот проект стал примером успешного взаимодействия педагогов и учеников, направленного на повышение качества образования и развитие практических навыков.</w:t>
      </w:r>
    </w:p>
    <w:p w:rsidR="004608FA" w:rsidRDefault="004C569A">
      <w:r>
        <w:t>Педагог – Волокитина Я.В.</w:t>
      </w:r>
      <w:bookmarkStart w:id="0" w:name="_GoBack"/>
      <w:bookmarkEnd w:id="0"/>
    </w:p>
    <w:sectPr w:rsidR="0046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63992"/>
    <w:multiLevelType w:val="multilevel"/>
    <w:tmpl w:val="97AC4B9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4502E8"/>
    <w:multiLevelType w:val="multilevel"/>
    <w:tmpl w:val="5A48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B6521F"/>
    <w:multiLevelType w:val="multilevel"/>
    <w:tmpl w:val="6278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FA"/>
    <w:rsid w:val="004608FA"/>
    <w:rsid w:val="004C569A"/>
    <w:rsid w:val="00B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4A5E"/>
  <w15:chartTrackingRefBased/>
  <w15:docId w15:val="{7DB3EC5D-20D1-4EB7-A7A9-13C65EC5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2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2026-01-02T14:55:00Z</dcterms:created>
  <dcterms:modified xsi:type="dcterms:W3CDTF">2026-01-02T15:13:00Z</dcterms:modified>
</cp:coreProperties>
</file>