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28F" w:rsidRPr="0027428F" w:rsidRDefault="0027428F" w:rsidP="0027428F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27428F">
        <w:rPr>
          <w:rFonts w:ascii="Times New Roman" w:hAnsi="Times New Roman" w:cs="Times New Roman"/>
          <w:b/>
          <w:sz w:val="32"/>
          <w:szCs w:val="32"/>
          <w:lang w:eastAsia="ru-RU"/>
        </w:rPr>
        <w:t>Методическая разработка</w:t>
      </w:r>
    </w:p>
    <w:p w:rsidR="0027428F" w:rsidRPr="0027428F" w:rsidRDefault="0027428F" w:rsidP="0027428F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27428F">
        <w:rPr>
          <w:rFonts w:ascii="Times New Roman" w:hAnsi="Times New Roman" w:cs="Times New Roman"/>
          <w:b/>
          <w:sz w:val="32"/>
          <w:szCs w:val="32"/>
          <w:lang w:eastAsia="ru-RU"/>
        </w:rPr>
        <w:t>Три этапа работы над музыкальным произведением: от разбора к сцене. Практические рекомендации для педагогов-пианистов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>.</w:t>
      </w:r>
    </w:p>
    <w:p w:rsidR="0027428F" w:rsidRPr="0027428F" w:rsidRDefault="0027428F" w:rsidP="00C767C7">
      <w:pPr>
        <w:shd w:val="clear" w:color="auto" w:fill="FFFFFF"/>
        <w:spacing w:before="240" w:after="24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Автор: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 Захарова Ольга Сергеевна</w:t>
      </w:r>
    </w:p>
    <w:p w:rsidR="0027428F" w:rsidRDefault="0027428F" w:rsidP="00C767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Аннотация: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  </w:t>
      </w:r>
    </w:p>
    <w:p w:rsidR="0027428F" w:rsidRPr="0027428F" w:rsidRDefault="0027428F" w:rsidP="00C767C7">
      <w:pPr>
        <w:shd w:val="clear" w:color="auto" w:fill="FFFFFF"/>
        <w:spacing w:after="240" w:line="276" w:lineRule="auto"/>
        <w:ind w:firstLine="708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В статье представлен авторский взгляд на классическое трехэтапное построение работы над музыкальным произведением в классе фортепиано. Рассматриваются не только задачи каждого этапа, но и </w:t>
      </w:r>
      <w:r w:rsidRPr="0027428F">
        <w:rPr>
          <w:rFonts w:ascii="Times New Roman" w:eastAsia="Times New Roman" w:hAnsi="Times New Roman" w:cs="Times New Roman"/>
          <w:bCs/>
          <w:color w:val="0F1115"/>
          <w:sz w:val="26"/>
          <w:szCs w:val="26"/>
          <w:lang w:eastAsia="ru-RU"/>
        </w:rPr>
        <w:t>конкретные педагогические приёмы, упражнения и алгоритмы действий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, направленные на преодоление типичных трудностей учащихся. Материал обобщает опыт ведущих методистов (Н.А. </w:t>
      </w:r>
      <w:proofErr w:type="spellStart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Любомудровой</w:t>
      </w:r>
      <w:proofErr w:type="spellEnd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, А.В. </w:t>
      </w:r>
      <w:proofErr w:type="spellStart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Вицинского</w:t>
      </w:r>
      <w:proofErr w:type="spellEnd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, Г.Г. Нейгауза, К.Н. Игумнова) и адаптирует его для практического применения в работе с учениками разного уровня. Особое внимание уделяется формированию целостного исполнительского замысла и психологической подготовке к концертному выступлению.</w:t>
      </w:r>
    </w:p>
    <w:p w:rsidR="0027428F" w:rsidRDefault="0027428F" w:rsidP="00C767C7">
      <w:pPr>
        <w:shd w:val="clear" w:color="auto" w:fill="FFFFFF"/>
        <w:spacing w:before="240" w:after="240" w:line="276" w:lineRule="auto"/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Введение (Практическая актуальность)</w:t>
      </w:r>
      <w:r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.</w:t>
      </w:r>
    </w:p>
    <w:p w:rsidR="0027428F" w:rsidRPr="0027428F" w:rsidRDefault="0027428F" w:rsidP="00C767C7">
      <w:pPr>
        <w:shd w:val="clear" w:color="auto" w:fill="FFFFFF"/>
        <w:spacing w:before="240" w:after="240" w:line="276" w:lineRule="auto"/>
        <w:ind w:firstLine="708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Работа над музыкальным произведением – центральный процесс в обучении пианиста. Несмотря на обширную теоретическую базу, многие педагоги, особенно начинающие, сталкиваются с проблемой </w:t>
      </w: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систематизации этого процесса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 на практике. Как эффективно распределить ограниченное время урока? Как помочь ученику перейти от механического разбора к осмысленной интерпретации? Как подготовить его к выступлению, минуя штампы и формальность?</w:t>
      </w:r>
    </w:p>
    <w:p w:rsidR="0027428F" w:rsidRPr="0027428F" w:rsidRDefault="0027428F" w:rsidP="00C767C7">
      <w:pPr>
        <w:shd w:val="clear" w:color="auto" w:fill="FFFFFF"/>
        <w:spacing w:before="240" w:after="240" w:line="276" w:lineRule="auto"/>
        <w:ind w:firstLine="708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В данной статье предлагается </w:t>
      </w: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практико-ориентированная модель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, основанная на классическом делении работы на три этапа, но с акцентом на </w:t>
      </w: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конкретные инструменты для педагога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. Цель разработки – представить четкий алгоритм действий, наполненный проверенными методическими приемами, которые позволяют добиться максимальной педагогической отдачи и художественного результата в работе с учащимися детских музыкальных школ и школ искусств.</w:t>
      </w:r>
    </w:p>
    <w:p w:rsidR="0027428F" w:rsidRPr="0027428F" w:rsidRDefault="0027428F" w:rsidP="00C767C7">
      <w:pPr>
        <w:shd w:val="clear" w:color="auto" w:fill="FFFFFF"/>
        <w:spacing w:before="240" w:after="24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1. Первый этап: Ознакомление и разбор – закладываем фундамент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br/>
        <w:t>Цель этапа: создать яркий и точный первичный образ произведения, избежав ошибок, закрепляющихся на мышечном уровне.</w:t>
      </w:r>
    </w:p>
    <w:p w:rsidR="0027428F" w:rsidRPr="0027428F" w:rsidRDefault="0027428F" w:rsidP="00C767C7">
      <w:pPr>
        <w:shd w:val="clear" w:color="auto" w:fill="FFFFFF"/>
        <w:spacing w:before="240" w:after="24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Практические рекомендации:</w:t>
      </w:r>
    </w:p>
    <w:p w:rsidR="0027428F" w:rsidRPr="0027428F" w:rsidRDefault="0027428F" w:rsidP="00C767C7">
      <w:pPr>
        <w:numPr>
          <w:ilvl w:val="0"/>
          <w:numId w:val="5"/>
        </w:num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Создание аудио- и визуального «банка».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 Не ограничиваться одним прослушиванием. Предложите ученику найти 2-3 различных исполнения в 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lastRenderedPageBreak/>
        <w:t>интернете (желательно – признанных мастеров) и обсудить различия в трактовках. Это развивает критическое мышление.</w:t>
      </w:r>
    </w:p>
    <w:p w:rsidR="0027428F" w:rsidRPr="0027428F" w:rsidRDefault="0027428F" w:rsidP="00C767C7">
      <w:pPr>
        <w:numPr>
          <w:ilvl w:val="0"/>
          <w:numId w:val="5"/>
        </w:num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Анализ «за роялем» до начала игры.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 Совместно с учеником проведите «экспресс-анализ» нотного текста: определите тональность, размер, характерные особенности фактуры, кульминации, репризы. Отметьте карандашом </w:t>
      </w: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все авторские указания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 (оттенки, педаль, темп).</w:t>
      </w:r>
    </w:p>
    <w:p w:rsidR="0027428F" w:rsidRPr="0027428F" w:rsidRDefault="0027428F" w:rsidP="00C767C7">
      <w:pPr>
        <w:numPr>
          <w:ilvl w:val="0"/>
          <w:numId w:val="5"/>
        </w:num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Аппликатура как часть художественного замысла.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 Не откладывайте ее выбор. </w:t>
      </w: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Правило: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 «Аппликатура служит фразе». Проиграйте сложные пассажи с учеником 2-3 разными вариантами аппликатуры и выберите тот, который обеспечивает лучшую фразировку и звук. </w:t>
      </w: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Фиксируйте ее в нотах сразу.</w:t>
      </w:r>
    </w:p>
    <w:p w:rsidR="0027428F" w:rsidRPr="0027428F" w:rsidRDefault="0027428F" w:rsidP="00C767C7">
      <w:pPr>
        <w:numPr>
          <w:ilvl w:val="0"/>
          <w:numId w:val="5"/>
        </w:num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 xml:space="preserve">Метод «сочетания игры на память с игрой по нотам» (Н.А. </w:t>
      </w:r>
      <w:proofErr w:type="spellStart"/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Любомудрова</w:t>
      </w:r>
      <w:proofErr w:type="spellEnd"/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).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 Предлагаю эффективный прием: после тщательного разбора небольшого раздела (например, периода) ученик играет его наизусть, стараясь передать характер, а затем сверяется с текстом, проверяя точность. Это развивает память и осознанность одновременно.</w:t>
      </w:r>
    </w:p>
    <w:p w:rsidR="0027428F" w:rsidRPr="0027428F" w:rsidRDefault="0027428F" w:rsidP="00C767C7">
      <w:pPr>
        <w:shd w:val="clear" w:color="auto" w:fill="FFFFFF"/>
        <w:spacing w:before="240" w:after="24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2. Второй этап: Детальная работа – от звука к фразе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br/>
        <w:t>Цель этапа: преодолеть технические и выразительные трудности, превратить нотный текст в живую, осмысленную речь.</w:t>
      </w:r>
    </w:p>
    <w:p w:rsidR="0027428F" w:rsidRPr="0027428F" w:rsidRDefault="0027428F" w:rsidP="00C767C7">
      <w:pPr>
        <w:shd w:val="clear" w:color="auto" w:fill="FFFFFF"/>
        <w:spacing w:before="240" w:after="24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Практические алгоритмы и приемы:</w:t>
      </w:r>
    </w:p>
    <w:p w:rsidR="0027428F" w:rsidRPr="0027428F" w:rsidRDefault="0027428F" w:rsidP="00C767C7">
      <w:pPr>
        <w:numPr>
          <w:ilvl w:val="0"/>
          <w:numId w:val="6"/>
        </w:num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«Диагностика» трудности.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 Если пассаж не получается, задаем с учеником два вопроса: 1) </w:t>
      </w: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«Что я хочу услышать?»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 (слуховой образ), 2) </w:t>
      </w: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«Какое движение поможет это получить?»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. Часто проблема кроется не в пальцах, а в отсутствии четкого слухового представления.</w:t>
      </w:r>
    </w:p>
    <w:p w:rsidR="0027428F" w:rsidRPr="0027428F" w:rsidRDefault="0027428F" w:rsidP="00C767C7">
      <w:pPr>
        <w:numPr>
          <w:ilvl w:val="0"/>
          <w:numId w:val="6"/>
        </w:num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Работа со звуком. Упражнение «Одно слово – один звук».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 Просим ученика сыграть один аккорд или интервал, представляя, что он произносит выразительное слово (например, «тишина», «вздох», «радость»). Это соединяет слух, эмоцию и физическое ощущение.</w:t>
      </w:r>
    </w:p>
    <w:p w:rsidR="0027428F" w:rsidRPr="0027428F" w:rsidRDefault="0027428F" w:rsidP="00C767C7">
      <w:pPr>
        <w:numPr>
          <w:ilvl w:val="0"/>
          <w:numId w:val="6"/>
        </w:num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Фразировка через «</w:t>
      </w:r>
      <w:proofErr w:type="spellStart"/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дирижирование</w:t>
      </w:r>
      <w:proofErr w:type="spellEnd"/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».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 Пусть ученик споет или «</w:t>
      </w:r>
      <w:proofErr w:type="spellStart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протактирует</w:t>
      </w:r>
      <w:proofErr w:type="spellEnd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» фразу одной рукой, дирижируя другой, отмечая дыхание, подъемы и спады. Затем перенесет это ощущение на игру.</w:t>
      </w:r>
    </w:p>
    <w:p w:rsidR="0027428F" w:rsidRPr="0027428F" w:rsidRDefault="0027428F" w:rsidP="00C767C7">
      <w:pPr>
        <w:numPr>
          <w:ilvl w:val="0"/>
          <w:numId w:val="6"/>
        </w:num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Динамика и агогика как «сценарий».</w:t>
      </w:r>
      <w:r w:rsidR="008B44DC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 Объясняйте оттенки не как </w:t>
      </w:r>
      <w:r w:rsidR="008B44DC">
        <w:rPr>
          <w:rFonts w:ascii="Times New Roman" w:eastAsia="Times New Roman" w:hAnsi="Times New Roman" w:cs="Times New Roman"/>
          <w:color w:val="0F1115"/>
          <w:sz w:val="26"/>
          <w:szCs w:val="26"/>
          <w:lang w:val="en-US" w:eastAsia="ru-RU"/>
        </w:rPr>
        <w:t>p</w:t>
      </w:r>
      <w:r w:rsidR="008B44DC" w:rsidRPr="008B44DC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 (</w:t>
      </w:r>
      <w:r w:rsidR="008B44DC">
        <w:rPr>
          <w:rFonts w:ascii="Times New Roman" w:eastAsia="Times New Roman" w:hAnsi="Times New Roman" w:cs="Times New Roman"/>
          <w:color w:val="0F1115"/>
          <w:sz w:val="26"/>
          <w:szCs w:val="26"/>
          <w:lang w:val="en-US" w:eastAsia="ru-RU"/>
        </w:rPr>
        <w:t>piano</w:t>
      </w:r>
      <w:r w:rsidR="008B44DC" w:rsidRPr="008B44DC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) </w:t>
      </w:r>
      <w:r w:rsidR="008B44DC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или</w:t>
      </w:r>
      <w:r w:rsidR="008B44DC" w:rsidRPr="008B44DC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 </w:t>
      </w:r>
      <w:r w:rsidR="008B44DC">
        <w:rPr>
          <w:rFonts w:ascii="Times New Roman" w:eastAsia="Times New Roman" w:hAnsi="Times New Roman" w:cs="Times New Roman"/>
          <w:color w:val="0F1115"/>
          <w:sz w:val="26"/>
          <w:szCs w:val="26"/>
          <w:lang w:val="en-US" w:eastAsia="ru-RU"/>
        </w:rPr>
        <w:t>f</w:t>
      </w:r>
      <w:r w:rsidR="008B44DC" w:rsidRPr="008B44DC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 (</w:t>
      </w:r>
      <w:r w:rsidR="008B44DC">
        <w:rPr>
          <w:rFonts w:ascii="Times New Roman" w:eastAsia="Times New Roman" w:hAnsi="Times New Roman" w:cs="Times New Roman"/>
          <w:color w:val="0F1115"/>
          <w:sz w:val="26"/>
          <w:szCs w:val="26"/>
          <w:lang w:val="en-US" w:eastAsia="ru-RU"/>
        </w:rPr>
        <w:t>forte</w:t>
      </w:r>
      <w:r w:rsidR="008B44DC" w:rsidRPr="008B44DC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)</w:t>
      </w:r>
      <w:r w:rsidR="008B44DC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, 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а как смену эмоциональных состояний: «Здесь мы шепчем секрет, а здесь – провозглашаем». </w:t>
      </w:r>
      <w:proofErr w:type="spellStart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Агогические</w:t>
      </w:r>
      <w:proofErr w:type="spellEnd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 отклонения сравнивайте с естественной речью: мы замедляемся, чтобы выделить главную мысль, и ускоряемся в волнении.</w:t>
      </w:r>
    </w:p>
    <w:p w:rsidR="0027428F" w:rsidRPr="0027428F" w:rsidRDefault="0027428F" w:rsidP="00C767C7">
      <w:pPr>
        <w:numPr>
          <w:ilvl w:val="0"/>
          <w:numId w:val="6"/>
        </w:num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Технические этюды «по месту».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 Не преодолевать трудность в контексте всего произведения. Создайте на ее основе </w:t>
      </w: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микро-этюд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: изолируйте сложный элемент, обыграйте его в разных ритмах, с разными акцентами, в крайних регистрах. Это быстрее ведет к автоматизации.</w:t>
      </w:r>
    </w:p>
    <w:p w:rsidR="0027428F" w:rsidRPr="0027428F" w:rsidRDefault="0027428F" w:rsidP="00C767C7">
      <w:pPr>
        <w:numPr>
          <w:ilvl w:val="0"/>
          <w:numId w:val="6"/>
        </w:num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lastRenderedPageBreak/>
        <w:t>Педаль «глазами и ушами».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 Учите слушать педаль, а не только видеть ее обозначения. Упражнение: сыграть гармоническую последовательность, меняя педаль на каждую новую гармонию, и поймать момент, когда звук становится грязным. Формируем </w:t>
      </w:r>
      <w:proofErr w:type="spellStart"/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слухо</w:t>
      </w:r>
      <w:proofErr w:type="spellEnd"/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-моторную связь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.</w:t>
      </w:r>
    </w:p>
    <w:p w:rsidR="0027428F" w:rsidRPr="0027428F" w:rsidRDefault="0027428F" w:rsidP="00C767C7">
      <w:pPr>
        <w:shd w:val="clear" w:color="auto" w:fill="FFFFFF"/>
        <w:spacing w:before="240" w:after="24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3. Третий этап: Целостное исполнение и подготовка к выступлению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br/>
        <w:t>Цель этапа: синтезировать детали в единый художественный образ и выработать устойчивость исполнения.</w:t>
      </w:r>
    </w:p>
    <w:p w:rsidR="0027428F" w:rsidRPr="0027428F" w:rsidRDefault="0027428F" w:rsidP="00C767C7">
      <w:pPr>
        <w:shd w:val="clear" w:color="auto" w:fill="FFFFFF"/>
        <w:spacing w:before="240" w:after="24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Методы формирования цельности:</w:t>
      </w:r>
    </w:p>
    <w:p w:rsidR="0027428F" w:rsidRPr="0027428F" w:rsidRDefault="0027428F" w:rsidP="008B44DC">
      <w:pPr>
        <w:numPr>
          <w:ilvl w:val="0"/>
          <w:numId w:val="7"/>
        </w:numPr>
        <w:shd w:val="clear" w:color="auto" w:fill="FFFFFF"/>
        <w:spacing w:before="100" w:beforeAutospacing="1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«Карта произведения».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 Вместе с учеником создайте схему пьесы, где каждый раздел обозначен не буквами (A, B), </w:t>
      </w:r>
      <w:r w:rsidR="008B44DC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а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 </w:t>
      </w: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ключевыми словами-образами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 («Тревожный вопрос» – «Светлый ответ» – «Бурная борьба» – «Умиротворение»). Это помогает мыслить крупными блоками.</w:t>
      </w:r>
    </w:p>
    <w:p w:rsidR="0027428F" w:rsidRDefault="0027428F" w:rsidP="00C767C7">
      <w:pPr>
        <w:numPr>
          <w:ilvl w:val="0"/>
          <w:numId w:val="7"/>
        </w:num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Игра «крупным планом» и «общим планом».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 Чередуйте задания: </w:t>
      </w:r>
    </w:p>
    <w:p w:rsidR="008B44DC" w:rsidRDefault="0027428F" w:rsidP="008B44DC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8B44DC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сыграть, смакуя каждую деталь, </w:t>
      </w:r>
    </w:p>
    <w:p w:rsidR="0027428F" w:rsidRPr="008B44DC" w:rsidRDefault="0027428F" w:rsidP="008B44DC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8B44DC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сыграть, сосредоточившись только на общей линии и кульминации. Обсуждайте разницу.</w:t>
      </w:r>
    </w:p>
    <w:p w:rsidR="0027428F" w:rsidRPr="0027428F" w:rsidRDefault="0027428F" w:rsidP="00C767C7">
      <w:pPr>
        <w:numPr>
          <w:ilvl w:val="0"/>
          <w:numId w:val="7"/>
        </w:numPr>
        <w:shd w:val="clear" w:color="auto" w:fill="FFFFFF"/>
        <w:spacing w:before="100" w:beforeAutospacing="1" w:after="12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Имитация концертных условий.</w:t>
      </w:r>
    </w:p>
    <w:p w:rsidR="0027428F" w:rsidRPr="0027428F" w:rsidRDefault="0027428F" w:rsidP="008B44DC">
      <w:pPr>
        <w:numPr>
          <w:ilvl w:val="1"/>
          <w:numId w:val="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«Безостановочный прогон»: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 играть произведение от начала до конца без исправлений, как на сцене.</w:t>
      </w:r>
    </w:p>
    <w:p w:rsidR="0027428F" w:rsidRPr="0027428F" w:rsidRDefault="0027428F" w:rsidP="00C767C7">
      <w:pPr>
        <w:numPr>
          <w:ilvl w:val="1"/>
          <w:numId w:val="8"/>
        </w:num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Игра при «зрителях»: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 приглашать на урок других учеников или родителей.</w:t>
      </w:r>
    </w:p>
    <w:p w:rsidR="0027428F" w:rsidRPr="0027428F" w:rsidRDefault="0027428F" w:rsidP="00C767C7">
      <w:pPr>
        <w:numPr>
          <w:ilvl w:val="1"/>
          <w:numId w:val="8"/>
        </w:num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Запись на видео: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 последующий совместный разбор записи невероятно эффективен. Ученик становится своим </w:t>
      </w:r>
      <w:r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собственным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 критиком.</w:t>
      </w:r>
    </w:p>
    <w:p w:rsidR="0027428F" w:rsidRPr="0027428F" w:rsidRDefault="0027428F" w:rsidP="008B44DC">
      <w:pPr>
        <w:numPr>
          <w:ilvl w:val="0"/>
          <w:numId w:val="7"/>
        </w:numPr>
        <w:shd w:val="clear" w:color="auto" w:fill="FFFFFF"/>
        <w:spacing w:before="100" w:beforeAutospacing="1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Развитие исполнительской воли.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 Давайте установки: «Сегодня твоя задача – донести до конца зала эту тихую, таинственную тему». Учим не просто играть, а </w:t>
      </w: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сообщать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.</w:t>
      </w:r>
    </w:p>
    <w:p w:rsidR="0027428F" w:rsidRPr="0027428F" w:rsidRDefault="0027428F" w:rsidP="00C767C7">
      <w:pPr>
        <w:numPr>
          <w:ilvl w:val="0"/>
          <w:numId w:val="7"/>
        </w:num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Психологическая подготовка.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 Обсуждаем волнение как норму. Переносим фокус с «боюсь ошибиться» на </w:t>
      </w: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«хочу поделиться этой музыкой»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. Формулируем «запасной вариант» на случай сбоя (например, какая фраза может быть точкой входа для возобновления).</w:t>
      </w:r>
    </w:p>
    <w:p w:rsidR="0027428F" w:rsidRDefault="0027428F" w:rsidP="00C767C7">
      <w:pPr>
        <w:shd w:val="clear" w:color="auto" w:fill="FFFFFF"/>
        <w:spacing w:before="240" w:after="240" w:line="276" w:lineRule="auto"/>
        <w:jc w:val="both"/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.</w:t>
      </w:r>
    </w:p>
    <w:p w:rsidR="0027428F" w:rsidRPr="0027428F" w:rsidRDefault="0027428F" w:rsidP="00C767C7">
      <w:pPr>
        <w:shd w:val="clear" w:color="auto" w:fill="FFFFFF"/>
        <w:spacing w:before="240" w:after="24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Предложенная трехэтапная модель с конкретными педагогическими инструментами позволяет структурировать учебный процесс, делая его прозрачным и для педагога, и для ученика. Важно помнить, что этапы – не строгие камеры, а взаимопроникающие фазы живого творческого процесса. </w:t>
      </w:r>
      <w:bookmarkStart w:id="0" w:name="_GoBack"/>
      <w:bookmarkEnd w:id="0"/>
      <w:r w:rsidRPr="008B44DC">
        <w:rPr>
          <w:rFonts w:ascii="Times New Roman" w:eastAsia="Times New Roman" w:hAnsi="Times New Roman" w:cs="Times New Roman"/>
          <w:b/>
          <w:bCs/>
          <w:i/>
          <w:color w:val="0F1115"/>
          <w:sz w:val="26"/>
          <w:szCs w:val="26"/>
          <w:lang w:eastAsia="ru-RU"/>
        </w:rPr>
        <w:t xml:space="preserve">Главный критерий </w:t>
      </w:r>
      <w:r w:rsidRPr="008B44DC">
        <w:rPr>
          <w:rFonts w:ascii="Times New Roman" w:eastAsia="Times New Roman" w:hAnsi="Times New Roman" w:cs="Times New Roman"/>
          <w:b/>
          <w:bCs/>
          <w:i/>
          <w:color w:val="0F1115"/>
          <w:sz w:val="26"/>
          <w:szCs w:val="26"/>
          <w:lang w:eastAsia="ru-RU"/>
        </w:rPr>
        <w:lastRenderedPageBreak/>
        <w:t>успешности работы – не просто выученная пьеса, а возникновение у ученика личного, осмысленного отношения к музыке и способности самостоятельно вести диалог с произведением и аудиторией.</w:t>
      </w:r>
    </w:p>
    <w:p w:rsidR="0027428F" w:rsidRPr="0027428F" w:rsidRDefault="0027428F" w:rsidP="00C767C7">
      <w:pPr>
        <w:shd w:val="clear" w:color="auto" w:fill="FFFFFF"/>
        <w:spacing w:before="240" w:after="240" w:line="276" w:lineRule="auto"/>
        <w:ind w:firstLine="708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Данная методика апробирована в работе с учащимися разных возрастов и уровней подготовки и показала свою эффективность в формировании </w:t>
      </w: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осознанного, технически оснащенного и артистичного исполнительства.</w:t>
      </w:r>
    </w:p>
    <w:p w:rsidR="0027428F" w:rsidRPr="0027428F" w:rsidRDefault="0027428F" w:rsidP="00C767C7">
      <w:pPr>
        <w:shd w:val="clear" w:color="auto" w:fill="FFFFFF"/>
        <w:spacing w:before="240" w:after="240" w:line="276" w:lineRule="auto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Список литературы и практических ресурсов:</w:t>
      </w:r>
    </w:p>
    <w:p w:rsidR="0027428F" w:rsidRPr="0027428F" w:rsidRDefault="0027428F" w:rsidP="00C767C7">
      <w:pPr>
        <w:numPr>
          <w:ilvl w:val="0"/>
          <w:numId w:val="4"/>
        </w:numPr>
        <w:shd w:val="clear" w:color="auto" w:fill="FFFFFF"/>
        <w:spacing w:before="100" w:beforeAutospacing="1" w:after="0" w:line="276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proofErr w:type="spellStart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Любомудрова</w:t>
      </w:r>
      <w:proofErr w:type="spellEnd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 Н.А. Методика обучения игре на фортепиано. – М.: </w:t>
      </w:r>
      <w:proofErr w:type="spellStart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Юрайт</w:t>
      </w:r>
      <w:proofErr w:type="spellEnd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, 2019.</w:t>
      </w:r>
    </w:p>
    <w:p w:rsidR="0027428F" w:rsidRPr="0027428F" w:rsidRDefault="0027428F" w:rsidP="00C767C7">
      <w:pPr>
        <w:numPr>
          <w:ilvl w:val="0"/>
          <w:numId w:val="4"/>
        </w:numPr>
        <w:shd w:val="clear" w:color="auto" w:fill="FFFFFF"/>
        <w:spacing w:before="100" w:beforeAutospacing="1" w:after="0" w:line="276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Нейгауз Г.Г. Об искусстве фортепианной игры. – М.: Классика-XXI, 1999.</w:t>
      </w:r>
    </w:p>
    <w:p w:rsidR="0027428F" w:rsidRPr="0027428F" w:rsidRDefault="0027428F" w:rsidP="00C767C7">
      <w:pPr>
        <w:numPr>
          <w:ilvl w:val="0"/>
          <w:numId w:val="4"/>
        </w:numPr>
        <w:shd w:val="clear" w:color="auto" w:fill="FFFFFF"/>
        <w:spacing w:before="100" w:beforeAutospacing="1" w:after="0" w:line="276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Игумнов К.Н. Статьи, воспоминания, материалы. – М.: Музыка, 1975.</w:t>
      </w:r>
    </w:p>
    <w:p w:rsidR="0027428F" w:rsidRPr="0027428F" w:rsidRDefault="0027428F" w:rsidP="00C767C7">
      <w:pPr>
        <w:numPr>
          <w:ilvl w:val="0"/>
          <w:numId w:val="4"/>
        </w:numPr>
        <w:shd w:val="clear" w:color="auto" w:fill="FFFFFF"/>
        <w:spacing w:before="100" w:beforeAutospacing="1" w:after="0" w:line="276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Практический ресурс: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 Онлайн-архив </w:t>
      </w:r>
      <w:proofErr w:type="spellStart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International</w:t>
      </w:r>
      <w:proofErr w:type="spellEnd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 </w:t>
      </w:r>
      <w:proofErr w:type="spellStart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Music</w:t>
      </w:r>
      <w:proofErr w:type="spellEnd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 </w:t>
      </w:r>
      <w:proofErr w:type="spellStart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Score</w:t>
      </w:r>
      <w:proofErr w:type="spellEnd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 </w:t>
      </w:r>
      <w:proofErr w:type="spellStart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Library</w:t>
      </w:r>
      <w:proofErr w:type="spellEnd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 </w:t>
      </w:r>
      <w:proofErr w:type="spellStart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Project</w:t>
      </w:r>
      <w:proofErr w:type="spellEnd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 (IMSLP) – для доступа к </w:t>
      </w:r>
      <w:proofErr w:type="spellStart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уртекстам</w:t>
      </w:r>
      <w:proofErr w:type="spellEnd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 произведений.</w:t>
      </w:r>
    </w:p>
    <w:p w:rsidR="00B055D9" w:rsidRPr="0027428F" w:rsidRDefault="0027428F" w:rsidP="00C767C7">
      <w:pPr>
        <w:numPr>
          <w:ilvl w:val="0"/>
          <w:numId w:val="4"/>
        </w:numPr>
        <w:shd w:val="clear" w:color="auto" w:fill="FFFFFF"/>
        <w:spacing w:before="100" w:beforeAutospacing="1"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7428F">
        <w:rPr>
          <w:rFonts w:ascii="Times New Roman" w:eastAsia="Times New Roman" w:hAnsi="Times New Roman" w:cs="Times New Roman"/>
          <w:b/>
          <w:bCs/>
          <w:color w:val="0F1115"/>
          <w:sz w:val="26"/>
          <w:szCs w:val="26"/>
          <w:lang w:eastAsia="ru-RU"/>
        </w:rPr>
        <w:t>Практический ресурс:</w:t>
      </w:r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 </w:t>
      </w:r>
      <w:proofErr w:type="spellStart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YouTube</w:t>
      </w:r>
      <w:proofErr w:type="spellEnd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-каналы с мастер-классами ведущих пианистов (например, </w:t>
      </w:r>
      <w:proofErr w:type="spellStart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Daniel</w:t>
      </w:r>
      <w:proofErr w:type="spellEnd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 </w:t>
      </w:r>
      <w:proofErr w:type="spellStart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Barenboim</w:t>
      </w:r>
      <w:proofErr w:type="spellEnd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, </w:t>
      </w:r>
      <w:proofErr w:type="spellStart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András</w:t>
      </w:r>
      <w:proofErr w:type="spellEnd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 xml:space="preserve"> </w:t>
      </w:r>
      <w:proofErr w:type="spellStart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Schiff</w:t>
      </w:r>
      <w:proofErr w:type="spellEnd"/>
      <w:r w:rsidRPr="0027428F">
        <w:rPr>
          <w:rFonts w:ascii="Times New Roman" w:eastAsia="Times New Roman" w:hAnsi="Times New Roman" w:cs="Times New Roman"/>
          <w:color w:val="0F1115"/>
          <w:sz w:val="26"/>
          <w:szCs w:val="26"/>
          <w:lang w:eastAsia="ru-RU"/>
        </w:rPr>
        <w:t>).</w:t>
      </w:r>
    </w:p>
    <w:sectPr w:rsidR="00B055D9" w:rsidRPr="00274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12E99"/>
    <w:multiLevelType w:val="multilevel"/>
    <w:tmpl w:val="D28A8B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95714"/>
    <w:multiLevelType w:val="hybridMultilevel"/>
    <w:tmpl w:val="E968CE22"/>
    <w:lvl w:ilvl="0" w:tplc="CC4C25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C11B0"/>
    <w:multiLevelType w:val="multilevel"/>
    <w:tmpl w:val="63088E9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F00E76"/>
    <w:multiLevelType w:val="multilevel"/>
    <w:tmpl w:val="D4CE9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284A01"/>
    <w:multiLevelType w:val="multilevel"/>
    <w:tmpl w:val="BCAC8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C924C4"/>
    <w:multiLevelType w:val="hybridMultilevel"/>
    <w:tmpl w:val="32F2E7AE"/>
    <w:lvl w:ilvl="0" w:tplc="0419000B">
      <w:start w:val="1"/>
      <w:numFmt w:val="bullet"/>
      <w:lvlText w:val=""/>
      <w:lvlJc w:val="left"/>
      <w:pPr>
        <w:ind w:left="15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abstractNum w:abstractNumId="6" w15:restartNumberingAfterBreak="0">
    <w:nsid w:val="4FE66687"/>
    <w:multiLevelType w:val="multilevel"/>
    <w:tmpl w:val="14509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97197E"/>
    <w:multiLevelType w:val="multilevel"/>
    <w:tmpl w:val="74CAF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9970DC"/>
    <w:multiLevelType w:val="hybridMultilevel"/>
    <w:tmpl w:val="0A0E1FEA"/>
    <w:lvl w:ilvl="0" w:tplc="CC4C25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28F"/>
    <w:rsid w:val="0027428F"/>
    <w:rsid w:val="008B44DC"/>
    <w:rsid w:val="00B055D9"/>
    <w:rsid w:val="00C7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AAA8E"/>
  <w15:chartTrackingRefBased/>
  <w15:docId w15:val="{7F84C935-F1C3-4716-811D-46D297A8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742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42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s-markdown-paragraph">
    <w:name w:val="ds-markdown-paragraph"/>
    <w:basedOn w:val="a"/>
    <w:rsid w:val="00274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27428F"/>
    <w:rPr>
      <w:b/>
      <w:bCs/>
    </w:rPr>
  </w:style>
  <w:style w:type="character" w:styleId="HTML">
    <w:name w:val="HTML Code"/>
    <w:basedOn w:val="a0"/>
    <w:uiPriority w:val="99"/>
    <w:semiHidden/>
    <w:unhideWhenUsed/>
    <w:rsid w:val="0027428F"/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8B4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9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Захаров</dc:creator>
  <cp:keywords/>
  <dc:description/>
  <cp:lastModifiedBy>Антон Захаров</cp:lastModifiedBy>
  <cp:revision>2</cp:revision>
  <dcterms:created xsi:type="dcterms:W3CDTF">2026-01-08T04:37:00Z</dcterms:created>
  <dcterms:modified xsi:type="dcterms:W3CDTF">2026-01-08T04:53:00Z</dcterms:modified>
</cp:coreProperties>
</file>