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81C02F" w14:textId="5E5FACFD" w:rsidR="00C45516" w:rsidRPr="00C45516" w:rsidRDefault="00C45516" w:rsidP="00C45516">
      <w:pPr>
        <w:shd w:val="clear" w:color="auto" w:fill="FFFFFF"/>
        <w:spacing w:line="360" w:lineRule="auto"/>
        <w:ind w:firstLine="0"/>
        <w:textAlignment w:val="top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C45516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УДК </w:t>
      </w:r>
      <w:r w:rsidR="00DE2708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34</w:t>
      </w:r>
    </w:p>
    <w:p w14:paraId="7EE712AA" w14:textId="77777777" w:rsidR="00DE2708" w:rsidRPr="00DE2708" w:rsidRDefault="00DE2708" w:rsidP="00DE2708">
      <w:pPr>
        <w:spacing w:line="360" w:lineRule="auto"/>
        <w:ind w:firstLine="0"/>
        <w:jc w:val="center"/>
        <w:textAlignment w:val="top"/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DE2708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Миронова Е.А.</w:t>
      </w:r>
    </w:p>
    <w:p w14:paraId="01C40A42" w14:textId="512C5155" w:rsidR="00DE2708" w:rsidRPr="00DE2708" w:rsidRDefault="00DE2708" w:rsidP="00DE2708">
      <w:pPr>
        <w:spacing w:line="360" w:lineRule="auto"/>
        <w:ind w:firstLine="0"/>
        <w:jc w:val="center"/>
        <w:textAlignment w:val="top"/>
        <w:rPr>
          <w:rFonts w:eastAsia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DE2708">
        <w:rPr>
          <w:rFonts w:eastAsia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студ</w:t>
      </w:r>
      <w:r>
        <w:rPr>
          <w:rFonts w:eastAsia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ентка 2</w:t>
      </w:r>
      <w:r w:rsidRPr="00DE2708">
        <w:rPr>
          <w:rFonts w:eastAsia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-го курса юридического факультета </w:t>
      </w:r>
    </w:p>
    <w:p w14:paraId="12C3E0D2" w14:textId="77777777" w:rsidR="00B86329" w:rsidRDefault="00DE2708" w:rsidP="00DE2708">
      <w:pPr>
        <w:spacing w:line="360" w:lineRule="auto"/>
        <w:ind w:firstLine="0"/>
        <w:jc w:val="center"/>
        <w:textAlignment w:val="top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DE2708">
        <w:rPr>
          <w:rFonts w:eastAsia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Казанский институт (филиал) Всероссийского государственного университета юстиции (РПА Минюста России)</w:t>
      </w:r>
      <w:r w:rsidR="00C45516" w:rsidRPr="00C45516">
        <w:rPr>
          <w:rFonts w:eastAsia="Times New Roman" w:cs="Times New Roman"/>
          <w:color w:val="000000"/>
          <w:sz w:val="28"/>
          <w:szCs w:val="28"/>
          <w:lang w:eastAsia="ru-RU"/>
        </w:rPr>
        <w:br/>
      </w:r>
    </w:p>
    <w:p w14:paraId="1DAEBC4B" w14:textId="0E3895E2" w:rsidR="00B86329" w:rsidRPr="00DE2708" w:rsidRDefault="00B86329" w:rsidP="00B86329">
      <w:pPr>
        <w:spacing w:line="360" w:lineRule="auto"/>
        <w:ind w:firstLine="0"/>
        <w:jc w:val="center"/>
        <w:textAlignment w:val="top"/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proofErr w:type="spellStart"/>
      <w:r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Миниязова</w:t>
      </w:r>
      <w:proofErr w:type="spellEnd"/>
      <w:r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А.И.</w:t>
      </w:r>
    </w:p>
    <w:p w14:paraId="537A4A22" w14:textId="77777777" w:rsidR="00B86329" w:rsidRPr="00DE2708" w:rsidRDefault="00B86329" w:rsidP="00B86329">
      <w:pPr>
        <w:spacing w:line="360" w:lineRule="auto"/>
        <w:ind w:firstLine="0"/>
        <w:jc w:val="center"/>
        <w:textAlignment w:val="top"/>
        <w:rPr>
          <w:rFonts w:eastAsia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DE2708">
        <w:rPr>
          <w:rFonts w:eastAsia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студ</w:t>
      </w:r>
      <w:r>
        <w:rPr>
          <w:rFonts w:eastAsia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ентка 2</w:t>
      </w:r>
      <w:r w:rsidRPr="00DE2708">
        <w:rPr>
          <w:rFonts w:eastAsia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-го курса юридического факультета </w:t>
      </w:r>
    </w:p>
    <w:p w14:paraId="25E5D98F" w14:textId="77777777" w:rsidR="00B86329" w:rsidRDefault="00B86329" w:rsidP="00B86329">
      <w:pPr>
        <w:spacing w:line="360" w:lineRule="auto"/>
        <w:ind w:firstLine="0"/>
        <w:jc w:val="center"/>
        <w:textAlignment w:val="top"/>
        <w:rPr>
          <w:rFonts w:eastAsia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DE2708">
        <w:rPr>
          <w:rFonts w:eastAsia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Казанский институт (филиал) Всероссийского государственного университета юстиции (РПА Минюста России)</w:t>
      </w:r>
    </w:p>
    <w:p w14:paraId="31EED438" w14:textId="7DD80781" w:rsidR="00DE2708" w:rsidRPr="00C63F15" w:rsidRDefault="00C45516" w:rsidP="00B86329">
      <w:pPr>
        <w:spacing w:line="360" w:lineRule="auto"/>
        <w:ind w:firstLine="0"/>
        <w:jc w:val="center"/>
        <w:textAlignment w:val="top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C45516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="005A07D2" w:rsidRPr="005A07D2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Хайруллин </w:t>
      </w:r>
      <w:r w:rsidR="005A07D2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Р.А.</w:t>
      </w:r>
      <w:r w:rsidRPr="00C45516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="005A07D2" w:rsidRPr="005A07D2">
        <w:rPr>
          <w:rFonts w:eastAsia="Times New Roman" w:cs="Times New Roman"/>
          <w:color w:val="000000"/>
          <w:sz w:val="28"/>
          <w:szCs w:val="28"/>
          <w:lang w:eastAsia="ru-RU"/>
        </w:rPr>
        <w:t>доцент каф</w:t>
      </w:r>
      <w:r w:rsidR="005A07D2">
        <w:rPr>
          <w:rFonts w:eastAsia="Times New Roman" w:cs="Times New Roman"/>
          <w:color w:val="000000"/>
          <w:sz w:val="28"/>
          <w:szCs w:val="28"/>
          <w:lang w:eastAsia="ru-RU"/>
        </w:rPr>
        <w:t>едры, кандидат юридических наук</w:t>
      </w:r>
      <w:r w:rsidRPr="00C45516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="00DE2708" w:rsidRPr="00C63F15">
        <w:rPr>
          <w:rFonts w:eastAsia="Times New Roman" w:cs="Times New Roman"/>
          <w:color w:val="000000"/>
          <w:sz w:val="28"/>
          <w:szCs w:val="28"/>
          <w:lang w:eastAsia="ru-RU"/>
        </w:rPr>
        <w:t>Казанский институт (филиал) Всероссийского государственного университета юстиции (РПА Минюста России)</w:t>
      </w:r>
    </w:p>
    <w:p w14:paraId="59CFEC5B" w14:textId="05719C0B" w:rsidR="00C45516" w:rsidRDefault="00DE2708" w:rsidP="00DE2708">
      <w:pPr>
        <w:spacing w:line="360" w:lineRule="auto"/>
        <w:ind w:firstLine="0"/>
        <w:jc w:val="center"/>
        <w:textAlignment w:val="top"/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(</w:t>
      </w:r>
      <w:r w:rsidRPr="00C63F15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г. Казань, </w:t>
      </w:r>
      <w:proofErr w:type="gramStart"/>
      <w:r w:rsidRPr="00C63F15">
        <w:rPr>
          <w:rFonts w:eastAsia="Times New Roman" w:cs="Times New Roman"/>
          <w:color w:val="000000"/>
          <w:sz w:val="28"/>
          <w:szCs w:val="28"/>
          <w:lang w:eastAsia="ru-RU"/>
        </w:rPr>
        <w:t>Россия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)</w:t>
      </w:r>
      <w:r w:rsidR="00C45516" w:rsidRPr="00C45516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r w:rsidR="00C45516" w:rsidRPr="00C45516">
        <w:rPr>
          <w:rFonts w:eastAsia="Times New Roman" w:cs="Times New Roman"/>
          <w:color w:val="000000"/>
          <w:sz w:val="28"/>
          <w:szCs w:val="28"/>
          <w:lang w:eastAsia="ru-RU"/>
        </w:rPr>
        <w:br/>
      </w:r>
      <w:bookmarkStart w:id="0" w:name="_GoBack"/>
      <w:r w:rsidR="005A07D2" w:rsidRPr="005778A6">
        <w:rPr>
          <w:b/>
          <w:sz w:val="28"/>
        </w:rPr>
        <w:t>ЭВОЛЮЦИЯ</w:t>
      </w:r>
      <w:proofErr w:type="gramEnd"/>
      <w:r w:rsidR="005A07D2" w:rsidRPr="005778A6">
        <w:rPr>
          <w:b/>
          <w:sz w:val="28"/>
        </w:rPr>
        <w:t xml:space="preserve"> ВЗГЛЯДОВ НА КОНСТИТУЦИОННОЕ ПРАВО В РОССИЙСКОЙ ПРАВОВОЙ НАУКЕ</w:t>
      </w:r>
      <w:bookmarkEnd w:id="0"/>
    </w:p>
    <w:p w14:paraId="18AB488F" w14:textId="77777777" w:rsidR="00C45516" w:rsidRPr="00C45516" w:rsidRDefault="00C45516" w:rsidP="00C45516">
      <w:pPr>
        <w:spacing w:line="360" w:lineRule="auto"/>
        <w:ind w:firstLine="851"/>
        <w:jc w:val="center"/>
        <w:textAlignment w:val="top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14:paraId="7E0B6632" w14:textId="169CE6A9" w:rsidR="00C45516" w:rsidRPr="00C45516" w:rsidRDefault="00C45516" w:rsidP="00C45516">
      <w:pPr>
        <w:spacing w:line="360" w:lineRule="auto"/>
        <w:ind w:firstLine="851"/>
        <w:textAlignment w:val="top"/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</w:pPr>
      <w:r w:rsidRPr="00C45516">
        <w:rPr>
          <w:rFonts w:eastAsia="Times New Roman" w:cs="Times New Roman"/>
          <w:b/>
          <w:bCs/>
          <w:i/>
          <w:iCs/>
          <w:color w:val="000000"/>
          <w:szCs w:val="28"/>
          <w:bdr w:val="none" w:sz="0" w:space="0" w:color="auto" w:frame="1"/>
          <w:lang w:eastAsia="ru-RU"/>
        </w:rPr>
        <w:t>Аннотация</w:t>
      </w:r>
      <w:r w:rsidRPr="00C45516"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  <w:t xml:space="preserve">: </w:t>
      </w:r>
      <w:r w:rsidR="005A07D2"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  <w:t>в</w:t>
      </w:r>
      <w:r w:rsidR="005A07D2" w:rsidRPr="005A07D2"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  <w:t xml:space="preserve"> статье исследуется эволюция теоретических представлений о конституционном праве в отечественной правовой науке от дореволюционного этапа через советский период до современной постсоветской стадии. Проанализированы ключевые школы и авторы, прослежены смены предмета и методов науки, показано влияние политико-исторического контекста на формирование доктрин и их институциональную реализацию. Дана критическая оценка методологических трансформаций и предложены направления дальнейших исследований.</w:t>
      </w:r>
    </w:p>
    <w:p w14:paraId="165C7A9C" w14:textId="77777777" w:rsidR="00C45516" w:rsidRPr="00C45516" w:rsidRDefault="00C45516" w:rsidP="00C45516">
      <w:pPr>
        <w:spacing w:line="360" w:lineRule="auto"/>
        <w:ind w:firstLine="851"/>
        <w:textAlignment w:val="top"/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</w:pPr>
    </w:p>
    <w:p w14:paraId="74D8829E" w14:textId="06546E24" w:rsidR="00C45516" w:rsidRPr="00C45516" w:rsidRDefault="00C45516" w:rsidP="00C45516">
      <w:pPr>
        <w:spacing w:line="360" w:lineRule="auto"/>
        <w:ind w:firstLine="851"/>
        <w:textAlignment w:val="top"/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</w:pPr>
      <w:r w:rsidRPr="00C45516">
        <w:rPr>
          <w:rFonts w:eastAsia="Times New Roman" w:cs="Times New Roman"/>
          <w:b/>
          <w:bCs/>
          <w:i/>
          <w:iCs/>
          <w:color w:val="000000"/>
          <w:szCs w:val="28"/>
          <w:bdr w:val="none" w:sz="0" w:space="0" w:color="auto" w:frame="1"/>
          <w:lang w:eastAsia="ru-RU"/>
        </w:rPr>
        <w:t>Ключевые слова</w:t>
      </w:r>
      <w:r w:rsidRPr="00C45516"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  <w:t xml:space="preserve">: </w:t>
      </w:r>
      <w:r w:rsidR="005A07D2" w:rsidRPr="005A07D2">
        <w:rPr>
          <w:rFonts w:eastAsia="Times New Roman" w:cs="Times New Roman"/>
          <w:i/>
          <w:iCs/>
          <w:color w:val="000000"/>
          <w:szCs w:val="28"/>
          <w:bdr w:val="none" w:sz="0" w:space="0" w:color="auto" w:frame="1"/>
          <w:lang w:eastAsia="ru-RU"/>
        </w:rPr>
        <w:t>конституционное право, государственное право, конституция, советская доктрина, правовое государство, методология.</w:t>
      </w:r>
    </w:p>
    <w:p w14:paraId="3117E055" w14:textId="77777777" w:rsidR="00C45516" w:rsidRPr="00C45516" w:rsidRDefault="00C45516" w:rsidP="00C45516">
      <w:pPr>
        <w:spacing w:line="360" w:lineRule="auto"/>
        <w:ind w:firstLine="851"/>
        <w:textAlignment w:val="top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14:paraId="3F82A086" w14:textId="5F16F65F" w:rsidR="005A07D2" w:rsidRPr="005A07D2" w:rsidRDefault="005A07D2" w:rsidP="005A07D2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5A07D2">
        <w:rPr>
          <w:sz w:val="28"/>
        </w:rPr>
        <w:lastRenderedPageBreak/>
        <w:t>В отечественной юридической традиции формирование предмета и методов конституционно-правовой науки происходило постепенно и неравномерно; первые устойчивые концепции, которые позднее вошли в корпус конституционно-правовых знаний, появились в университетской литературе XIX — начала XX вв., когда формировались самостоятельные курсы государственного права и предпринимались попытки систематизации норм, регулирующих устройство государства и права личности [1, с. 17]. В этот период основные подходы были ориентированы на европейские образцы, но быстро оформляли и национальную специфику, связанную с самодержавной формой государственного устройства и постепенной юридической модернизацией. Классические дореволюционные авторы — Коркунов, Чичерин и их последователи — развивали идеи о границах публичной власти и об условиях законности, что создавало теоретическую базу для дальнейшего выделения специального пр</w:t>
      </w:r>
      <w:r w:rsidR="00252649">
        <w:rPr>
          <w:sz w:val="28"/>
        </w:rPr>
        <w:t>едмета конституционного права [7</w:t>
      </w:r>
      <w:r w:rsidRPr="005A07D2">
        <w:rPr>
          <w:sz w:val="28"/>
        </w:rPr>
        <w:t>, с. 34; 3, с. 12].</w:t>
      </w:r>
    </w:p>
    <w:p w14:paraId="1155121E" w14:textId="546BC136" w:rsidR="005A07D2" w:rsidRPr="005A07D2" w:rsidRDefault="005A07D2" w:rsidP="005A07D2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5A07D2">
        <w:rPr>
          <w:sz w:val="28"/>
        </w:rPr>
        <w:t>Революция 1917 года и последующее становление советской государственности привели к радикальной перестройке юридической картины мира: конституция впервые стала рассматриваться как инструмент классовой политики, а не только как гарантия правовых рамок государственной власти; Конституция РСФСР 1918 г. легитимировала принцип диктатуры пролетариата и поставила вопрос о том, как соотнести формальные правовые нормы и практику их реализации в условиях революцио</w:t>
      </w:r>
      <w:r w:rsidR="00252649">
        <w:rPr>
          <w:sz w:val="28"/>
        </w:rPr>
        <w:t>нного преобразования общества [6</w:t>
      </w:r>
      <w:r w:rsidRPr="005A07D2">
        <w:rPr>
          <w:sz w:val="28"/>
        </w:rPr>
        <w:t>, с. 4–6]. Советская концепция конституции ориентировалась на идеи социалистического содержания права, где акцент делался на коллективных правах и социальной функции законодательства, в то время как индивидуальные свободы рассматривались сквозь призму общественных интересов [</w:t>
      </w:r>
      <w:r w:rsidR="00252649">
        <w:rPr>
          <w:sz w:val="28"/>
        </w:rPr>
        <w:t>2</w:t>
      </w:r>
      <w:r w:rsidRPr="005A07D2">
        <w:rPr>
          <w:sz w:val="28"/>
        </w:rPr>
        <w:t>, с. 21–25].</w:t>
      </w:r>
    </w:p>
    <w:p w14:paraId="07A4CFC9" w14:textId="6B82E8A4" w:rsidR="005A07D2" w:rsidRPr="005A07D2" w:rsidRDefault="005A07D2" w:rsidP="005A07D2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5A07D2">
        <w:rPr>
          <w:sz w:val="28"/>
        </w:rPr>
        <w:t xml:space="preserve">В 1920–1930-е годы советская правовая мысль развивала учение о конституции как источнике государственной политики, при этом формально-правовые институты приобретали специфическую организационную форму в контексте партийного гегемона. Принятие Конституции СССР 1936 г. сопровождалось широкой декларацией прав и социальных гарантий, однако на </w:t>
      </w:r>
      <w:r w:rsidRPr="005A07D2">
        <w:rPr>
          <w:sz w:val="28"/>
        </w:rPr>
        <w:lastRenderedPageBreak/>
        <w:t xml:space="preserve">практике политическая система нередко нивелировала декларируемые свободы; в научных публикациях того времени доминировали объяснения этой </w:t>
      </w:r>
      <w:proofErr w:type="spellStart"/>
      <w:r w:rsidRPr="005A07D2">
        <w:rPr>
          <w:sz w:val="28"/>
        </w:rPr>
        <w:t>диссонансности</w:t>
      </w:r>
      <w:proofErr w:type="spellEnd"/>
      <w:r w:rsidRPr="005A07D2">
        <w:rPr>
          <w:sz w:val="28"/>
        </w:rPr>
        <w:t xml:space="preserve"> через призму исторического национально-социалистического развития общества и з</w:t>
      </w:r>
      <w:r w:rsidR="00252649">
        <w:rPr>
          <w:sz w:val="28"/>
        </w:rPr>
        <w:t>адач строительства социализма [5, с. 89–95; 7</w:t>
      </w:r>
      <w:r w:rsidRPr="005A07D2">
        <w:rPr>
          <w:sz w:val="28"/>
        </w:rPr>
        <w:t>, с. 102]. Советская школа государственного права выработала собственные методологические акценты: историко-правовой метод сочетался с идеологическим прочтением источников, что привело к своеобразной легитимации существующих институциональных практик в научном дискурсе.</w:t>
      </w:r>
    </w:p>
    <w:p w14:paraId="58C3FF0D" w14:textId="77777777" w:rsidR="005A07D2" w:rsidRPr="005A07D2" w:rsidRDefault="005A07D2" w:rsidP="005A07D2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</w:rPr>
      </w:pPr>
      <w:proofErr w:type="spellStart"/>
      <w:r w:rsidRPr="005A07D2">
        <w:rPr>
          <w:sz w:val="28"/>
        </w:rPr>
        <w:t>Позднесоветский</w:t>
      </w:r>
      <w:proofErr w:type="spellEnd"/>
      <w:r w:rsidRPr="005A07D2">
        <w:rPr>
          <w:sz w:val="28"/>
        </w:rPr>
        <w:t xml:space="preserve"> период отмечен постепенным ослаблением монополии идеологического объяснения права и высокими темпами методологической рефлексии. В 1960–1980-е годы в работах отдельных исследователей проявляются элементы критического анализа практики реализации прав и интерес к конституционно-правовой технике, а в период перестройки вопросы прав личности, институты разделения властей и элементы правового государства вновь становятся предметом научной полемики [9, с. 56–63]. Перестройка и распад СССР создали условия для интенсивного заимствования зарубежных концепций и для разработки новых институтов внутри национальной правовой традиции, что отразилось в поисках баланса между универсальными принципами конституционализма и национальной спецификой российского государства.</w:t>
      </w:r>
    </w:p>
    <w:p w14:paraId="721C75EE" w14:textId="77777777" w:rsidR="005A07D2" w:rsidRPr="005A07D2" w:rsidRDefault="005A07D2" w:rsidP="005A07D2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5A07D2">
        <w:rPr>
          <w:sz w:val="28"/>
        </w:rPr>
        <w:t xml:space="preserve">Принятие Конституции Российской Федерации в 1993 году стало ключевым переломом и точкой отсчёта для современной науки конституционного права: закрепление прав и свобод личности, принципа разделения властей, федерализма и верховенства права вызвало широкий круг исследовательских вопросов относительно предмета отрасли, механизмов конституционного контроля и соотношения формальных норм и фактической практики их применения [5, с. 12–18]. В юридической науке активизировались исследования по теории конституции, по институциональному анализу деятельности органов власти, по проблемам реализации прав и по сравнительному правоведению; в этот период усиливается и прикладная </w:t>
      </w:r>
      <w:r w:rsidRPr="005A07D2">
        <w:rPr>
          <w:sz w:val="28"/>
        </w:rPr>
        <w:lastRenderedPageBreak/>
        <w:t xml:space="preserve">направленность исследований — изучение практики конституционного судопроизводства и анализа нормативных </w:t>
      </w:r>
      <w:proofErr w:type="spellStart"/>
      <w:r w:rsidRPr="005A07D2">
        <w:rPr>
          <w:sz w:val="28"/>
        </w:rPr>
        <w:t>претворительных</w:t>
      </w:r>
      <w:proofErr w:type="spellEnd"/>
      <w:r w:rsidRPr="005A07D2">
        <w:rPr>
          <w:sz w:val="28"/>
        </w:rPr>
        <w:t xml:space="preserve"> механизмов [1, с. 210–225; 4, с. 47–66].</w:t>
      </w:r>
    </w:p>
    <w:p w14:paraId="48E50DFE" w14:textId="77777777" w:rsidR="005A07D2" w:rsidRPr="005A07D2" w:rsidRDefault="005A07D2" w:rsidP="005A07D2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5A07D2">
        <w:rPr>
          <w:sz w:val="28"/>
        </w:rPr>
        <w:t xml:space="preserve">Методологическое многообразие современной российской науки конституционного права проявилось в сосуществовании нескольких доминирующих подходов. Первый — </w:t>
      </w:r>
      <w:proofErr w:type="spellStart"/>
      <w:r w:rsidRPr="005A07D2">
        <w:rPr>
          <w:sz w:val="28"/>
        </w:rPr>
        <w:t>легистский</w:t>
      </w:r>
      <w:proofErr w:type="spellEnd"/>
      <w:r w:rsidRPr="005A07D2">
        <w:rPr>
          <w:sz w:val="28"/>
        </w:rPr>
        <w:t xml:space="preserve">, ориентированный на текст и систематизацию нормативных актов, дающий преимущество нормативно-толковательным методам; второй — институционально-практический, фокусирующийся на организации власти, механизмах взаимодействия ветвей власти и способах контроля; третий — сравнительно-правовой, включающий сопоставление национальных институтов с зарубежными аналогами с целью поиска оптимальных решений; четвёртый — </w:t>
      </w:r>
      <w:proofErr w:type="spellStart"/>
      <w:r w:rsidRPr="005A07D2">
        <w:rPr>
          <w:sz w:val="28"/>
        </w:rPr>
        <w:t>социологизированный</w:t>
      </w:r>
      <w:proofErr w:type="spellEnd"/>
      <w:r w:rsidRPr="005A07D2">
        <w:rPr>
          <w:sz w:val="28"/>
        </w:rPr>
        <w:t xml:space="preserve"> и критический, изучающий эффективность реализации прав и публичного регулирования в реальной практике [1, с. 45–60; 10, с. 7–29]. Такое </w:t>
      </w:r>
      <w:proofErr w:type="spellStart"/>
      <w:r w:rsidRPr="005A07D2">
        <w:rPr>
          <w:sz w:val="28"/>
        </w:rPr>
        <w:t>мультипарадигмальное</w:t>
      </w:r>
      <w:proofErr w:type="spellEnd"/>
      <w:r w:rsidRPr="005A07D2">
        <w:rPr>
          <w:sz w:val="28"/>
        </w:rPr>
        <w:t xml:space="preserve"> состояние науки открывает широкие возможности, но одновременно создаёт задачу методологической координации и выработки интегрированных исследовательских программ.</w:t>
      </w:r>
    </w:p>
    <w:p w14:paraId="16569DB8" w14:textId="77777777" w:rsidR="005A07D2" w:rsidRPr="005A07D2" w:rsidRDefault="005A07D2" w:rsidP="005A07D2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5A07D2">
        <w:rPr>
          <w:sz w:val="28"/>
        </w:rPr>
        <w:t>В научной дискуссии современности особое внимание уделяется проблеме соотношения формальных конституционных гарантий и их фактической реализации, а также роли конституционного контроля в обеспечении верховенства права. Аналитические работы последних лет подчёркивают, что конституция должна рассматриваться не только как текст, но и как комплекс социальных, политических и правоприменительных практик, реализуемых через институты — парламент, правительство, систему судов, гражданское общество и международные механизмы защиты прав человека [4, с. 121–136; 9, с. 88–104]. В этой связи возрос интерес к эмпирическим исследованиям, измеряющим эффективность реализации конституционных норм и устанавливающим причинно-следственные связи между институциональными реформами и уровнем правовой защиты.</w:t>
      </w:r>
    </w:p>
    <w:p w14:paraId="13ED6A85" w14:textId="2D892BD3" w:rsidR="005A07D2" w:rsidRPr="005A07D2" w:rsidRDefault="005A07D2" w:rsidP="005A07D2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5A07D2">
        <w:rPr>
          <w:sz w:val="28"/>
        </w:rPr>
        <w:lastRenderedPageBreak/>
        <w:t>Историко-правовой аспект остаётся важной составляющей современного анализа: понимание генезиса правовых институтов позволяет более точно интерпретировать их современное состояние и перспективы развития. Исследования, посвящённые дореволюционному периоду, советской доктрине и переходному этапу 1990-х годов, демонстрируют, что каждое историческое переломное событие (реформы, революции, кодификации) вносило существенные коррективы в предмет и методы науки, и современные подходы невозможно полноценно разработать без учёта исторической преемственности и разрывов [</w:t>
      </w:r>
      <w:r w:rsidR="00252649">
        <w:rPr>
          <w:sz w:val="28"/>
        </w:rPr>
        <w:t>8</w:t>
      </w:r>
      <w:r w:rsidRPr="005A07D2">
        <w:rPr>
          <w:sz w:val="28"/>
        </w:rPr>
        <w:t>, с. 70–85; 3, с. 140–157].</w:t>
      </w:r>
    </w:p>
    <w:p w14:paraId="161C3F85" w14:textId="77777777" w:rsidR="005A07D2" w:rsidRPr="005A07D2" w:rsidRDefault="005A07D2" w:rsidP="005A07D2">
      <w:pPr>
        <w:pStyle w:val="a8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5A07D2">
        <w:rPr>
          <w:sz w:val="28"/>
        </w:rPr>
        <w:t xml:space="preserve">Практическая рецепция научных концепций в российской правоприменительной практике также неоднородна: ряд предложенных учёными механизмов и институтов успешно имплементирован (например, институт конституционного судопроизводства), тогда как другие идеи остаются на уровне концепций из-за институциональных, политических или ресурсных барьеров. В научной литературе аргументируется необходимость усиления аналитической базы посредством междисциплинарных исследований — </w:t>
      </w:r>
      <w:r w:rsidRPr="005A07D2">
        <w:rPr>
          <w:sz w:val="28"/>
          <w:szCs w:val="28"/>
        </w:rPr>
        <w:t>сочетания юридического анализа с политологическими, социологическими и экономическими методами для выработки работоспособных решений в сфере конституционного регулирования [10, с. 201–223].</w:t>
      </w:r>
    </w:p>
    <w:p w14:paraId="137E0507" w14:textId="110977A2" w:rsidR="005A07D2" w:rsidRPr="005A07D2" w:rsidRDefault="005A07D2" w:rsidP="005A07D2">
      <w:pPr>
        <w:pStyle w:val="a8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5A07D2">
        <w:rPr>
          <w:sz w:val="28"/>
          <w:szCs w:val="28"/>
        </w:rPr>
        <w:t>Эволюция отечественной науки конституционного права имеет фундаментальное значение как для понимания специфики исторического пути России, так и для формирования современно</w:t>
      </w:r>
      <w:r w:rsidR="00AB27A1">
        <w:rPr>
          <w:sz w:val="28"/>
          <w:szCs w:val="28"/>
        </w:rPr>
        <w:t>й правовой системы. А</w:t>
      </w:r>
      <w:r w:rsidRPr="005A07D2">
        <w:rPr>
          <w:sz w:val="28"/>
          <w:szCs w:val="28"/>
        </w:rPr>
        <w:t>нализ дореволюционного периода позволяет увидеть, что даже в условиях самодержавной монархии юристы стремились к осмыслению права как института ограничения власт</w:t>
      </w:r>
      <w:r w:rsidR="00252649">
        <w:rPr>
          <w:sz w:val="28"/>
          <w:szCs w:val="28"/>
        </w:rPr>
        <w:t>и и закрепления прав личности [8</w:t>
      </w:r>
      <w:r w:rsidRPr="005A07D2">
        <w:rPr>
          <w:sz w:val="28"/>
          <w:szCs w:val="28"/>
        </w:rPr>
        <w:t>, с. 34]. Эти наработки имеют не только исторический интерес, но и методологическую ценность, поскольку закладывают традицию восприятия конституционного права как науки о балансе между публичной властью и человеком.</w:t>
      </w:r>
    </w:p>
    <w:p w14:paraId="6493A4F3" w14:textId="1CED522C" w:rsidR="005A07D2" w:rsidRPr="005A07D2" w:rsidRDefault="00AB27A1" w:rsidP="005A07D2">
      <w:pPr>
        <w:pStyle w:val="a8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5A07D2" w:rsidRPr="005A07D2">
        <w:rPr>
          <w:sz w:val="28"/>
          <w:szCs w:val="28"/>
        </w:rPr>
        <w:t xml:space="preserve">ветский период, несмотря на его идеологическую обусловленность, показал возможности и риски превращения конституции в инструмент </w:t>
      </w:r>
      <w:r w:rsidR="005A07D2" w:rsidRPr="005A07D2">
        <w:rPr>
          <w:sz w:val="28"/>
          <w:szCs w:val="28"/>
        </w:rPr>
        <w:lastRenderedPageBreak/>
        <w:t>государственной политики. Изучение советской доктрины необходимо не только для понимания истории права, но и для оценки современных процессов: именно опыт формального закрепления широких прав при отсутствии их реальной защиты служит важным предостережением для</w:t>
      </w:r>
      <w:r w:rsidR="00252649">
        <w:rPr>
          <w:sz w:val="28"/>
          <w:szCs w:val="28"/>
        </w:rPr>
        <w:t xml:space="preserve"> современной науки и практики [2</w:t>
      </w:r>
      <w:r w:rsidR="005A07D2" w:rsidRPr="005A07D2">
        <w:rPr>
          <w:sz w:val="28"/>
          <w:szCs w:val="28"/>
        </w:rPr>
        <w:t>, с. 22–25].</w:t>
      </w:r>
    </w:p>
    <w:p w14:paraId="0F2BDC17" w14:textId="35B963F5" w:rsidR="005A07D2" w:rsidRPr="005A07D2" w:rsidRDefault="00AB27A1" w:rsidP="005A07D2">
      <w:pPr>
        <w:pStyle w:val="a8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A07D2" w:rsidRPr="005A07D2">
        <w:rPr>
          <w:sz w:val="28"/>
          <w:szCs w:val="28"/>
        </w:rPr>
        <w:t>остсоветский этап продемонстрировал значимость конституции как реального основного закона, обеспечивающего переход к демократическому государственному устройству. Принятие Конституции 1993 года стало важным уроком того, как юридическая доктрина и общественный запрос могут совпасть в стремлении закрепить новые принципы организации власти</w:t>
      </w:r>
      <w:r w:rsidR="00252649">
        <w:rPr>
          <w:sz w:val="28"/>
          <w:szCs w:val="28"/>
        </w:rPr>
        <w:t>, федерализма и прав человека [6</w:t>
      </w:r>
      <w:r w:rsidR="005A07D2" w:rsidRPr="005A07D2">
        <w:rPr>
          <w:sz w:val="28"/>
          <w:szCs w:val="28"/>
        </w:rPr>
        <w:t>, с. 12–18]. Это подтвердило ключевую роль науки конституционного права в легитимации и объяснении реформ, а также в формировании нового типа правосознания.</w:t>
      </w:r>
    </w:p>
    <w:p w14:paraId="20A721B8" w14:textId="416518F1" w:rsidR="005A07D2" w:rsidRPr="005A07D2" w:rsidRDefault="00AB27A1" w:rsidP="005A07D2">
      <w:pPr>
        <w:pStyle w:val="a8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5A07D2" w:rsidRPr="005A07D2">
        <w:rPr>
          <w:sz w:val="28"/>
          <w:szCs w:val="28"/>
        </w:rPr>
        <w:t xml:space="preserve">овременная </w:t>
      </w:r>
      <w:proofErr w:type="spellStart"/>
      <w:r w:rsidR="005A07D2" w:rsidRPr="005A07D2">
        <w:rPr>
          <w:sz w:val="28"/>
          <w:szCs w:val="28"/>
        </w:rPr>
        <w:t>многопарадигмальная</w:t>
      </w:r>
      <w:proofErr w:type="spellEnd"/>
      <w:r w:rsidR="005A07D2" w:rsidRPr="005A07D2">
        <w:rPr>
          <w:sz w:val="28"/>
          <w:szCs w:val="28"/>
        </w:rPr>
        <w:t xml:space="preserve"> наука конституционного права обладает значением не только теоретическим, но и практическим. Она формирует рекомендации для развития законодательства, участвует в подготовке судебных решений и правоприменительных актов, а также способствует правовой социализации общества. Особенно важно, что современная доктрина акцентирует внимание на необходимости сочетать нормативный анализ с институциональными и эмпирическими исследованиями, что позволяет не ограничиваться декларациями, а изучать реальное функционирование конституции [9, с. 150–168].</w:t>
      </w:r>
    </w:p>
    <w:p w14:paraId="46C54EA2" w14:textId="77777777" w:rsidR="005A07D2" w:rsidRDefault="005A07D2" w:rsidP="005A07D2">
      <w:pPr>
        <w:pStyle w:val="a8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5A07D2">
        <w:rPr>
          <w:sz w:val="28"/>
          <w:szCs w:val="28"/>
        </w:rPr>
        <w:t>Таким образом, значение эволюции взглядов на конституционное право выходит далеко за пределы академических интересов. Оно проявляется в формировании современной системы подготовки юристов, в развитии конституционного правосознания граждан, в повышении качества государственного управления. Более того, исторический и методологический опыт отечественной науки служит фундаментом для дальнейших реформ, укрепления конституционной стабильности и совершенствования механизма защиты прав и свобод человека.</w:t>
      </w:r>
    </w:p>
    <w:p w14:paraId="345C225B" w14:textId="77777777" w:rsidR="00DE2708" w:rsidRDefault="00DE2708" w:rsidP="00DE2708">
      <w:pPr>
        <w:spacing w:line="360" w:lineRule="auto"/>
        <w:ind w:firstLine="0"/>
        <w:textAlignment w:val="top"/>
        <w:rPr>
          <w:rFonts w:eastAsia="Times New Roman" w:cs="Times New Roman"/>
          <w:sz w:val="28"/>
          <w:szCs w:val="28"/>
          <w:lang w:eastAsia="ru-RU"/>
        </w:rPr>
      </w:pPr>
    </w:p>
    <w:p w14:paraId="796DD843" w14:textId="77777777" w:rsidR="00C45516" w:rsidRDefault="00C45516" w:rsidP="00DE2708">
      <w:pPr>
        <w:spacing w:line="360" w:lineRule="auto"/>
        <w:ind w:firstLine="0"/>
        <w:jc w:val="center"/>
        <w:textAlignment w:val="top"/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C45516"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СПИСОК ЛИТЕРАТУРЫ:</w:t>
      </w:r>
    </w:p>
    <w:p w14:paraId="0C8B714A" w14:textId="77777777" w:rsidR="00AB27A1" w:rsidRPr="00C45516" w:rsidRDefault="00AB27A1" w:rsidP="00DE2708">
      <w:pPr>
        <w:spacing w:line="360" w:lineRule="auto"/>
        <w:ind w:firstLine="0"/>
        <w:jc w:val="center"/>
        <w:textAlignment w:val="top"/>
        <w:rPr>
          <w:rFonts w:eastAsia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14:paraId="6E20C438" w14:textId="77777777" w:rsidR="00DE2708" w:rsidRPr="00252649" w:rsidRDefault="00DE2708" w:rsidP="00252649">
      <w:pPr>
        <w:pStyle w:val="a8"/>
        <w:numPr>
          <w:ilvl w:val="0"/>
          <w:numId w:val="3"/>
        </w:numPr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proofErr w:type="spellStart"/>
      <w:r w:rsidRPr="00252649">
        <w:rPr>
          <w:sz w:val="28"/>
        </w:rPr>
        <w:t>Авакьян</w:t>
      </w:r>
      <w:proofErr w:type="spellEnd"/>
      <w:r w:rsidRPr="00252649">
        <w:rPr>
          <w:sz w:val="28"/>
        </w:rPr>
        <w:t xml:space="preserve"> С.А. Конституционное право России: учебный курс. В 2 т. Т.1. — М.: Норма; ИНФРА-М, 2021.</w:t>
      </w:r>
    </w:p>
    <w:p w14:paraId="7A149180" w14:textId="77777777" w:rsidR="00DE2708" w:rsidRPr="00252649" w:rsidRDefault="00DE2708" w:rsidP="00252649">
      <w:pPr>
        <w:pStyle w:val="a8"/>
        <w:numPr>
          <w:ilvl w:val="0"/>
          <w:numId w:val="3"/>
        </w:numPr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252649">
        <w:rPr>
          <w:sz w:val="28"/>
        </w:rPr>
        <w:t>Богданова Н.А. Наука советского государственного права: историко-теоретическое исследование. — М.: Изд-во МГУ, 1989.</w:t>
      </w:r>
    </w:p>
    <w:p w14:paraId="021ED0C4" w14:textId="77777777" w:rsidR="00DE2708" w:rsidRPr="00252649" w:rsidRDefault="00DE2708" w:rsidP="00252649">
      <w:pPr>
        <w:pStyle w:val="a8"/>
        <w:numPr>
          <w:ilvl w:val="0"/>
          <w:numId w:val="3"/>
        </w:numPr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proofErr w:type="spellStart"/>
      <w:r w:rsidRPr="00252649">
        <w:rPr>
          <w:sz w:val="28"/>
        </w:rPr>
        <w:t>Дидикин</w:t>
      </w:r>
      <w:proofErr w:type="spellEnd"/>
      <w:r w:rsidRPr="00252649">
        <w:rPr>
          <w:sz w:val="28"/>
        </w:rPr>
        <w:t xml:space="preserve"> А.Б. Становление и развитие конституционного права России как отраслевой юридической науки: монография. — Новосибирск: Изд-во НГУ, 2012.</w:t>
      </w:r>
    </w:p>
    <w:p w14:paraId="733BAD04" w14:textId="77777777" w:rsidR="00DE2708" w:rsidRPr="00252649" w:rsidRDefault="00DE2708" w:rsidP="00252649">
      <w:pPr>
        <w:pStyle w:val="a8"/>
        <w:numPr>
          <w:ilvl w:val="0"/>
          <w:numId w:val="3"/>
        </w:numPr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252649">
        <w:rPr>
          <w:sz w:val="28"/>
        </w:rPr>
        <w:t xml:space="preserve">Козлова Е.И., </w:t>
      </w:r>
      <w:proofErr w:type="spellStart"/>
      <w:r w:rsidRPr="00252649">
        <w:rPr>
          <w:sz w:val="28"/>
        </w:rPr>
        <w:t>Кутафин</w:t>
      </w:r>
      <w:proofErr w:type="spellEnd"/>
      <w:r w:rsidRPr="00252649">
        <w:rPr>
          <w:sz w:val="28"/>
        </w:rPr>
        <w:t xml:space="preserve"> О.Е. Конституционное право России: учебник. — М.: Проспект, 2015.</w:t>
      </w:r>
    </w:p>
    <w:p w14:paraId="53696D0A" w14:textId="77777777" w:rsidR="00DE2708" w:rsidRPr="00252649" w:rsidRDefault="00DE2708" w:rsidP="00252649">
      <w:pPr>
        <w:pStyle w:val="a8"/>
        <w:numPr>
          <w:ilvl w:val="0"/>
          <w:numId w:val="3"/>
        </w:numPr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252649">
        <w:rPr>
          <w:sz w:val="28"/>
        </w:rPr>
        <w:t>Конституция (Основной Закон) Российской Социалистической Федеративной Советской Республики. Принята 10 июля 1918 г. [Электронный ресурс]. URL: http://www.consultant.ru (дата обращения: 25.09.2025).</w:t>
      </w:r>
    </w:p>
    <w:p w14:paraId="0E88E97C" w14:textId="77777777" w:rsidR="00DE2708" w:rsidRPr="00252649" w:rsidRDefault="00DE2708" w:rsidP="00252649">
      <w:pPr>
        <w:pStyle w:val="a8"/>
        <w:numPr>
          <w:ilvl w:val="0"/>
          <w:numId w:val="3"/>
        </w:numPr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252649">
        <w:rPr>
          <w:sz w:val="28"/>
        </w:rPr>
        <w:t>Конституция Российской Федерации: принята всенародным голосованием 12 декабря 1993 г. (с учётом изменений) [Электронный ресурс]. URL: http://www.consultant.ru (дата обращения: 25.09.2025).</w:t>
      </w:r>
    </w:p>
    <w:p w14:paraId="3571ED26" w14:textId="77777777" w:rsidR="00DE2708" w:rsidRPr="00252649" w:rsidRDefault="00DE2708" w:rsidP="00252649">
      <w:pPr>
        <w:pStyle w:val="a8"/>
        <w:numPr>
          <w:ilvl w:val="0"/>
          <w:numId w:val="3"/>
        </w:numPr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252649">
        <w:rPr>
          <w:sz w:val="28"/>
        </w:rPr>
        <w:t>Конституция Союза Советских Социалистических Республик (1936 г.) [Электронный ресурс]. URL: http://www.consultant.ru (дата обращения: 25.09.2025).</w:t>
      </w:r>
    </w:p>
    <w:p w14:paraId="6EA39FFF" w14:textId="77777777" w:rsidR="00DE2708" w:rsidRPr="00252649" w:rsidRDefault="00DE2708" w:rsidP="00252649">
      <w:pPr>
        <w:pStyle w:val="a8"/>
        <w:numPr>
          <w:ilvl w:val="0"/>
          <w:numId w:val="3"/>
        </w:numPr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252649">
        <w:rPr>
          <w:sz w:val="28"/>
        </w:rPr>
        <w:t>Лебедев А.О. В поисках начала российской науки конституционного (государственного) права // Право. Журнал Высшей школы экономики. 2011. № 3. С. 17–36.</w:t>
      </w:r>
    </w:p>
    <w:p w14:paraId="163DE7A2" w14:textId="77777777" w:rsidR="00DE2708" w:rsidRPr="00252649" w:rsidRDefault="00DE2708" w:rsidP="00252649">
      <w:pPr>
        <w:pStyle w:val="a8"/>
        <w:numPr>
          <w:ilvl w:val="0"/>
          <w:numId w:val="3"/>
        </w:numPr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252649">
        <w:rPr>
          <w:sz w:val="28"/>
        </w:rPr>
        <w:t>Наумкина В.В. Конституция в российском праве: эволюция понятия и содержания // Вестник юридической науки. 2023. № 2. С. 45–178.</w:t>
      </w:r>
    </w:p>
    <w:p w14:paraId="5FEBFE34" w14:textId="77777777" w:rsidR="00DE2708" w:rsidRPr="00252649" w:rsidRDefault="00DE2708" w:rsidP="00252649">
      <w:pPr>
        <w:pStyle w:val="a8"/>
        <w:numPr>
          <w:ilvl w:val="0"/>
          <w:numId w:val="3"/>
        </w:numPr>
        <w:tabs>
          <w:tab w:val="clear" w:pos="720"/>
          <w:tab w:val="num" w:pos="0"/>
        </w:tabs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proofErr w:type="spellStart"/>
      <w:r w:rsidRPr="00252649">
        <w:rPr>
          <w:sz w:val="28"/>
        </w:rPr>
        <w:t>Шагиева</w:t>
      </w:r>
      <w:proofErr w:type="spellEnd"/>
      <w:r w:rsidRPr="00252649">
        <w:rPr>
          <w:sz w:val="28"/>
        </w:rPr>
        <w:t xml:space="preserve"> Р.В. Эволюция предмета конституционного права в современном теоретическом контексте // Научные статьи. 2019. № 4. С. 7–230.</w:t>
      </w:r>
    </w:p>
    <w:p w14:paraId="1E2B2860" w14:textId="0B57ABAF" w:rsidR="00F76FA6" w:rsidRPr="00C45516" w:rsidRDefault="00F76FA6" w:rsidP="00DE2708">
      <w:pPr>
        <w:shd w:val="clear" w:color="auto" w:fill="FFFFFF"/>
        <w:spacing w:line="360" w:lineRule="auto"/>
        <w:ind w:firstLine="0"/>
        <w:textAlignment w:val="top"/>
        <w:rPr>
          <w:rFonts w:cs="Times New Roman"/>
          <w:sz w:val="28"/>
          <w:szCs w:val="28"/>
        </w:rPr>
      </w:pPr>
    </w:p>
    <w:sectPr w:rsidR="00F76FA6" w:rsidRPr="00C45516" w:rsidSect="004B4D0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AC1A7C"/>
    <w:multiLevelType w:val="hybridMultilevel"/>
    <w:tmpl w:val="C4520C2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25B19"/>
    <w:multiLevelType w:val="hybridMultilevel"/>
    <w:tmpl w:val="323EBD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6522FE"/>
    <w:multiLevelType w:val="multilevel"/>
    <w:tmpl w:val="56D0B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439"/>
    <w:rsid w:val="001D55CF"/>
    <w:rsid w:val="00252649"/>
    <w:rsid w:val="003D13B3"/>
    <w:rsid w:val="004B4D01"/>
    <w:rsid w:val="005778A6"/>
    <w:rsid w:val="005A07D2"/>
    <w:rsid w:val="00653EBB"/>
    <w:rsid w:val="00724E1C"/>
    <w:rsid w:val="007A4F07"/>
    <w:rsid w:val="007D7A0C"/>
    <w:rsid w:val="00874A2F"/>
    <w:rsid w:val="008D3366"/>
    <w:rsid w:val="009554B7"/>
    <w:rsid w:val="00967DF9"/>
    <w:rsid w:val="009D69BF"/>
    <w:rsid w:val="00A86872"/>
    <w:rsid w:val="00AB27A1"/>
    <w:rsid w:val="00B21439"/>
    <w:rsid w:val="00B41E24"/>
    <w:rsid w:val="00B43D3E"/>
    <w:rsid w:val="00B54609"/>
    <w:rsid w:val="00B64CE7"/>
    <w:rsid w:val="00B70B22"/>
    <w:rsid w:val="00B86329"/>
    <w:rsid w:val="00BA03E5"/>
    <w:rsid w:val="00BE2DEA"/>
    <w:rsid w:val="00C45516"/>
    <w:rsid w:val="00CF6E2D"/>
    <w:rsid w:val="00DB3FEA"/>
    <w:rsid w:val="00DD1501"/>
    <w:rsid w:val="00DE2708"/>
    <w:rsid w:val="00E96B79"/>
    <w:rsid w:val="00EA0BA0"/>
    <w:rsid w:val="00F76FA6"/>
    <w:rsid w:val="00FD1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731A0"/>
  <w15:chartTrackingRefBased/>
  <w15:docId w15:val="{D70B44F2-2A54-488F-B38C-99638A2D0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329"/>
    <w:pPr>
      <w:spacing w:after="0" w:line="240" w:lineRule="auto"/>
      <w:ind w:firstLine="397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4B4D01"/>
    <w:rPr>
      <w:rFonts w:ascii="Times New Roman" w:hAnsi="Times New Roman" w:cs="Times New Roman" w:hint="default"/>
      <w:color w:val="0000FF"/>
      <w:u w:val="single"/>
    </w:rPr>
  </w:style>
  <w:style w:type="character" w:customStyle="1" w:styleId="a4">
    <w:name w:val="Подзаголовок Знак"/>
    <w:aliases w:val="Рисунок Знак,таблица Знак"/>
    <w:basedOn w:val="a0"/>
    <w:link w:val="a5"/>
    <w:uiPriority w:val="11"/>
    <w:locked/>
    <w:rsid w:val="004B4D01"/>
    <w:rPr>
      <w:rFonts w:eastAsiaTheme="majorEastAsia" w:cstheme="majorBidi"/>
      <w:b/>
      <w:iCs/>
      <w:szCs w:val="24"/>
    </w:rPr>
  </w:style>
  <w:style w:type="paragraph" w:styleId="a5">
    <w:name w:val="Subtitle"/>
    <w:aliases w:val="Рисунок,таблица"/>
    <w:basedOn w:val="a"/>
    <w:next w:val="a"/>
    <w:link w:val="a4"/>
    <w:uiPriority w:val="11"/>
    <w:qFormat/>
    <w:rsid w:val="004B4D01"/>
    <w:pPr>
      <w:jc w:val="center"/>
    </w:pPr>
    <w:rPr>
      <w:rFonts w:eastAsiaTheme="majorEastAsia" w:cstheme="majorBidi"/>
      <w:b/>
      <w:iCs/>
      <w:sz w:val="28"/>
      <w:szCs w:val="24"/>
    </w:rPr>
  </w:style>
  <w:style w:type="character" w:customStyle="1" w:styleId="1">
    <w:name w:val="Подзаголовок Знак1"/>
    <w:basedOn w:val="a0"/>
    <w:uiPriority w:val="11"/>
    <w:rsid w:val="004B4D01"/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paragraph" w:styleId="a6">
    <w:name w:val="No Spacing"/>
    <w:uiPriority w:val="1"/>
    <w:qFormat/>
    <w:rsid w:val="004B4D01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C45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5A07D2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4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7</Pages>
  <Words>1863</Words>
  <Characters>10621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18</cp:revision>
  <dcterms:created xsi:type="dcterms:W3CDTF">2017-05-22T16:57:00Z</dcterms:created>
  <dcterms:modified xsi:type="dcterms:W3CDTF">2025-09-25T18:47:00Z</dcterms:modified>
</cp:coreProperties>
</file>