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rFonts w:ascii="Times New Roman" w:hAnsi="Times New Roman" w:eastAsia="Times New Roman" w:cs="Times New Roman"/>
          <w:b/>
          <w:bCs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164465</wp:posOffset>
                </wp:positionV>
                <wp:extent cx="800100" cy="972820"/>
                <wp:effectExtent l="0" t="0" r="0" b="0"/>
                <wp:wrapTight wrapText="bothSides">
                  <wp:wrapPolygon edited="1">
                    <wp:start x="0" y="0"/>
                    <wp:lineTo x="0" y="21149"/>
                    <wp:lineTo x="21086" y="21149"/>
                    <wp:lineTo x="21086" y="0"/>
                    <wp:lineTo x="0" y="0"/>
                  </wp:wrapPolygon>
                </wp:wrapTight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42254995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rcRect l="10476" t="19736" r="6572" b="18418"/>
                        <a:stretch/>
                      </pic:blipFill>
                      <pic:spPr bwMode="auto">
                        <a:xfrm rot="0" flipH="0" flipV="0">
                          <a:off x="0" y="0"/>
                          <a:ext cx="800100" cy="972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-12.55pt;mso-position-horizontal:absolute;mso-position-vertical-relative:text;margin-top:12.95pt;mso-position-vertical:absolute;width:63.00pt;height:76.60pt;mso-wrap-distance-left:9.00pt;mso-wrap-distance-top:0.00pt;mso-wrap-distance-right:9.00pt;mso-wrap-distance-bottom:0.00pt;rotation:0;" wrapcoords="0 0 0 97912 97620 97912 97620 0 0 0" stroked="f">
                <v:path textboxrect="0,0,0,0"/>
                <w10:wrap type="tight"/>
                <v:imagedata r:id="rId9" o:title=""/>
              </v:shape>
            </w:pict>
          </mc:Fallback>
        </mc:AlternateContent>
      </w:r>
      <w:r/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</w:rPr>
        <w:outlineLvl w:val="1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Педагог- психолог высшей категории,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руководитель психолого-педагогической службы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МАОУ СОШ № 222 города Новосибирска, кандидат психологических наук, член Федерации психологов образования России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Как найти общий язык: Особенности педагогического общения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 детьми с ОВЗ в инклюзивной школе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  <w:r/>
    </w:p>
    <w:p>
      <w:pPr>
        <w:jc w:val="center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(опыт педагога-психолога)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  <w:r/>
    </w:p>
    <w:p>
      <w:pPr>
        <w:jc w:val="center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статье актуализируется вопрос того, что  современная школа – это не просто место, гд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 дети получают знания. Это живой организм, который постоянно развивается, адаптируется к меняющемуся миру и стремится создать максимально комфортные и эффективные условия для каждого ученика. Одним из ключевых направлений этого развития является создание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инклюзивного пространства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И для современного учителя это не просто модное слово, а целый мир новых возможностей и перспектив.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Инклюзивное пространство в школе - э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то не просто наличие пандусов или специальных классов. Это философия, которая гласит: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каждый ребенок, независимо от его особенностей, способностей, происхождения или социального статуса, имеет право на качественное образование и полноценное участие в жизни школы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Это среда, где ценятся различия, где каждый чувствует себя принятым, уважаемым и способным раскрыть свой потенциал.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0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17" w:lineRule="atLeas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Инклюзивное образование – это не просто совместное обучение детей с разными потребностями, но и создание среды, где каждый ученик чувствует себя принятым, понятым и ценным. Ключевую 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оль в этом процессе играет педагогическое общение. Особенно важно оно при взаимодействии с детьми с ограниченными возможностями здоровья (ОВЗ), ведь именно через общение мы можем помочь им раскрыть свой потенциал и успешно интегрироваться в школьную жизнь.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Ученые много рассуждали и говорили об инклюзивном образовании.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Н.Н. Малофеев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 — статья «У истоков отечественного инклюзивного образования». Представлены первые идеи и практические попытки инклюзивного образования в мире и в России, раскрыты риски развития отечественной практики.</w:t>
      </w:r>
      <w:r>
        <w:rPr>
          <w:rStyle w:val="178"/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footnoteReference w:id="2"/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ind w:left="0" w:right="0" w:firstLine="708"/>
        <w:jc w:val="both"/>
        <w:spacing w:after="0" w:afterAutospacing="0" w:line="17" w:lineRule="atLeas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О.И. Кукушкина, Е.Л. Гончарова, Н.Н. Малофеев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 — статья «Инклюзивное образование: взгляд дефектологов отечественной научной школы». Инклюзивное образование осмысливается как один из возможных вариантов совместного обучения ребёнка с ОВЗ со сверстниками без ограничений здоровья, предполагающий полное 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ключение особого ребёнка в общеобразовательную среду.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ind w:left="0" w:right="0" w:firstLine="708"/>
        <w:jc w:val="both"/>
        <w:spacing w:after="0" w:afterAutospacing="0" w:line="17" w:lineRule="atLeas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А.В. Голубчикова, И.Н. Нурлыгаянов, С.Б. Лазуренко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 — статья «Принципы дизайн-проектирования пространственно-предметного компонента инклюзивной образовательной среды». Рассматриваются различные модели образовательной среды школы с позиции формирования пространственно-предметного компонента, анализируются п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ринципы организации пространственной структуры инклюзивной школы.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ind w:left="0" w:right="0" w:firstLine="708"/>
        <w:jc w:val="both"/>
        <w:spacing w:after="0" w:afterAutospacing="0" w:line="17" w:lineRule="atLeas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О.Г. Приходько, О.В. Югова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 — статья «Ранняя помощь детям с ОВЗ — начальный этап инклюзивного образования». Рассматриваются современные взгляды на раннюю помощь детям с ОВЗ в контексте необходимого условия успешного инклюзивного образования этих детей.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ind w:left="0" w:right="0" w:firstLine="708"/>
        <w:jc w:val="both"/>
        <w:spacing w:after="0" w:afterAutospacing="0" w:line="1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Д.С. Душина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 —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статья «Проблемы внедрения инклюзии в систему образования России». Рассматриваются проблемы внедрения инклюзии в систему образования России: несовершенство законодательной базы, отсутствие всероссийской программы социальной интеграции детей с ОВЗ и друг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ие.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Liberation Sans" w:hAnsi="Liberation Sans" w:eastAsia="Liberation Sans" w:cs="Liberation Sans"/>
          <w:sz w:val="24"/>
        </w:rPr>
      </w:r>
    </w:p>
    <w:p>
      <w:pPr>
        <w:ind w:firstLine="708"/>
        <w:jc w:val="both"/>
        <w:spacing w:before="0" w:beforeAutospacing="0" w:after="0" w:afterAutospacing="0" w:line="17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Что делает общение с детьми с ОВЗ особенным?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jc w:val="both"/>
        <w:spacing w:before="0" w:beforeAutospacing="0" w:after="0" w:afterAutospacing="0" w:line="17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Прежде всего, это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индивидуальный подход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. Каждый ребенок с ОВЗ уникален, и его потребности могут сильно отличаться. Поэтому педагогу необходимо быть чутким, внимательным и готовым адаптировать свой стиль общения под конкретного ученика.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Вот несколько ключевых особенностей, на которые стоит обратить внимание: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Терпение и спокойствие – наши лучшие друзья.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Детям с ОВЗ может потребоватьс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больше времени для понимания информации, выполнения заданий или выражения своих мыслей. Важно не торопить их, не проявлять раздражения, а наоборот, создавать атмосферу спокойствия и поддержки. Глубокий вдох и доброжелательная улыбка могут творить чудеса!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Ясность и простота – залог понимания.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Используйте четкие, лаконичные фразы.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Избегайте сложных оборотов, абстрактных понятий и двусмысленности. Если нужно объяснить что-то сложное, разбейте информацию на мелкие, понятные шаги. Можно использовать наглядные материалы, жесты, мимику – все, что поможет ребенку лучше усвоить информацию.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Визуальная поддержка – наш надежный помощник.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Для многих де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тей с ОВЗ визуальная информация воспринимается легче. Картинки, схемы, пиктограммы, расписания – все это может стать отличным инструментом для коммуникации. Например, визуальное расписание поможет ребенку ориентироваться в течение дня и снизит тревожность.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Позитивное подкрепление – двигатель прогресса.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Хвалите за малей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шие успехи, отмечайте старания. Позитивная обратная связь мотивирует ребенка, повышает его самооценку и желание учиться. Важно, чтобы похвала была искренней и конкретной: "Ты отлично справился с этим заданием, потому что внимательно слушал мои инструкции!"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Активное слушание – слышать не только слова.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Внимательно слушайте, что говорит ребенок, даже если это трудно разобрать. Смотрите в глаза, кивайте, задавайте уточняющие вопросы. Показывайте, что вам интересно и важно его мнение. Иногда дети с ОВЗ выражают свои чувства и потребности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невербально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– через жесты, мимику, поведение. Учитесь "читать" эти сигналы.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bookmarkStart w:id="0" w:name="_GoBack"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Уважение к личности – основа доверия.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Всегда обращайтесь к ребенку с уважением, как к равному. Избегайте снисходительного тона, не используйте ярлыки. Помните, что перед вами личность со своими чувствами, желаниями и потребностями.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Сотрудничество с родителями – наш общий фронт.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Родители – главные эксперты по своему ребенку. Тесное сотрудничество с ними, обмен информацией и совместное выстраивание стратегий общения помогут создать единое, поддерживающее пространство для ребенка как в школе, так и дома.</w:t>
      </w:r>
      <w:bookmarkEnd w:id="0"/>
      <w:r>
        <w:rPr>
          <w:b w:val="0"/>
          <w:bCs w:val="0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Гибкость и адапт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ивность – ключ к успеху.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Условия в классе, темп урока, методы преподавания – все это может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потребовать корректировки. Будьте готовы к тому, что придется менять подходы, искать новые решения, экспериментировать. Главное – не бояться пробовать и учиться на ходу, ведь каждый ребенок – это новый опыт и новая возможность для профессионального роста.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Создание инклюзивного пространства – это не только про стены и парты, но и про атмосферу.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Атмосферу принятия, понимания и взаимного уважения. Педагогическое общение с детьми с ОВЗ в инклюзивном пространстве школы – э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то искусство, требующее от учителя не только профессиональных знаний, но и глубокой эмпатии, творческого подхода и безграничного терпения. Это путь, который ведет к раскрытию потенциала каждого ребенка, к его успешной социализации и формированию уверенност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 в себе. Когда мы находим общий язык с ребенком с ОВЗ, мы не просто учим его, мы учимся сами – учимся видеть мир глазами другого, учимся быть более чуткими, внимательными и человечными. И это, пожалуй, самое ценное, что может дать инклюзивное образование.</w:t>
      </w:r>
      <w:r>
        <w:rPr>
          <w:rStyle w:val="178"/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footnoteReference w:id="3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Педагог, работающий в инклюзивной среде, должен быть готов к постоянной адаптации. Это касается не только методов преподавания и подачи материала, но и организации пространства, распределения врем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ени и даже эмоционального настроя. Например, для ребенка с сенсорными особенностями может потребоваться создание "тихого уголка", где он сможет отдохнуть от избытка стимулов. Для ученика с трудностями в саморегуляции – четкие алгоритмы действий в стрессовы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х ситуациях. Гибкость проявляется и в умении быстро переключаться между разными задачами и потребностями детей, сохраняя при этом спокойствие и уверенность. Это требует от педагога высокого уровня самоконтроля и умения управлять своим временем и ресурсами.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Важность невербальной коммуникации.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Для многих детей с ОВЗ, особенно с нарушениями речи или аутистическими чертами, невербальные сигналы играют первостепенную роль. Улыбка, зрительный контакт (или его отсутствие, чт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 тоже может быть сигналом), жесты, прикосновения (если они уместны и комфортны для ребенка) – все это становится частью диалога. Педагог должен научиться "читать" эти сигналы, понимать, что стоит за молчанием или необычным поведением. Одновременно с этим,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педагог сам должен использовать богатый арсенал невербальных средств для передачи информации и создания позитивной атмосферы. Открытая поза, доброжелательное выражение лица, спокойный тон голоса – все это способствует установлению доверительных отношений.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Создание безопасной и предсказуемой среды.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Дети с ОВЗ часто испытывают повышенную тревожность, связанную с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неопределенностью и изменениями. Поэтому создание предсказуемой и безопасной среды становится одним из приоритетов. Четкий распорядок дня, заранее озвученные правила, понятные инструкции – все это помогает ребенку чувствовать себя увереннее. Важно также ми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нимизировать неожиданные изменения и заранее предупреждать о любых переменах. Если урок будет проходить в другом кабинете или придет новый учитель, ребенка нужно к этому подготовить, возможно, с помощью визуальных подсказок или предварительного знакомства.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Развитие навыков самообслуживания и самостоятельности.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Инклюзивное образование ставит перед собой задачу не только академического развития, но и формирования у детей с ОВЗ жизненно важных навыков. Педагог должен всячески поощрять самостоятельность ребенка в выполнении бытовых задач, в учебе, в общении.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Это может быть помощь 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одевании, приеме пищи, организации рабочего места. Важно не делать за ребенка то, что он может сделать сам, а оказывать поддержку и направлять его усилия. Постепенное делегирование ответственности способствует росту самооценки и уверенности в своих силах.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Работа с группой – создание атмосферы принятия.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 инклюзивном классе важно не только индивидуальное взаимодействие, но и форми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рование позитивной атмосферы в коллективе. Педагог должен активно работать над тем, чтобы все дети, включая детей с ОВЗ, чувствовали себя частью группы. Это достигается через совместные игры, проекты, обсуждения, где каждый может внести свой вклад. Важно 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чить детей эмпатии, толерантности, умению принимать различия. Проведение классных часов, посвященных особенностям разных людей, обсуждение ситуаций, где проявляется взаимопомощь, – все это способствует формированию здорового и поддерживающего микроклимата.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Постоянное профессиональное развитие и самообразование.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Работа в инклюзивном пространстве требует от педагога постоянного обучения и совершенствования своих навыков. Необходимо изучать новые методики, знакомиться с особенностями различных нарушений, обмениваться опытом с коллегами. Важно быть откры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тым к новым знаниям и не бояться экспериментировать. Посещение тренингов, семинаров, чтение специализированной литературы, консультации с психологами и дефектологами – все это неотъемлемая часть профессионального роста педагога, работающего с детьми с ОВЗ.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тиль педагогического общения с обучающимися с ОВЗ в инклюзивном пространстве школы – это не набор жестких правил, а гибкая, чуткая и постоянно развивающаяся система взаимодействия. Это искусство находить ключик к каждо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му ребенку, видеть его уникальность, верить в его потенциал и создавать условия для его полноценного развития и счастливой школьной жизни. Это путь, который обогащает не только ребенка, но и самого педагога, делая его более мудрым, терпеливым и человечным.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Литература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1. Абрамова Н.А. Подготовка педагогических кадров для обеспечения инклюзивного образования в Республике Саха (Якутия) // Инклюзивное образование: методология, практика, технология: материалы Междунар. науч.-практ. конф. (20–22 июня, г. Москва) / Моск. гор.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психол.-пед. ун-т. М., 2011. С. 225–227.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2. Алехина С.В. Инклюзивное образование: история и современность: учеб.-метод. пособие. М., 2013.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Инклюзивное образование: учеб. пособие / Н.А. Борисова, И.А. Букина, И.А. Бучилова и др.; сост. О.Л. Леханова. Че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реповец: ЧГУ, 2016 Московский экономический журнал №10 2022 743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 Малофеев, Н.Н. Похвальное слово инклюзии, или речь в защиту самого себя / Н.Н. Малофеев // Воспитание и обучение детей с нарушениями развития. – 2012. — №1. – С. 3- 15.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firstLine="708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 Инклюзивное образ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ование как первый этап пути к включающему обществу / Н. Я. Семаго, М. М. Семаго, М. Л. Семенович и др. // Психологическая наука и образование. 2011. № 1. С. 51–58.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Wingdings">
    <w:panose1 w:val="05000000000000000000"/>
  </w:font>
  <w:font w:name="Liberation Sans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176"/>
        <w:jc w:val="both"/>
      </w:pPr>
      <w:r>
        <w:rPr>
          <w:rStyle w:val="178"/>
        </w:rPr>
        <w:footnoteRef/>
      </w:r>
      <w:r>
        <w:t xml:space="preserve"> </w:t>
      </w:r>
      <w:r/>
      <w:r>
        <w:rPr>
          <w:rFonts w:ascii="Times New Roman" w:hAnsi="Times New Roman" w:eastAsia="Times New Roman" w:cs="Times New Roman"/>
          <w:sz w:val="28"/>
          <w:szCs w:val="28"/>
        </w:rPr>
        <w:t xml:space="preserve">Абрамова Н.А. Подготовка педагогических кадров для обеспечения инклюзивного образования в Республике Саха (Якутия) // Инклюзивное образование: методология, практика, технология: материалы Междунар. науч.-практ. конф. (20–22 июня, г. Москва) / Моск. гор.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психол.-пед. ун-т. М., 2011. Стр 228</w:t>
      </w:r>
      <w:r/>
      <w:r/>
    </w:p>
  </w:footnote>
  <w:footnote w:id="3">
    <w:p>
      <w:pPr>
        <w:pStyle w:val="176"/>
      </w:pPr>
      <w:r>
        <w:rPr>
          <w:rStyle w:val="178"/>
        </w:rPr>
        <w:footnoteRef/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Алехина С.В. Инклюзивное образование: история и современность: учеб.-метод. пособие. М., 2013, Стр 45</w:t>
      </w: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1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4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4">
    <w:name w:val="Heading 1"/>
    <w:basedOn w:val="620"/>
    <w:next w:val="620"/>
    <w:link w:val="15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15">
    <w:name w:val="Heading 1 Char"/>
    <w:basedOn w:val="622"/>
    <w:link w:val="14"/>
    <w:uiPriority w:val="9"/>
    <w:rPr>
      <w:rFonts w:ascii="Liberation Sans" w:hAnsi="Liberation Sans" w:eastAsia="Liberation Sans" w:cs="Liberation Sans"/>
      <w:sz w:val="40"/>
      <w:szCs w:val="40"/>
    </w:rPr>
  </w:style>
  <w:style w:type="character" w:styleId="17">
    <w:name w:val="Heading 2 Char"/>
    <w:basedOn w:val="622"/>
    <w:link w:val="621"/>
    <w:uiPriority w:val="9"/>
    <w:rPr>
      <w:rFonts w:ascii="Liberation Sans" w:hAnsi="Liberation Sans" w:eastAsia="Liberation Sans" w:cs="Liberation Sans"/>
      <w:sz w:val="34"/>
    </w:rPr>
  </w:style>
  <w:style w:type="paragraph" w:styleId="18">
    <w:name w:val="Heading 3"/>
    <w:basedOn w:val="620"/>
    <w:next w:val="620"/>
    <w:link w:val="1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Liberation Sans" w:cs="Liberation Sans"/>
      <w:sz w:val="30"/>
      <w:szCs w:val="30"/>
    </w:rPr>
  </w:style>
  <w:style w:type="character" w:styleId="19">
    <w:name w:val="Heading 3 Char"/>
    <w:basedOn w:val="622"/>
    <w:link w:val="18"/>
    <w:uiPriority w:val="9"/>
    <w:rPr>
      <w:rFonts w:ascii="Liberation Sans" w:hAnsi="Liberation Sans" w:eastAsia="Liberation Sans" w:cs="Liberation Sans"/>
      <w:sz w:val="30"/>
      <w:szCs w:val="30"/>
    </w:rPr>
  </w:style>
  <w:style w:type="paragraph" w:styleId="20">
    <w:name w:val="Heading 4"/>
    <w:basedOn w:val="620"/>
    <w:next w:val="620"/>
    <w:link w:val="2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21">
    <w:name w:val="Heading 4 Char"/>
    <w:basedOn w:val="622"/>
    <w:link w:val="20"/>
    <w:uiPriority w:val="9"/>
    <w:rPr>
      <w:rFonts w:ascii="Liberation Sans" w:hAnsi="Liberation Sans" w:eastAsia="Liberation Sans" w:cs="Liberation Sans"/>
      <w:b/>
      <w:bCs/>
      <w:sz w:val="26"/>
      <w:szCs w:val="26"/>
    </w:rPr>
  </w:style>
  <w:style w:type="paragraph" w:styleId="22">
    <w:name w:val="Heading 5"/>
    <w:basedOn w:val="620"/>
    <w:next w:val="620"/>
    <w:link w:val="2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23">
    <w:name w:val="Heading 5 Char"/>
    <w:basedOn w:val="622"/>
    <w:link w:val="22"/>
    <w:uiPriority w:val="9"/>
    <w:rPr>
      <w:rFonts w:ascii="Liberation Sans" w:hAnsi="Liberation Sans" w:eastAsia="Liberation Sans" w:cs="Liberation Sans"/>
      <w:b/>
      <w:bCs/>
      <w:sz w:val="24"/>
      <w:szCs w:val="24"/>
    </w:rPr>
  </w:style>
  <w:style w:type="paragraph" w:styleId="24">
    <w:name w:val="Heading 6"/>
    <w:basedOn w:val="620"/>
    <w:next w:val="620"/>
    <w:link w:val="2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25">
    <w:name w:val="Heading 6 Char"/>
    <w:basedOn w:val="622"/>
    <w:link w:val="24"/>
    <w:uiPriority w:val="9"/>
    <w:rPr>
      <w:rFonts w:ascii="Liberation Sans" w:hAnsi="Liberation Sans" w:eastAsia="Liberation Sans" w:cs="Liberation Sans"/>
      <w:b/>
      <w:bCs/>
      <w:sz w:val="22"/>
      <w:szCs w:val="22"/>
    </w:rPr>
  </w:style>
  <w:style w:type="paragraph" w:styleId="26">
    <w:name w:val="Heading 7"/>
    <w:basedOn w:val="620"/>
    <w:next w:val="620"/>
    <w:link w:val="2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27">
    <w:name w:val="Heading 7 Char"/>
    <w:basedOn w:val="622"/>
    <w:link w:val="26"/>
    <w:uiPriority w:val="9"/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paragraph" w:styleId="28">
    <w:name w:val="Heading 8"/>
    <w:basedOn w:val="620"/>
    <w:next w:val="620"/>
    <w:link w:val="2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29">
    <w:name w:val="Heading 8 Char"/>
    <w:basedOn w:val="622"/>
    <w:link w:val="28"/>
    <w:uiPriority w:val="9"/>
    <w:rPr>
      <w:rFonts w:ascii="Liberation Sans" w:hAnsi="Liberation Sans" w:eastAsia="Liberation Sans" w:cs="Liberation Sans"/>
      <w:i/>
      <w:iCs/>
      <w:sz w:val="22"/>
      <w:szCs w:val="22"/>
    </w:rPr>
  </w:style>
  <w:style w:type="paragraph" w:styleId="30">
    <w:name w:val="Heading 9"/>
    <w:basedOn w:val="620"/>
    <w:next w:val="620"/>
    <w:link w:val="3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31">
    <w:name w:val="Heading 9 Char"/>
    <w:basedOn w:val="622"/>
    <w:link w:val="30"/>
    <w:uiPriority w:val="9"/>
    <w:rPr>
      <w:rFonts w:ascii="Liberation Sans" w:hAnsi="Liberation Sans" w:eastAsia="Liberation Sans" w:cs="Liberation Sans"/>
      <w:i/>
      <w:iCs/>
      <w:sz w:val="21"/>
      <w:szCs w:val="21"/>
    </w:rPr>
  </w:style>
  <w:style w:type="paragraph" w:styleId="32">
    <w:name w:val="List Paragraph"/>
    <w:basedOn w:val="620"/>
    <w:uiPriority w:val="34"/>
    <w:qFormat/>
    <w:pPr>
      <w:contextualSpacing/>
      <w:ind w:left="720"/>
    </w:pPr>
  </w:style>
  <w:style w:type="paragraph" w:styleId="34">
    <w:name w:val="No Spacing"/>
    <w:uiPriority w:val="1"/>
    <w:qFormat/>
    <w:pPr>
      <w:spacing w:before="0" w:after="0" w:line="240" w:lineRule="auto"/>
    </w:pPr>
  </w:style>
  <w:style w:type="paragraph" w:styleId="35">
    <w:name w:val="Title"/>
    <w:basedOn w:val="620"/>
    <w:next w:val="620"/>
    <w:link w:val="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6">
    <w:name w:val="Title Char"/>
    <w:basedOn w:val="622"/>
    <w:link w:val="35"/>
    <w:uiPriority w:val="10"/>
    <w:rPr>
      <w:sz w:val="48"/>
      <w:szCs w:val="48"/>
    </w:rPr>
  </w:style>
  <w:style w:type="paragraph" w:styleId="37">
    <w:name w:val="Subtitle"/>
    <w:basedOn w:val="620"/>
    <w:next w:val="620"/>
    <w:link w:val="38"/>
    <w:uiPriority w:val="11"/>
    <w:qFormat/>
    <w:pPr>
      <w:spacing w:before="200" w:after="200"/>
    </w:pPr>
    <w:rPr>
      <w:sz w:val="24"/>
      <w:szCs w:val="24"/>
    </w:rPr>
  </w:style>
  <w:style w:type="character" w:styleId="38">
    <w:name w:val="Subtitle Char"/>
    <w:basedOn w:val="622"/>
    <w:link w:val="37"/>
    <w:uiPriority w:val="11"/>
    <w:rPr>
      <w:sz w:val="24"/>
      <w:szCs w:val="24"/>
    </w:rPr>
  </w:style>
  <w:style w:type="paragraph" w:styleId="39">
    <w:name w:val="Quote"/>
    <w:basedOn w:val="620"/>
    <w:next w:val="620"/>
    <w:link w:val="40"/>
    <w:uiPriority w:val="29"/>
    <w:qFormat/>
    <w:pPr>
      <w:ind w:left="720" w:right="720"/>
    </w:pPr>
    <w:rPr>
      <w:i/>
    </w:rPr>
  </w:style>
  <w:style w:type="character" w:styleId="40">
    <w:name w:val="Quote Char"/>
    <w:link w:val="39"/>
    <w:uiPriority w:val="29"/>
    <w:rPr>
      <w:i/>
    </w:rPr>
  </w:style>
  <w:style w:type="paragraph" w:styleId="41">
    <w:name w:val="Intense Quote"/>
    <w:basedOn w:val="620"/>
    <w:next w:val="620"/>
    <w:link w:val="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2">
    <w:name w:val="Intense Quote Char"/>
    <w:link w:val="41"/>
    <w:uiPriority w:val="30"/>
    <w:rPr>
      <w:i/>
    </w:rPr>
  </w:style>
  <w:style w:type="paragraph" w:styleId="43">
    <w:name w:val="Header"/>
    <w:basedOn w:val="620"/>
    <w:link w:val="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Header Char"/>
    <w:basedOn w:val="622"/>
    <w:link w:val="43"/>
    <w:uiPriority w:val="99"/>
  </w:style>
  <w:style w:type="paragraph" w:styleId="45">
    <w:name w:val="Footer"/>
    <w:basedOn w:val="62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6">
    <w:name w:val="Footer Char"/>
    <w:basedOn w:val="622"/>
    <w:link w:val="45"/>
    <w:uiPriority w:val="99"/>
  </w:style>
  <w:style w:type="paragraph" w:styleId="47">
    <w:name w:val="Caption"/>
    <w:basedOn w:val="620"/>
    <w:next w:val="620"/>
    <w:link w:val="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8">
    <w:name w:val="Caption Char"/>
    <w:basedOn w:val="622"/>
    <w:link w:val="47"/>
    <w:uiPriority w:val="35"/>
    <w:rPr>
      <w:b/>
      <w:bCs/>
      <w:color w:val="4f81bd" w:themeColor="accent1"/>
      <w:sz w:val="18"/>
      <w:szCs w:val="18"/>
    </w:rPr>
  </w:style>
  <w:style w:type="table" w:styleId="49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52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53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4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6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8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0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1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Liberation Sans" w:hAnsi="Liberation Sans"/>
        <w:color w:val="404040" w:themeColor="text1" w:themeTint="80" w:themeShade="95"/>
        <w:sz w:val="22"/>
      </w:rPr>
    </w:tblStylePr>
  </w:style>
  <w:style w:type="table" w:styleId="92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Liberation Sans" w:hAnsi="Liberation Sans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Liberation Sans" w:hAnsi="Liberation Sans"/>
        <w:color w:val="404040" w:themeColor="accent1" w:themeTint="80" w:themeShade="95"/>
        <w:sz w:val="22"/>
      </w:rPr>
    </w:tblStylePr>
  </w:style>
  <w:style w:type="table" w:styleId="93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Liberation Sans" w:hAnsi="Liberation Sans"/>
        <w:color w:val="404040" w:themeColor="accent2" w:themeTint="97" w:themeShade="95"/>
        <w:sz w:val="22"/>
      </w:rPr>
    </w:tblStylePr>
  </w:style>
  <w:style w:type="table" w:styleId="94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Liberation Sans" w:hAnsi="Liberation Sans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Liberation Sans" w:hAnsi="Liberation Sans"/>
        <w:color w:val="404040" w:themeColor="accent3" w:themeTint="FE" w:themeShade="95"/>
        <w:sz w:val="22"/>
      </w:rPr>
    </w:tblStylePr>
  </w:style>
  <w:style w:type="table" w:styleId="95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Liberation Sans" w:hAnsi="Liberation Sans"/>
        <w:color w:val="404040" w:themeColor="accent4" w:themeTint="9A" w:themeShade="95"/>
        <w:sz w:val="22"/>
      </w:rPr>
    </w:tblStylePr>
  </w:style>
  <w:style w:type="table" w:styleId="96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97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98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Liberation Sans" w:hAnsi="Liberation Sans"/>
        <w:color w:val="317bba" w:themeColor="accent1" w:themeTint="80" w:themeShade="95"/>
        <w:sz w:val="22"/>
      </w:rPr>
    </w:tblStylePr>
    <w:tblStylePr w:type="firstCol">
      <w:rPr>
        <w:rFonts w:ascii="Liberation Sans" w:hAnsi="Liberation Sans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Liberation Sans" w:hAnsi="Liberation Sans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c95712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Liberation Sans" w:hAnsi="Liberation Sans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Liberation Sans" w:hAnsi="Liberation Sans"/>
        <w:color w:val="606060" w:themeColor="accent3" w:themeTint="FE" w:themeShade="95"/>
        <w:sz w:val="22"/>
      </w:rPr>
    </w:tblStylePr>
    <w:tblStylePr w:type="firstCol">
      <w:rPr>
        <w:rFonts w:ascii="Liberation Sans" w:hAnsi="Liberation Sans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Liberation Sans" w:hAnsi="Liberation Sans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Liberation Sans" w:hAnsi="Liberation Sans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Liberation Sans" w:hAnsi="Liberation Sans"/>
        <w:color w:val="cd9600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Liberation Sans" w:hAnsi="Liberation Sans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Liberation Sans" w:hAnsi="Liberation Sans"/>
        <w:color w:val="254374" w:themeColor="accent5" w:themeShade="95"/>
        <w:sz w:val="22"/>
      </w:rPr>
    </w:tblStylePr>
    <w:tblStylePr w:type="firstCol">
      <w:rPr>
        <w:rFonts w:ascii="Liberation Sans" w:hAnsi="Liberation Sans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Liberation Sans" w:hAnsi="Liberation Sans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4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Liberation Sans" w:hAnsi="Liberation Sans"/>
        <w:color w:val="426429" w:themeColor="accent6" w:themeShade="95"/>
        <w:sz w:val="22"/>
      </w:rPr>
    </w:tblStylePr>
    <w:tblStylePr w:type="firstCol">
      <w:rPr>
        <w:rFonts w:ascii="Liberation Sans" w:hAnsi="Liberation Sans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Liberation Sans" w:hAnsi="Liberation Sans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5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3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4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5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6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7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8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9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4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5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6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7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8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9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40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1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Liberation Sans" w:hAnsi="Liberation Sans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Liberation Sans" w:hAnsi="Liberation Sans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2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3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4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5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Liberation Sans" w:hAnsi="Liberation Sans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6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Liberation Sans" w:hAnsi="Liberation Sans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7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4a4a4a" w:themeColor="text1" w:themeTint="80" w:themeShade="95"/>
        <w:sz w:val="22"/>
      </w:rPr>
    </w:tblStylePr>
  </w:style>
  <w:style w:type="table" w:styleId="148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Liberation Sans" w:hAnsi="Liberation Sans"/>
        <w:color w:val="245d8d" w:themeColor="accent1" w:themeShade="95"/>
        <w:sz w:val="22"/>
      </w:rPr>
    </w:tblStylePr>
    <w:tblStylePr w:type="firstCol">
      <w:rPr>
        <w:rFonts w:ascii="Liberation Sans" w:hAnsi="Liberation Sans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Liberation Sans" w:hAnsi="Liberation Sans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Liberation Sans" w:hAnsi="Liberation Sans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245d8d" w:themeColor="accent1" w:themeShade="95"/>
        <w:sz w:val="22"/>
      </w:rPr>
    </w:tblStylePr>
  </w:style>
  <w:style w:type="table" w:styleId="149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c95712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Liberation Sans" w:hAnsi="Liberation Sans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c95712" w:themeColor="accent2" w:themeTint="97" w:themeShade="95"/>
        <w:sz w:val="22"/>
      </w:rPr>
    </w:tblStylePr>
  </w:style>
  <w:style w:type="table" w:styleId="150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757575" w:themeColor="accent3" w:themeTint="98" w:themeShade="95"/>
        <w:sz w:val="22"/>
      </w:rPr>
    </w:tblStylePr>
    <w:tblStylePr w:type="firstCol">
      <w:rPr>
        <w:rFonts w:ascii="Liberation Sans" w:hAnsi="Liberation Sans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Liberation Sans" w:hAnsi="Liberation Sans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Liberation Sans" w:hAnsi="Liberation Sans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757575" w:themeColor="accent3" w:themeTint="98" w:themeShade="95"/>
        <w:sz w:val="22"/>
      </w:rPr>
    </w:tblStylePr>
  </w:style>
  <w:style w:type="table" w:styleId="151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cd9600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Liberation Sans" w:hAnsi="Liberation Sans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cd9600" w:themeColor="accent4" w:themeTint="9A" w:themeShade="95"/>
        <w:sz w:val="22"/>
      </w:rPr>
    </w:tblStylePr>
  </w:style>
  <w:style w:type="table" w:styleId="152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Liberation Sans" w:hAnsi="Liberation Sans"/>
        <w:color w:val="335e9e" w:themeColor="accent5" w:themeTint="9A" w:themeShade="95"/>
        <w:sz w:val="22"/>
      </w:rPr>
    </w:tblStylePr>
    <w:tblStylePr w:type="firstCol">
      <w:rPr>
        <w:rFonts w:ascii="Liberation Sans" w:hAnsi="Liberation Sans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Liberation Sans" w:hAnsi="Liberation Sans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Liberation Sans" w:hAnsi="Liberation Sans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335e9e" w:themeColor="accent5" w:themeTint="9A" w:themeShade="95"/>
        <w:sz w:val="22"/>
      </w:rPr>
    </w:tblStylePr>
  </w:style>
  <w:style w:type="table" w:styleId="153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Liberation Sans" w:hAnsi="Liberation Sans"/>
        <w:color w:val="5f8f3c" w:themeColor="accent6" w:themeTint="98" w:themeShade="95"/>
        <w:sz w:val="22"/>
      </w:rPr>
    </w:tblStylePr>
    <w:tblStylePr w:type="firstCol">
      <w:rPr>
        <w:rFonts w:ascii="Liberation Sans" w:hAnsi="Liberation Sans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Liberation Sans" w:hAnsi="Liberation Sans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Liberation Sans" w:hAnsi="Liberation Sans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5f8f3c" w:themeColor="accent6" w:themeTint="98" w:themeShade="95"/>
        <w:sz w:val="22"/>
      </w:rPr>
    </w:tblStylePr>
  </w:style>
  <w:style w:type="table" w:styleId="154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5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6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7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8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9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0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1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2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3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4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5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6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7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8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9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70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1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2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3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4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6">
    <w:name w:val="footnote text"/>
    <w:basedOn w:val="620"/>
    <w:link w:val="177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Text Char"/>
    <w:link w:val="176"/>
    <w:uiPriority w:val="99"/>
    <w:rPr>
      <w:sz w:val="18"/>
    </w:rPr>
  </w:style>
  <w:style w:type="character" w:styleId="178">
    <w:name w:val="footnote reference"/>
    <w:basedOn w:val="622"/>
    <w:uiPriority w:val="99"/>
    <w:unhideWhenUsed/>
    <w:rPr>
      <w:vertAlign w:val="superscript"/>
    </w:rPr>
  </w:style>
  <w:style w:type="paragraph" w:styleId="179">
    <w:name w:val="endnote text"/>
    <w:basedOn w:val="620"/>
    <w:link w:val="180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Text Char"/>
    <w:link w:val="179"/>
    <w:uiPriority w:val="99"/>
    <w:rPr>
      <w:sz w:val="20"/>
    </w:rPr>
  </w:style>
  <w:style w:type="character" w:styleId="181">
    <w:name w:val="endnote reference"/>
    <w:basedOn w:val="622"/>
    <w:uiPriority w:val="99"/>
    <w:semiHidden/>
    <w:unhideWhenUsed/>
    <w:rPr>
      <w:vertAlign w:val="superscript"/>
    </w:rPr>
  </w:style>
  <w:style w:type="paragraph" w:styleId="182">
    <w:name w:val="toc 1"/>
    <w:basedOn w:val="620"/>
    <w:next w:val="620"/>
    <w:uiPriority w:val="39"/>
    <w:unhideWhenUsed/>
    <w:pPr>
      <w:ind w:left="0" w:right="0" w:firstLine="0"/>
      <w:spacing w:after="57"/>
    </w:pPr>
  </w:style>
  <w:style w:type="paragraph" w:styleId="183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184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185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186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187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188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189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190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191">
    <w:name w:val="TOC Heading"/>
    <w:uiPriority w:val="39"/>
    <w:unhideWhenUsed/>
  </w:style>
  <w:style w:type="paragraph" w:styleId="192">
    <w:name w:val="table of figures"/>
    <w:basedOn w:val="620"/>
    <w:next w:val="620"/>
    <w:uiPriority w:val="99"/>
    <w:unhideWhenUsed/>
    <w:pPr>
      <w:spacing w:after="0" w:afterAutospacing="0"/>
    </w:pPr>
  </w:style>
  <w:style w:type="paragraph" w:styleId="620" w:default="1">
    <w:name w:val="Normal"/>
    <w:qFormat/>
  </w:style>
  <w:style w:type="paragraph" w:styleId="621">
    <w:name w:val="Heading 2"/>
    <w:basedOn w:val="620"/>
    <w:link w:val="625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Заголовок 2 Знак"/>
    <w:basedOn w:val="622"/>
    <w:link w:val="621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26">
    <w:name w:val="Normal (Web)"/>
    <w:basedOn w:val="62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7">
    <w:name w:val="Strong"/>
    <w:basedOn w:val="622"/>
    <w:uiPriority w:val="22"/>
    <w:qFormat/>
    <w:rPr>
      <w:b/>
      <w:bCs/>
    </w:rPr>
  </w:style>
  <w:style w:type="character" w:styleId="628">
    <w:name w:val="Hyperlink"/>
    <w:basedOn w:val="622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Liberation Sans"/>
        <a:cs typeface="Liberation Sans"/>
      </a:majorFont>
      <a:minorFont>
        <a:latin typeface="Calibri"/>
        <a:ea typeface="Liberation Sans"/>
        <a:cs typeface="Liberation Sans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2026-01-13T02:34:00Z</dcterms:created>
  <dcterms:modified xsi:type="dcterms:W3CDTF">2026-01-14T09:50:57Z</dcterms:modified>
</cp:coreProperties>
</file>