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37709" w14:textId="55029801" w:rsidR="007232F5" w:rsidRPr="007232F5" w:rsidRDefault="007232F5" w:rsidP="007232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232F5">
        <w:rPr>
          <w:rFonts w:ascii="Times New Roman" w:hAnsi="Times New Roman" w:cs="Times New Roman"/>
          <w:sz w:val="28"/>
          <w:szCs w:val="28"/>
        </w:rPr>
        <w:t>УДК 621.321.15</w:t>
      </w:r>
    </w:p>
    <w:p w14:paraId="6F827A9E" w14:textId="467D6BF5" w:rsidR="00B54DD5" w:rsidRDefault="008308F3" w:rsidP="008308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Сравнительный анализ алгоритмов машинного обучения для фильтрации и анализа радиосигналов</w:t>
      </w:r>
    </w:p>
    <w:p w14:paraId="5742A940" w14:textId="77777777" w:rsidR="008308F3" w:rsidRDefault="008308F3" w:rsidP="008308F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75B3B" w14:textId="5BF08808" w:rsidR="008308F3" w:rsidRDefault="008308F3" w:rsidP="008308F3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308F3">
        <w:rPr>
          <w:rFonts w:ascii="Times New Roman" w:hAnsi="Times New Roman" w:cs="Times New Roman"/>
          <w:i/>
          <w:iCs/>
          <w:sz w:val="28"/>
          <w:szCs w:val="28"/>
        </w:rPr>
        <w:t xml:space="preserve">Донской государственный технический университет, г. </w:t>
      </w:r>
      <w:proofErr w:type="spellStart"/>
      <w:r w:rsidRPr="008308F3">
        <w:rPr>
          <w:rFonts w:ascii="Times New Roman" w:hAnsi="Times New Roman" w:cs="Times New Roman"/>
          <w:i/>
          <w:iCs/>
          <w:sz w:val="28"/>
          <w:szCs w:val="28"/>
        </w:rPr>
        <w:t>Ростов</w:t>
      </w:r>
      <w:proofErr w:type="spellEnd"/>
      <w:r w:rsidRPr="008308F3">
        <w:rPr>
          <w:rFonts w:ascii="Times New Roman" w:hAnsi="Times New Roman" w:cs="Times New Roman"/>
          <w:i/>
          <w:iCs/>
          <w:sz w:val="28"/>
          <w:szCs w:val="28"/>
        </w:rPr>
        <w:t>-на-Дону</w:t>
      </w:r>
    </w:p>
    <w:p w14:paraId="0F02F75F" w14:textId="77777777" w:rsidR="008308F3" w:rsidRDefault="008308F3" w:rsidP="008308F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88C209" w14:textId="4D41F4A4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F3">
        <w:rPr>
          <w:rFonts w:ascii="Times New Roman" w:hAnsi="Times New Roman" w:cs="Times New Roman"/>
          <w:sz w:val="28"/>
          <w:szCs w:val="28"/>
        </w:rPr>
        <w:t>Автоматизация обработки радиосигналов становится все более востребованной из-за роста числа беспроводных устройств и насыщенности радиочастотного спектра. Для повышения эффективности и точности анализа сигналов важно подобрать оптимальные алгоритмы машинного обучения, способные ускорить процесс фильтрации и обработки. Такой подход помогает справляться с усложняющимися условиями работы радиосистем.</w:t>
      </w:r>
    </w:p>
    <w:p w14:paraId="017D4B83" w14:textId="0864025D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приведена классификация и сравнительный анализ алгоритмов машинного обучения:</w:t>
      </w:r>
    </w:p>
    <w:p w14:paraId="4F46EFEB" w14:textId="63CD2778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Pr="008308F3">
        <w:rPr>
          <w:rFonts w:ascii="Times New Roman" w:hAnsi="Times New Roman" w:cs="Times New Roman"/>
          <w:sz w:val="28"/>
          <w:szCs w:val="28"/>
        </w:rPr>
        <w:t>инейн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308F3">
        <w:rPr>
          <w:rFonts w:ascii="Times New Roman" w:hAnsi="Times New Roman" w:cs="Times New Roman"/>
          <w:sz w:val="28"/>
          <w:szCs w:val="28"/>
        </w:rPr>
        <w:t xml:space="preserve"> регресси</w:t>
      </w:r>
      <w:r>
        <w:rPr>
          <w:rFonts w:ascii="Times New Roman" w:hAnsi="Times New Roman" w:cs="Times New Roman"/>
          <w:sz w:val="28"/>
          <w:szCs w:val="28"/>
        </w:rPr>
        <w:t>и;</w:t>
      </w:r>
    </w:p>
    <w:p w14:paraId="787C1E10" w14:textId="1C4D8010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</w:t>
      </w:r>
      <w:r w:rsidRPr="008308F3">
        <w:rPr>
          <w:rFonts w:ascii="Times New Roman" w:hAnsi="Times New Roman" w:cs="Times New Roman"/>
          <w:sz w:val="28"/>
          <w:szCs w:val="28"/>
        </w:rPr>
        <w:t>огистическ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8308F3">
        <w:rPr>
          <w:rFonts w:ascii="Times New Roman" w:hAnsi="Times New Roman" w:cs="Times New Roman"/>
          <w:sz w:val="28"/>
          <w:szCs w:val="28"/>
        </w:rPr>
        <w:t>регресси</w:t>
      </w:r>
      <w:r>
        <w:rPr>
          <w:rFonts w:ascii="Times New Roman" w:hAnsi="Times New Roman" w:cs="Times New Roman"/>
          <w:sz w:val="28"/>
          <w:szCs w:val="28"/>
        </w:rPr>
        <w:t>и;</w:t>
      </w:r>
    </w:p>
    <w:p w14:paraId="014715D8" w14:textId="0BFDFDC6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8308F3">
        <w:rPr>
          <w:rFonts w:ascii="Times New Roman" w:hAnsi="Times New Roman" w:cs="Times New Roman"/>
          <w:sz w:val="28"/>
          <w:szCs w:val="28"/>
        </w:rPr>
        <w:t>етод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308F3">
        <w:rPr>
          <w:rFonts w:ascii="Times New Roman" w:hAnsi="Times New Roman" w:cs="Times New Roman"/>
          <w:sz w:val="28"/>
          <w:szCs w:val="28"/>
        </w:rPr>
        <w:t xml:space="preserve"> опорных векторов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80E4A13" w14:textId="467305EF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метода к</w:t>
      </w:r>
      <w:r w:rsidRPr="008308F3">
        <w:rPr>
          <w:rFonts w:ascii="Times New Roman" w:hAnsi="Times New Roman" w:cs="Times New Roman"/>
          <w:sz w:val="28"/>
          <w:szCs w:val="28"/>
        </w:rPr>
        <w:t>-средних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B4F3796" w14:textId="6044A178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308F3">
        <w:rPr>
          <w:rFonts w:ascii="Times New Roman" w:hAnsi="Times New Roman" w:cs="Times New Roman"/>
          <w:sz w:val="28"/>
          <w:szCs w:val="28"/>
        </w:rPr>
        <w:t>ROCKET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0CEE37" w14:textId="1D2C8707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8308F3">
        <w:rPr>
          <w:rFonts w:ascii="Times New Roman" w:hAnsi="Times New Roman" w:cs="Times New Roman"/>
          <w:sz w:val="28"/>
          <w:szCs w:val="28"/>
        </w:rPr>
        <w:t>ейронны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308F3">
        <w:rPr>
          <w:rFonts w:ascii="Times New Roman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ей;</w:t>
      </w:r>
    </w:p>
    <w:p w14:paraId="7AB74A47" w14:textId="00A3EACD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8308F3">
        <w:rPr>
          <w:rFonts w:ascii="Times New Roman" w:hAnsi="Times New Roman" w:cs="Times New Roman"/>
          <w:sz w:val="28"/>
          <w:szCs w:val="28"/>
        </w:rPr>
        <w:t>еревь</w:t>
      </w:r>
      <w:r>
        <w:rPr>
          <w:rFonts w:ascii="Times New Roman" w:hAnsi="Times New Roman" w:cs="Times New Roman"/>
          <w:sz w:val="28"/>
          <w:szCs w:val="28"/>
        </w:rPr>
        <w:t>ев</w:t>
      </w:r>
      <w:r w:rsidRPr="008308F3">
        <w:rPr>
          <w:rFonts w:ascii="Times New Roman" w:hAnsi="Times New Roman" w:cs="Times New Roman"/>
          <w:sz w:val="28"/>
          <w:szCs w:val="28"/>
        </w:rPr>
        <w:t xml:space="preserve"> принятия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AEEE97" w14:textId="7FD8BAF2" w:rsidR="008308F3" w:rsidRP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F3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анализа осуществляем выбор метода машинного обучения для фильтрации и анализа радиосигналов: метод нейронных сетей. Данный метод является оптимальным, поскольку в современных задачах обработки радиосигналов нейросети проявляют себя как мощный инструмент благодаря способности автоматически выявлять ключевые характеристики непосредственно из необработанных данных. Они эффективно справляются с разнообразными видами шумов и помех, что зачастую оказывается проблематичным для классических методов классификации, особенно в условиях реальных каналов связи. </w:t>
      </w:r>
    </w:p>
    <w:p w14:paraId="40451BD4" w14:textId="2303D785" w:rsidR="008308F3" w:rsidRDefault="008308F3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8F3">
        <w:rPr>
          <w:rFonts w:ascii="Times New Roman" w:hAnsi="Times New Roman" w:cs="Times New Roman"/>
          <w:sz w:val="28"/>
          <w:szCs w:val="28"/>
        </w:rPr>
        <w:lastRenderedPageBreak/>
        <w:t>В отличие от традиционных фильтров, построенных на строгих математических моделях и предположениях о линейности или распределении шума, нейросетевые фильтры создаются на основе анализа экспериментальных данных или смоделированных процессов. Благодаря своей самообучаемой природе такие сети способны находить решения, недоступные стандартным цифровым алгоритмам фильтрации.</w:t>
      </w:r>
    </w:p>
    <w:p w14:paraId="3384F30F" w14:textId="77777777" w:rsidR="002B6904" w:rsidRDefault="002B6904" w:rsidP="008308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F3152D" w14:textId="29AD26DB" w:rsidR="002B6904" w:rsidRPr="002B6904" w:rsidRDefault="002B6904" w:rsidP="002B690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904">
        <w:rPr>
          <w:rFonts w:ascii="Times New Roman" w:hAnsi="Times New Roman" w:cs="Times New Roman"/>
          <w:b/>
          <w:bCs/>
          <w:sz w:val="28"/>
          <w:szCs w:val="28"/>
        </w:rPr>
        <w:t>Список использованной литературы</w:t>
      </w:r>
    </w:p>
    <w:p w14:paraId="2E99FC41" w14:textId="09C7979F" w:rsidR="002B6904" w:rsidRPr="002B6904" w:rsidRDefault="002B6904" w:rsidP="002B690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>Бахтин А. А., Волков А. С., Солодков А. А., Свиридов И. А. Система распознавания модуляции сигналов на основе нейронной сети с использованием ПЛИС // Труды МАИ. 2021. № 121.</w:t>
      </w:r>
    </w:p>
    <w:p w14:paraId="06E2549D" w14:textId="5DD424F0" w:rsidR="002B6904" w:rsidRPr="002B6904" w:rsidRDefault="002B6904" w:rsidP="002B690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>Гребешков А. Ю. Исследование и анализ машинного обучения на радиочастотах RFML // Электросвязь. 2023. № 11.</w:t>
      </w:r>
    </w:p>
    <w:p w14:paraId="257471A8" w14:textId="7F38F512" w:rsidR="002B6904" w:rsidRPr="002B6904" w:rsidRDefault="002B6904" w:rsidP="002B690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Деревья принятия решений: когда стоит их использовать и как их правильно строить: Краткий курс для начинающих и опытных разработчиков // </w:t>
      </w:r>
      <w:proofErr w:type="spellStart"/>
      <w:r w:rsidRPr="002B690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Skillbox</w:t>
      </w:r>
      <w:proofErr w:type="spellEnd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5" w:history="1"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skillbox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media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code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derevya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prinyatiya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resheniy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kogda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stoit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ikh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ispolzovat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kak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ikh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pravilno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stroit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</w:hyperlink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20.12.2025).</w:t>
      </w:r>
    </w:p>
    <w:p w14:paraId="33A1938D" w14:textId="25B409A2" w:rsidR="002B6904" w:rsidRPr="002B6904" w:rsidRDefault="002B6904" w:rsidP="002B690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Малыгин И. В., Бельков С. А., Тарасов А. Д., </w:t>
      </w:r>
      <w:proofErr w:type="spellStart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>Усвяцов</w:t>
      </w:r>
      <w:proofErr w:type="spellEnd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 Р. Применение методов машинного обучения для классификации радиосигналов // Труды МАИ. Серия «Компьютерные и информационные науки». 2017. </w:t>
      </w:r>
      <w:proofErr w:type="spellStart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>Вып</w:t>
      </w:r>
      <w:proofErr w:type="spellEnd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>. 96.</w:t>
      </w:r>
    </w:p>
    <w:p w14:paraId="659ED05D" w14:textId="471EB8D6" w:rsidR="002B6904" w:rsidRPr="002B6904" w:rsidRDefault="002B6904" w:rsidP="002B690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90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Amidon A. ROCKET: Fast and Accurate Time Series Classification // Read Medium. URL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6" w:history="1"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readmedium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com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rocket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fast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and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accurate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time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series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classification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f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54923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ad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0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ac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9</w:t>
        </w:r>
      </w:hyperlink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17.12.2025).</w:t>
      </w:r>
    </w:p>
    <w:p w14:paraId="2E43DEA1" w14:textId="77777777" w:rsidR="002B6904" w:rsidRPr="002B6904" w:rsidRDefault="002B6904" w:rsidP="002B690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Support </w:t>
      </w:r>
      <w:proofErr w:type="spellStart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>Vector</w:t>
      </w:r>
      <w:proofErr w:type="spellEnd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Machine: классификация данных с помощью метода опорных векторов // </w:t>
      </w:r>
      <w:proofErr w:type="spellStart"/>
      <w:r w:rsidRPr="002B690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Skillfactory</w:t>
      </w:r>
      <w:proofErr w:type="spellEnd"/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Media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7" w:history="1"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https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://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blog</w:t>
        </w:r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skillfactory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svm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metod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opornyh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-</w:t>
        </w:r>
        <w:proofErr w:type="spellStart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vektorov</w:t>
        </w:r>
        <w:proofErr w:type="spellEnd"/>
        <w:r w:rsidRPr="002B6904">
          <w:rPr>
            <w:rStyle w:val="ac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/</w:t>
        </w:r>
      </w:hyperlink>
      <w:r w:rsidRPr="002B69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(дата обращения: 17.12.2025).</w:t>
      </w:r>
    </w:p>
    <w:p w14:paraId="376B3BBD" w14:textId="77777777" w:rsidR="002B6904" w:rsidRPr="002B6904" w:rsidRDefault="002B6904" w:rsidP="002B690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88BC4D" w14:textId="77777777" w:rsidR="002B6904" w:rsidRPr="008308F3" w:rsidRDefault="002B6904" w:rsidP="002B69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6904" w:rsidRPr="00830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8777B"/>
    <w:multiLevelType w:val="hybridMultilevel"/>
    <w:tmpl w:val="DAE63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4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F3"/>
    <w:rsid w:val="0016071A"/>
    <w:rsid w:val="002B6904"/>
    <w:rsid w:val="002B77F7"/>
    <w:rsid w:val="007232F5"/>
    <w:rsid w:val="007263A1"/>
    <w:rsid w:val="008308F3"/>
    <w:rsid w:val="00B5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20E4"/>
  <w15:chartTrackingRefBased/>
  <w15:docId w15:val="{EB1B6DD5-B973-4C29-B878-9C3FB3EB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30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0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0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0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0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0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0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0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0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30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30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308F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308F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308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308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308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308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30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30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0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30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30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308F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308F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308F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30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308F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308F3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2B6904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B69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log.skillfactory.ru/svm-metod-opornyh-vektorov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admedium.com/rocket-fast-and-accurate-time-series-classification-f54923ad0ac9" TargetMode="External"/><Relationship Id="rId5" Type="http://schemas.openxmlformats.org/officeDocument/2006/relationships/hyperlink" Target="https://skillbox.ru/media/code/derevya-prinyatiya-resheniy-kogda-stoit-ikh-ispolzovat-i-kak-ikh-pravilno-stroi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2025-12-23T07:35:00Z</dcterms:created>
  <dcterms:modified xsi:type="dcterms:W3CDTF">2025-12-23T07:54:00Z</dcterms:modified>
</cp:coreProperties>
</file>