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44C4DF9"/>
    <w:p w14:paraId="1660538C">
      <w:pPr>
        <w:pStyle w:val="153"/>
        <w:spacing w:line="360" w:lineRule="auto"/>
        <w:rPr>
          <w:b/>
          <w:lang w:val="ru"/>
        </w:rPr>
      </w:pPr>
      <w:r>
        <w:rPr>
          <w:b/>
          <w:lang w:val="ru"/>
        </w:rPr>
        <w:t>УДК 35</w:t>
      </w:r>
    </w:p>
    <w:p w14:paraId="455F3079">
      <w:pPr>
        <w:pStyle w:val="153"/>
        <w:spacing w:line="360" w:lineRule="auto"/>
        <w:rPr>
          <w:b/>
          <w:lang w:val="ru"/>
        </w:rPr>
      </w:pPr>
      <w:r>
        <w:rPr>
          <w:b/>
          <w:lang w:val="ru"/>
        </w:rPr>
        <w:t xml:space="preserve"> </w:t>
      </w:r>
    </w:p>
    <w:p w14:paraId="2EA3AFF7">
      <w:pPr>
        <w:pStyle w:val="153"/>
        <w:spacing w:line="360" w:lineRule="auto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Черкасов А. А.</w:t>
      </w:r>
    </w:p>
    <w:p w14:paraId="1E4C11A3">
      <w:pPr>
        <w:pStyle w:val="153"/>
        <w:spacing w:line="360" w:lineRule="auto"/>
        <w:jc w:val="center"/>
        <w:rPr>
          <w:sz w:val="28"/>
          <w:lang w:val="ru" w:bidi="ar"/>
        </w:rPr>
      </w:pPr>
      <w:r>
        <w:rPr>
          <w:sz w:val="28"/>
          <w:lang w:val="ru"/>
        </w:rPr>
        <w:t xml:space="preserve"> студент факультета экономики, управления и права, кафедры </w:t>
      </w:r>
      <w:r>
        <w:rPr>
          <w:sz w:val="28"/>
          <w:lang w:val="ru" w:bidi="ar"/>
        </w:rPr>
        <w:t>юриспруденции Херсонского технического университета</w:t>
      </w:r>
    </w:p>
    <w:p w14:paraId="628AFC53">
      <w:pPr>
        <w:pStyle w:val="153"/>
        <w:spacing w:line="360" w:lineRule="auto"/>
        <w:jc w:val="center"/>
        <w:rPr>
          <w:sz w:val="28"/>
          <w:lang w:val="ru"/>
        </w:rPr>
      </w:pPr>
      <w:r>
        <w:rPr>
          <w:sz w:val="28"/>
          <w:lang w:val="ru" w:bidi="ar"/>
        </w:rPr>
        <w:t>(</w:t>
      </w:r>
      <w:r>
        <w:rPr>
          <w:sz w:val="28"/>
          <w:lang w:val="ru-RU" w:bidi="ar"/>
        </w:rPr>
        <w:t>Геническ</w:t>
      </w:r>
      <w:r>
        <w:rPr>
          <w:sz w:val="28"/>
          <w:lang w:val="ru" w:bidi="ar"/>
        </w:rPr>
        <w:t>, Россия)</w:t>
      </w:r>
    </w:p>
    <w:p w14:paraId="7285BDBD">
      <w:pPr>
        <w:pStyle w:val="153"/>
        <w:spacing w:line="360" w:lineRule="auto"/>
        <w:rPr>
          <w:b/>
          <w:color w:val="000000"/>
          <w:lang w:val="ru"/>
        </w:rPr>
      </w:pPr>
    </w:p>
    <w:p w14:paraId="790D5E0D">
      <w:pPr>
        <w:ind w:firstLine="351"/>
        <w:jc w:val="center"/>
        <w:rPr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СОЦИАЛЬНОЕ ОБЕСПЕЧЕНИЕ СОТРУДНИКОВ УГОЛОВНО-ИСПОЛНИТЕЛЬНОЙ СИСТЕМЫ</w:t>
      </w:r>
    </w:p>
    <w:p w14:paraId="74C1586E">
      <w:pPr>
        <w:ind w:firstLine="350"/>
        <w:rPr>
          <w:rFonts w:eastAsia="Times New Roman"/>
          <w:color w:val="000000" w:themeColor="text1"/>
          <w:sz w:val="28"/>
          <w:szCs w:val="24"/>
          <w:lang w:val="ru-RU"/>
          <w14:textFill>
            <w14:solidFill>
              <w14:schemeClr w14:val="tx1"/>
            </w14:solidFill>
          </w14:textFill>
        </w:rPr>
      </w:pPr>
    </w:p>
    <w:p w14:paraId="77BA2B88">
      <w:pPr>
        <w:pStyle w:val="151"/>
        <w:spacing w:line="360" w:lineRule="auto"/>
        <w:ind w:firstLine="709"/>
        <w:jc w:val="both"/>
        <w:rPr>
          <w:rFonts w:eastAsia="sans-serif"/>
          <w:i/>
          <w:sz w:val="24"/>
          <w:shd w:val="clear" w:color="auto" w:fill="FFFFFF"/>
        </w:rPr>
      </w:pPr>
      <w:r>
        <w:rPr>
          <w:b/>
          <w:i/>
          <w:iCs/>
          <w:color w:val="000000" w:themeColor="text1"/>
          <w:sz w:val="24"/>
          <w14:textFill>
            <w14:solidFill>
              <w14:schemeClr w14:val="tx1"/>
            </w14:solidFill>
          </w14:textFill>
        </w:rPr>
        <w:t>Аннотация</w:t>
      </w:r>
      <w:r>
        <w:rPr>
          <w:i/>
          <w:iCs/>
          <w:color w:val="000000" w:themeColor="text1"/>
          <w:sz w:val="24"/>
          <w14:textFill>
            <w14:solidFill>
              <w14:schemeClr w14:val="tx1"/>
            </w14:solidFill>
          </w14:textFill>
        </w:rPr>
        <w:t>:</w:t>
      </w:r>
      <w:r>
        <w:rPr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i/>
          <w:color w:val="000000"/>
          <w:sz w:val="24"/>
          <w:szCs w:val="24"/>
        </w:rPr>
        <w:t>В статье раскрывается понятие «социально-экономическая защита сотрудников уголовно-исполнительной системы», состав ее элементов, виды социальных гарантий, проблемные моменты в реализации социальных гарантий сотрудников уголовно-исполнительной системы и пути их решения.</w:t>
      </w:r>
    </w:p>
    <w:p w14:paraId="1D45FABF">
      <w:pPr>
        <w:pStyle w:val="151"/>
        <w:spacing w:line="360" w:lineRule="auto"/>
        <w:ind w:firstLine="709"/>
        <w:jc w:val="both"/>
        <w:rPr>
          <w:rFonts w:eastAsia="sans-serif"/>
          <w:i/>
          <w:sz w:val="24"/>
          <w:shd w:val="clear" w:color="auto" w:fill="FFFFFF"/>
        </w:rPr>
      </w:pPr>
      <w:r>
        <w:rPr>
          <w:rFonts w:eastAsia="sans-serif"/>
          <w:b/>
          <w:i/>
          <w:iCs/>
          <w:sz w:val="24"/>
          <w:shd w:val="clear" w:color="auto" w:fill="FFFFFF"/>
        </w:rPr>
        <w:t>Ключевые слова</w:t>
      </w:r>
      <w:r>
        <w:rPr>
          <w:rFonts w:eastAsia="sans-serif"/>
          <w:i/>
          <w:iCs/>
          <w:sz w:val="24"/>
          <w:shd w:val="clear" w:color="auto" w:fill="FFFFFF"/>
        </w:rPr>
        <w:t>:</w:t>
      </w:r>
      <w:r>
        <w:rPr>
          <w:rFonts w:eastAsia="sans-serif"/>
          <w:i/>
          <w:sz w:val="24"/>
          <w:shd w:val="clear" w:color="auto" w:fill="FFFFFF"/>
        </w:rPr>
        <w:t xml:space="preserve"> </w:t>
      </w:r>
      <w:r>
        <w:rPr>
          <w:i/>
          <w:color w:val="000000"/>
          <w:sz w:val="24"/>
          <w:szCs w:val="24"/>
        </w:rPr>
        <w:t>социально-экономическая защита, элементы социально-экономической защиты, социальные гарантии, виды социальных гарантий</w:t>
      </w:r>
      <w:r>
        <w:rPr>
          <w:rFonts w:eastAsia="sans-serif"/>
          <w:i/>
          <w:sz w:val="24"/>
          <w:shd w:val="clear" w:color="auto" w:fill="FFFFFF"/>
        </w:rPr>
        <w:t>.</w:t>
      </w:r>
    </w:p>
    <w:p w14:paraId="5A1199FD">
      <w:pPr>
        <w:pStyle w:val="151"/>
        <w:spacing w:line="360" w:lineRule="auto"/>
        <w:ind w:firstLine="709"/>
        <w:jc w:val="both"/>
        <w:rPr>
          <w:rFonts w:eastAsia="sans-serif"/>
          <w:sz w:val="28"/>
          <w:shd w:val="clear" w:color="auto" w:fill="FFFFFF"/>
        </w:rPr>
      </w:pPr>
    </w:p>
    <w:p w14:paraId="2940071A">
      <w:pPr>
        <w:ind w:left="10" w:leftChars="5" w:firstLine="686" w:firstLineChars="245"/>
        <w:rPr>
          <w:rFonts w:ascii="Times New Roman" w:hAnsi="Times New Roman" w:cs="Times New Roman"/>
          <w:b/>
          <w:sz w:val="40"/>
          <w:szCs w:val="28"/>
          <w:lang w:val="ru-RU"/>
        </w:rPr>
      </w:pPr>
      <w:r>
        <w:rPr>
          <w:rStyle w:val="28"/>
          <w:rFonts w:ascii="Times New Roman" w:hAnsi="Times New Roman" w:cs="Times New Roman"/>
          <w:b w:val="0"/>
          <w:sz w:val="28"/>
          <w:shd w:val="clear" w:color="auto" w:fill="FFFFFF"/>
          <w:lang w:val="ru-RU"/>
        </w:rPr>
        <w:t>Сотрудникам специальных подразделений уголовно-исполнительной системы предоставляются социальные гарантии</w:t>
      </w:r>
      <w:r>
        <w:rPr>
          <w:rFonts w:ascii="Times New Roman" w:hAnsi="Times New Roman" w:cs="Times New Roman"/>
          <w:b/>
          <w:sz w:val="28"/>
          <w:shd w:val="clear" w:color="auto" w:fill="FFFFFF"/>
          <w:lang w:val="ru-RU"/>
        </w:rPr>
        <w:t>,</w:t>
      </w:r>
      <w:r>
        <w:rPr>
          <w:rFonts w:ascii="Times New Roman" w:hAnsi="Times New Roman" w:cs="Times New Roman"/>
          <w:sz w:val="28"/>
          <w:shd w:val="clear" w:color="auto" w:fill="FFFFFF"/>
          <w:lang w:val="ru-RU"/>
        </w:rPr>
        <w:t xml:space="preserve"> связанные с выполнением служебных задач, в том числе с риском для жизни. Эти гарантии включают денежные выплаты, жилищное обеспечение и пенсионное обеспечение.</w:t>
      </w:r>
      <w:r>
        <w:rPr>
          <w:rFonts w:ascii="Times New Roman" w:hAnsi="Times New Roman" w:cs="Times New Roman"/>
          <w:sz w:val="28"/>
          <w:shd w:val="clear" w:color="auto" w:fill="FFFFFF"/>
        </w:rPr>
        <w:t> </w:t>
      </w:r>
    </w:p>
    <w:p w14:paraId="185D3203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данном аспекте социальное обеспечение является частью социальной защиты, или, как отмечает З. П. Замараева, определенной подсистемой, которая функционирует наравне с другими подсистемами. </w:t>
      </w:r>
    </w:p>
    <w:p w14:paraId="40783BC7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Применительно к рассматриваемой теме, заметим, что нормативно-правовые акты, регламентирующие деятельность учреждений и органов, исполняющих уголовные наказания, не разделяет понятия «социальное обеспечение» и «социальная защита».</w:t>
      </w:r>
    </w:p>
    <w:p w14:paraId="1A449404">
      <w:pPr>
        <w:ind w:left="10" w:leftChars="5" w:firstLine="686" w:firstLineChars="245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Так, ст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Закона «Об учреждениях и органах, исполняющих уголовные наказания в виде лишения свободы» закрепляет право сотрудников на социальную поддержку, а ст. 33.1 «Гарантии социальной защиты сотрудников уголовно-исполнительной системы» закрепляется социальные гарантии, к числу которых относит следующие:</w:t>
      </w:r>
    </w:p>
    <w:p w14:paraId="7E8201B7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денежное довольствие; </w:t>
      </w:r>
    </w:p>
    <w:p w14:paraId="10F61771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страховые гарантии и выплаты в целях возмещения вреда, причиненного в связи с выполнением служебных обязанностей; </w:t>
      </w:r>
    </w:p>
    <w:p w14:paraId="796DD31C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право на жилищное обеспечение; </w:t>
      </w:r>
    </w:p>
    <w:p w14:paraId="795017D0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право на медицинское обслуживание; </w:t>
      </w:r>
    </w:p>
    <w:p w14:paraId="64CAE509">
      <w:pPr>
        <w:ind w:left="10" w:leftChars="5" w:firstLine="686" w:firstLineChars="245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гарантии в связи с прохождением службы в учреждениях и органах уголовно-исполнительной системы и иные гарантии, установленные федеральными законами и иными нормативными правовыми актами Российской Федерации.</w:t>
      </w:r>
    </w:p>
    <w:p w14:paraId="28BF119F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Денежное довольствие сотрудников является основным средством их материального обеспечения и стимулирования выполнения ими служебных обязанностей.</w:t>
      </w:r>
    </w:p>
    <w:p w14:paraId="4513C8C5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Денежное довольствие сотрудников состоит из месячного оклада в соответствии с замещаемой должностью и месячного оклада в соответствии с присвоенным специальным званием, которые составляют оклад месячного денежного содержания, ежемесячных и иных дополнительных выплат.</w:t>
      </w:r>
    </w:p>
    <w:p w14:paraId="2309F666">
      <w:pPr>
        <w:ind w:left="10" w:leftChars="5" w:firstLine="686" w:firstLineChars="245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частности, таким является закон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Федерации», который детализировал перечисленные гарантии. Так, закон закрепил следующие права сотрудников уголовно-исполнительной системы, в том числе и специальных подразделений по конвоированию:</w:t>
      </w:r>
    </w:p>
    <w:p w14:paraId="503E6FCF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на денежное довольствие; </w:t>
      </w:r>
    </w:p>
    <w:p w14:paraId="0654405A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на государственную защиту жизни и здоровья, жизни и здоровья членов его семьи; </w:t>
      </w:r>
    </w:p>
    <w:p w14:paraId="6935829A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на обеспечение жилым помещением; </w:t>
      </w:r>
    </w:p>
    <w:p w14:paraId="44E039D8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на обучение и отдых; </w:t>
      </w:r>
    </w:p>
    <w:p w14:paraId="6917DC86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на государственное пенсионное обеспечение; </w:t>
      </w:r>
    </w:p>
    <w:p w14:paraId="5373DE57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на охрану здоровья и медицинское обеспечение.</w:t>
      </w:r>
    </w:p>
    <w:p w14:paraId="1F258B65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Основанием для выплаты денежного довольствия является соответствующий приказ руководителя учреждения или органа УИС.</w:t>
      </w:r>
    </w:p>
    <w:p w14:paraId="7E6168B8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Перечисленные социальные гарантии, по мнению Р. В. Нагорных, определяют правовой статус государственных служащих, а их объем зависит от вида органа власти, в котором проходит службу госслужащий и от источника правового регулирования.</w:t>
      </w:r>
    </w:p>
    <w:p w14:paraId="6BDF224E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Денежное пособие работников является основным средством их материальной поддержки и стимулирования исполнения ими своих служебных обязанностей. Денежное пособие сотрудников ФСИН России состоит из месячной заработной платы по должности и ежемесячной заработной платы в соответствии с присвоенным специальным званием, которые составляют заработную плату денежного содержания, различные ежемесячные, разовые пособия и другие дополнительные выплаты.</w:t>
      </w:r>
    </w:p>
    <w:p w14:paraId="6A3400DF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Ежемесячная надбавка к должностному окладу за работу со сведениями, составляющими государственную тайну, устанавливается в размере до 65 процентов должностного оклада. Порядок выплаты указанной ежемесячной надбавки и ее размеры, а также полномочия федерального органа исполнительной власти, в котором проходят службу сотрудники, по установлению размеров ежемесячной надбавки к должностному окладу за работу со сведениями, составляющими государственную тайну, для отдельных категорий сотрудников определяются Президентом Российской Федерации.</w:t>
      </w:r>
    </w:p>
    <w:p w14:paraId="681252A3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Премии за добросовестное выполнение служебных обязанностей из расчета трех окладов денежного содержания в год выплачиваются в порядке, который определяется руководителем федерального органа исполнительной власти, в котором проходят службу сотрудники.</w:t>
      </w:r>
    </w:p>
    <w:p w14:paraId="21F91913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Особыми условиями пособия на услуги является другой тип стимула. Особые условия службы работников, в которых выплачивается до 100% официальной заработной платы, включают в себя услуги в специальных подразделениях, службу в специальных подразделениях по сопровождению и ряд других подразделений органов и учреждений Федеральной службы исполнения наказаний России.</w:t>
      </w:r>
    </w:p>
    <w:p w14:paraId="6C43A9EB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Кроме того, законодательство предусматривает дополнительные поощрительные выплаты официальному окладу для выполнения вопросов, сопряженных с опасностью (повышенным риском) с целью существования в период мирного времени. </w:t>
      </w:r>
    </w:p>
    <w:p w14:paraId="7ADA892A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Такая выплата призвана повысить мотивацию медицинского персонала, работающего с больными туберкулезом, а также сотрудников, непосредственно участвующих в специальных операциях по задержанию лиц, бежавших из-под стражи, освобождению заложников, выявление и задержание террористов, членов незаконных вооруженных групп (формирований), незаконных вооруженных групп, террористических групп, вооруженных преступников, конфискацию незаконного оборота оружия. </w:t>
      </w:r>
    </w:p>
    <w:p w14:paraId="2CCD0692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Это пособие имеет высокий стимул для сотрудника, который должен выполнять задачи, связанные с повышенным риском для жизни и здоровья. Это позволяет показать работнику важность его работы, ее важность и необходимость, а также компенсировать риск, который присутствует в выполнении этих задач.</w:t>
      </w:r>
    </w:p>
    <w:p w14:paraId="5081E1AF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качестве социального стимула для сотрудников системы уголовной коррекции законодательство предусматривает ряд мер. Прежде всего, можно выделить единовременную социальную выгоду для покупки или строительства жилых помещений. </w:t>
      </w:r>
    </w:p>
    <w:p w14:paraId="21BBDDD4">
      <w:pPr>
        <w:pStyle w:val="90"/>
        <w:ind w:left="0" w:leftChars="0" w:firstLine="708" w:firstLineChars="253"/>
        <w:rPr>
          <w:rFonts w:ascii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hd w:val="clear" w:color="auto" w:fill="FFFFFF"/>
          <w:lang w:val="ru-RU"/>
        </w:rPr>
        <w:t>Некоторые меры жилищного обеспечения сотрудников УИС:</w:t>
      </w:r>
    </w:p>
    <w:p w14:paraId="3F39CD08">
      <w:pPr>
        <w:pStyle w:val="90"/>
        <w:numPr>
          <w:ilvl w:val="0"/>
          <w:numId w:val="11"/>
        </w:numPr>
        <w:ind w:left="0" w:leftChars="0" w:firstLine="709" w:firstLineChars="0"/>
        <w:rPr>
          <w:rFonts w:ascii="Times New Roman" w:hAnsi="Times New Roman" w:eastAsia="Times New Roman" w:cs="Times New Roman"/>
          <w:sz w:val="28"/>
          <w:lang w:val="ru-RU" w:eastAsia="ru-RU"/>
        </w:rPr>
      </w:pPr>
      <w:r>
        <w:rPr>
          <w:rFonts w:ascii="Times New Roman" w:hAnsi="Times New Roman" w:eastAsia="Times New Roman" w:cs="Times New Roman"/>
          <w:bCs/>
          <w:sz w:val="28"/>
          <w:lang w:val="ru-RU" w:eastAsia="ru-RU"/>
        </w:rPr>
        <w:t>Единовременная социальная выплата</w:t>
      </w:r>
      <w:r>
        <w:rPr>
          <w:rFonts w:ascii="Times New Roman" w:hAnsi="Times New Roman" w:eastAsia="Times New Roman" w:cs="Times New Roman"/>
          <w:sz w:val="28"/>
          <w:lang w:val="ru-RU" w:eastAsia="ru-RU"/>
        </w:rPr>
        <w:t xml:space="preserve"> для приобретения или строительства жилого помещения (выслуга лет более 10 лет).</w:t>
      </w:r>
    </w:p>
    <w:p w14:paraId="277B7C88">
      <w:pPr>
        <w:pStyle w:val="90"/>
        <w:numPr>
          <w:ilvl w:val="0"/>
          <w:numId w:val="11"/>
        </w:numPr>
        <w:ind w:left="0" w:leftChars="0" w:firstLine="709" w:firstLineChars="0"/>
        <w:rPr>
          <w:rFonts w:ascii="Times New Roman" w:hAnsi="Times New Roman" w:eastAsia="Times New Roman" w:cs="Times New Roman"/>
          <w:sz w:val="28"/>
          <w:lang w:val="ru-RU" w:eastAsia="ru-RU"/>
        </w:rPr>
      </w:pPr>
      <w:r>
        <w:rPr>
          <w:rFonts w:ascii="Times New Roman" w:hAnsi="Times New Roman" w:eastAsia="Times New Roman" w:cs="Times New Roman"/>
          <w:bCs/>
          <w:sz w:val="28"/>
          <w:lang w:val="ru-RU" w:eastAsia="ru-RU"/>
        </w:rPr>
        <w:t>Предоставление жилого помещения</w:t>
      </w:r>
      <w:r>
        <w:rPr>
          <w:rFonts w:ascii="Times New Roman" w:hAnsi="Times New Roman" w:eastAsia="Times New Roman" w:cs="Times New Roman"/>
          <w:sz w:val="28"/>
          <w:lang w:val="ru-RU" w:eastAsia="ru-RU"/>
        </w:rPr>
        <w:t xml:space="preserve"> жилищного фонда РФ по договору социального найма.</w:t>
      </w:r>
    </w:p>
    <w:p w14:paraId="476531F7">
      <w:pPr>
        <w:pStyle w:val="90"/>
        <w:numPr>
          <w:ilvl w:val="0"/>
          <w:numId w:val="11"/>
        </w:numPr>
        <w:ind w:left="0" w:leftChars="0" w:firstLine="709" w:firstLineChars="0"/>
        <w:rPr>
          <w:rFonts w:ascii="Times New Roman" w:hAnsi="Times New Roman" w:eastAsia="Times New Roman" w:cs="Times New Roman"/>
          <w:sz w:val="28"/>
          <w:lang w:val="ru-RU" w:eastAsia="ru-RU"/>
        </w:rPr>
      </w:pPr>
      <w:r>
        <w:rPr>
          <w:rFonts w:ascii="Times New Roman" w:hAnsi="Times New Roman" w:eastAsia="Times New Roman" w:cs="Times New Roman"/>
          <w:bCs/>
          <w:sz w:val="28"/>
          <w:lang w:val="ru-RU" w:eastAsia="ru-RU"/>
        </w:rPr>
        <w:t>Денежная компенсация</w:t>
      </w:r>
      <w:r>
        <w:rPr>
          <w:rFonts w:ascii="Times New Roman" w:hAnsi="Times New Roman" w:eastAsia="Times New Roman" w:cs="Times New Roman"/>
          <w:sz w:val="28"/>
          <w:lang w:val="ru-RU" w:eastAsia="ru-RU"/>
        </w:rPr>
        <w:t> за наём (поднаём) жилых помещений.</w:t>
      </w:r>
    </w:p>
    <w:p w14:paraId="103AB24A">
      <w:pPr>
        <w:ind w:left="10" w:leftChars="5" w:firstLine="977" w:firstLineChars="34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Право на единовременную социальную выплату сохраняется в случае расторжения контракта и увольнения по определённым в законе основаниям, в том числе по состоянию здоровья или в случае сокращения должности.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14:paraId="36D68764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Некоторые аспекты пенсионного обеспечения сотрудников УИС:</w:t>
      </w:r>
    </w:p>
    <w:p w14:paraId="5F14DE3E">
      <w:pPr>
        <w:numPr>
          <w:ilvl w:val="0"/>
          <w:numId w:val="12"/>
        </w:numPr>
        <w:ind w:left="0" w:leftChars="0" w:firstLine="709" w:firstLineChars="0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Style w:val="28"/>
          <w:rFonts w:ascii="Times New Roman" w:hAnsi="Times New Roman" w:cs="Times New Roman"/>
          <w:b w:val="0"/>
          <w:sz w:val="28"/>
          <w:szCs w:val="28"/>
          <w:shd w:val="clear" w:color="auto" w:fill="FFFFFF"/>
          <w:lang w:val="ru-RU"/>
        </w:rPr>
        <w:t>Право на пенсии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за выслугу лет, по инвалидности, по случаю потери кормильца</w:t>
      </w:r>
    </w:p>
    <w:p w14:paraId="3E9EE556">
      <w:pPr>
        <w:numPr>
          <w:ilvl w:val="0"/>
          <w:numId w:val="12"/>
        </w:numPr>
        <w:ind w:left="0" w:leftChars="0" w:firstLine="709" w:firstLineChars="0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Style w:val="28"/>
          <w:rFonts w:ascii="Times New Roman" w:hAnsi="Times New Roman" w:cs="Times New Roman"/>
          <w:b w:val="0"/>
          <w:sz w:val="28"/>
          <w:szCs w:val="28"/>
          <w:shd w:val="clear" w:color="auto" w:fill="FFFFFF"/>
          <w:lang w:val="ru-RU"/>
        </w:rPr>
        <w:t>Документы для назначения пенсии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оформляют кадровые подразделения по последнему месту службы и передают их в пенсионные подразделения.</w:t>
      </w:r>
    </w:p>
    <w:p w14:paraId="70D0F4E6">
      <w:pPr>
        <w:numPr>
          <w:ilvl w:val="0"/>
          <w:numId w:val="12"/>
        </w:numPr>
        <w:ind w:left="0" w:leftChars="0" w:firstLine="709" w:firstLineChars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28"/>
          <w:rFonts w:ascii="Times New Roman" w:hAnsi="Times New Roman" w:cs="Times New Roman"/>
          <w:b w:val="0"/>
          <w:sz w:val="28"/>
          <w:szCs w:val="28"/>
          <w:shd w:val="clear" w:color="auto" w:fill="FFFFFF"/>
          <w:lang w:val="ru-RU"/>
        </w:rPr>
        <w:t>Пересмотр размера пенсии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производится в случаях, установленных статьёй 55 Закона РФ от 12.02.1993 №4468-1, с первого числа месяца, следующего за месяцем, в котором наступили обстоятельства, повлекшие изменение размера пенсии.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14:paraId="1B500189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Кроме того, работникам УИС может быть выплачена денежная компенсация Российской Федерации: за наем (аренду) жилых помещений или предоставление жилых помещений Фонда специализированного жилья; оплачивать коммунальные услуги и другие услуги. </w:t>
      </w:r>
    </w:p>
    <w:p w14:paraId="6757A07C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целях улучшения как социального, так и материального положения молодых сотрудников предоставляется единовременный платеж за первоначальное приобретение экономики в размере до трех окладов.</w:t>
      </w:r>
    </w:p>
    <w:p w14:paraId="27B4AC56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Одной из мотивов входа на службу в систему уголовной коррекции является льготная пенсионная система, которая позволяет рассчитывать на один месяц службы на полтора года, для сотрудников медицинских и исправительных учреждений - один месяц службы в течение двух месяцев. </w:t>
      </w:r>
    </w:p>
    <w:p w14:paraId="5944194F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Обеспечивая порядок назначения пенсии на льготных условиях, исправительная система имеет мощный мотив для привлечения и зачисления на службу новых сотрудников.</w:t>
      </w:r>
    </w:p>
    <w:p w14:paraId="248BE323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Отдельно необходимо остановиться на федеральном законе от 20.04.1995 г. № 45-ФЗ «О государственной защите судей, должностных лиц правоохранительных и контролирующих органов». В соответствии с указанным законом сотрудникам уголовно-исполнительной системы, в том числе и сотрудникам специальных подразделений, гарантируется правовая и социальная защита, а также предусмотрены меры безопасности. </w:t>
      </w:r>
    </w:p>
    <w:p w14:paraId="25957DB9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частности, предусматриваются меры социальной защиты в виде права на материальную компенсацию в случае их гибели (смерти) защищаемого лица, причинения ему телесных повреждений или иного вреда здоровью, уничтожения или повреждения его имущества в связи со служебной деятельностью.</w:t>
      </w:r>
    </w:p>
    <w:p w14:paraId="7304EB09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Сотрудникам, направляемым в служебную командировку, производятся выплаты на командировочные расходы в порядке и размерах, которые определяются Правительством Российской Федерации.</w:t>
      </w:r>
    </w:p>
    <w:p w14:paraId="1EB9A764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Сотрудникам, общая продолжительность службы в учреждениях и органах которых составляет 20 лет и более, при увольнении со службы в учреждениях и органах выплачивается единовременное пособие в размере семи окладов денежного содержания, а сотрудникам, общая продолжительность службы в учреждениях и органах которых составляет менее 20 лет, при увольнении со службы в учреждениях и органах выплачивается единовременное пособие в размере двух окладов денежного содержания исходя из должностного оклада и оклада по специальному званию, установленных сотруднику на день увольнения со службы [9].</w:t>
      </w:r>
    </w:p>
    <w:p w14:paraId="53576930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 установлении гражданину Российской Федерации, уволенному со службы в учреждениях и органах, инвалидности вследствие военной травмы, полученной в связи с выполнением своих служебных обязанностей и исключившей возможность дальнейшего прохождения службы в учреждениях и органах, ему в порядке, определяемом руководителем федерального органа исполнительной власти, в котором проходил службу сотрудник, выплачивается ежемесячная денежная компенсация с последующим взысканием выплаченных сумм указанной компенсации с виновных лиц в порядке, установленном законодательством Российской Федерации. </w:t>
      </w:r>
    </w:p>
    <w:p w14:paraId="5B6B49AD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Фонд денежного довольствия сотрудников федерального органа исполнительной власти, в котором проходят службу сотрудники, состоит из фонда денежного довольствия сотрудников центрального аппарата соответствующего федерального органа исполнительной власти и фонда денежного довольствия сотрудников, проходящих службу в учреждениях и территориальных органах федерального органа исполнительной власти.</w:t>
      </w:r>
    </w:p>
    <w:p w14:paraId="3DF659A0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Гарантии социальной защиты сотрудников уголовно-исполнительной системы устанавливаются Законом, федеральными законами и иными нормативными правовыми актами Российской Федерации.</w:t>
      </w:r>
    </w:p>
    <w:p w14:paraId="2ED9188E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Сотрудники учреждений, исполняющих наказания, имеют право на получение за счет средств федерального органа уголовно-исполнительной системы единовременной выплаты на первоначальное обзаведение хозяйством в размере до трех окладов денежного содержания в порядке, определяемом Правительством Российской Федерации, в одном из следующих случаев:</w:t>
      </w:r>
    </w:p>
    <w:p w14:paraId="598FD9B9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1) назначение на должность после окончания образовательного учреждения федерального органа уголовно-исполнительной системы или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дел;</w:t>
      </w:r>
    </w:p>
    <w:p w14:paraId="7EA07BC0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2) назначение на должность выпускников государственных и муниципальных образовательных учреждений высшего профессионального образования;</w:t>
      </w:r>
    </w:p>
    <w:p w14:paraId="6DB86404">
      <w:pPr>
        <w:ind w:left="10" w:leftChars="5" w:firstLine="686" w:firstLineChars="24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3) в течение трех месяцев со дня заключения первого брака.</w:t>
      </w:r>
    </w:p>
    <w:p w14:paraId="55E1E39D">
      <w:pPr>
        <w:ind w:left="10" w:leftChars="5" w:firstLine="686" w:firstLineChars="245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Таким образом, социальное обеспечение сотрудников специальных подразделений уголовно-исполнительной системы по конвоированию, как составная часть их правового статуса, имеет свои особенности по сравнению с другими сотрудниками УИС, что связано с выполнением ими особых функций и задач, возложенных на пенитенциарные учреждения.</w:t>
      </w:r>
    </w:p>
    <w:p w14:paraId="72D5B510">
      <w:pPr>
        <w:ind w:left="8" w:leftChars="0" w:hanging="8" w:hangingChars="3"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4"/>
          <w:lang w:val="ru-RU"/>
          <w14:textFill>
            <w14:solidFill>
              <w14:schemeClr w14:val="tx1"/>
            </w14:solidFill>
          </w14:textFill>
        </w:rPr>
      </w:pPr>
    </w:p>
    <w:p w14:paraId="05F9A8B0">
      <w:pPr>
        <w:ind w:left="8" w:leftChars="0" w:hanging="8" w:hangingChars="3"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4"/>
          <w:lang w:val="ru-RU"/>
          <w14:textFill>
            <w14:solidFill>
              <w14:schemeClr w14:val="tx1"/>
            </w14:solidFill>
          </w14:textFill>
        </w:rPr>
      </w:pPr>
    </w:p>
    <w:p w14:paraId="25D2DE60">
      <w:pPr>
        <w:ind w:left="8" w:leftChars="0" w:hanging="8" w:hangingChars="3"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4"/>
          <w:lang w:val="ru-RU"/>
          <w14:textFill>
            <w14:solidFill>
              <w14:schemeClr w14:val="tx1"/>
            </w14:solidFill>
          </w14:textFill>
        </w:rPr>
        <w:t>СПИСОК ЛИТЕРАТУРЫ</w:t>
      </w:r>
    </w:p>
    <w:p w14:paraId="29EF66FA">
      <w:pPr>
        <w:ind w:firstLine="350"/>
        <w:rPr>
          <w:rFonts w:ascii="Times New Roman" w:hAnsi="Times New Roman" w:eastAsia="Times New Roman" w:cs="Times New Roman"/>
          <w:color w:val="000000" w:themeColor="text1"/>
          <w:sz w:val="28"/>
          <w:szCs w:val="24"/>
          <w:lang w:val="ru-RU"/>
          <w14:textFill>
            <w14:solidFill>
              <w14:schemeClr w14:val="tx1"/>
            </w14:solidFill>
          </w14:textFill>
        </w:rPr>
      </w:pPr>
    </w:p>
    <w:p w14:paraId="3FA7F38E">
      <w:pPr>
        <w:pStyle w:val="152"/>
        <w:numPr>
          <w:ilvl w:val="0"/>
          <w:numId w:val="13"/>
        </w:numPr>
        <w:shd w:val="clear" w:color="auto" w:fill="FFFFFF"/>
        <w:ind w:left="8" w:leftChars="4" w:firstLine="700" w:firstLineChars="250"/>
        <w:rPr>
          <w:rFonts w:ascii="Times New Roman" w:hAnsi="Times New Roman" w:eastAsia="Times New Roman" w:cs="Times New Roman"/>
          <w:color w:val="000000" w:themeColor="text1"/>
          <w:sz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A0A0A"/>
          <w:sz w:val="28"/>
          <w:lang w:val="ru-RU"/>
        </w:rPr>
        <w:t>Дробот, Н. А. Социально-правовые гарантии при увольнении сотрудников уголовно-исполнительной системы / Н. А. Дробот. — Текст : непосредственный // Молодой ученый. — 2020. — № 2 (292). — С. 109-112.</w:t>
      </w:r>
    </w:p>
    <w:p w14:paraId="1B5F4689">
      <w:pPr>
        <w:numPr>
          <w:ilvl w:val="0"/>
          <w:numId w:val="13"/>
        </w:numPr>
        <w:spacing w:before="100" w:beforeAutospacing="1" w:after="100" w:afterAutospacing="1"/>
        <w:ind w:left="0" w:leftChars="0" w:firstLine="709" w:firstLineChars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Поникаров, В. А. Административно-правовой статус сотрудников оперативных подразделений ФСИН России : учебное пособие / В. А. Поникаров, С. В. Поникаров, К. А. Чистяков, С. А. Юнусов. - Москва : Проспект ; Академия ФСИН России, 2019. - 80 </w:t>
      </w:r>
      <w:r>
        <w:rPr>
          <w:rFonts w:ascii="Times New Roman" w:hAnsi="Times New Roman"/>
          <w:color w:val="000000"/>
          <w:sz w:val="28"/>
          <w:szCs w:val="28"/>
        </w:rPr>
        <w:t>c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14:paraId="0A1DE9F8">
      <w:pPr>
        <w:numPr>
          <w:ilvl w:val="0"/>
          <w:numId w:val="13"/>
        </w:numPr>
        <w:spacing w:before="100" w:beforeAutospacing="1" w:after="100" w:afterAutospacing="1"/>
        <w:ind w:left="0" w:leftChars="0" w:firstLine="709" w:firstLineChars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Фефелов, В. В. Правовое регулирование деятельности исправительных учреждений в особых условиях : автореферат диссертации на соискание ученой степени кандидата юридических наук / В. В. Фефелов. - Рязань, 2002. - 20 с.</w:t>
      </w:r>
    </w:p>
    <w:p w14:paraId="47703B61">
      <w:pPr>
        <w:numPr>
          <w:ilvl w:val="0"/>
          <w:numId w:val="13"/>
        </w:numPr>
        <w:spacing w:before="100" w:beforeAutospacing="1" w:after="100" w:afterAutospacing="1"/>
        <w:ind w:left="0" w:leftChars="0" w:firstLine="709" w:firstLineChars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Шилов Ю. И. К вопросу о критериях оценки эффективности деятельности уголовно-исполнительной системы // Вестник Удмуртского университета. – 2020. – № 1. – С. 113.</w:t>
      </w:r>
    </w:p>
    <w:p w14:paraId="59D1C999">
      <w:pPr>
        <w:ind w:left="0" w:leftChars="0" w:firstLine="0" w:firstLineChars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Cherkasov A. A.</w:t>
      </w:r>
    </w:p>
    <w:p w14:paraId="294C5610">
      <w:pPr>
        <w:ind w:left="0" w:leftChars="0" w:firstLine="0" w:firstLineChars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Student of the Faculty of Economics, Management and Law, Department of Jurisprudence, Kherson Technical University</w:t>
      </w:r>
    </w:p>
    <w:p w14:paraId="688612A8">
      <w:pPr>
        <w:ind w:left="0" w:leftChars="0" w:firstLine="0" w:firstLineChars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(Henichesk, Russia)</w:t>
      </w:r>
    </w:p>
    <w:p w14:paraId="1BE5FBD1">
      <w:pPr>
        <w:ind w:left="0" w:leftChars="0" w:firstLine="0" w:firstLineChars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9227A0E">
      <w:pPr>
        <w:ind w:left="0" w:leftChars="0" w:firstLine="0" w:firstLineChars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SOCIAL SECURITY OF EMPLOYEES OF THE CRIMINAL-EXECUTIVE SYSTEM</w:t>
      </w:r>
    </w:p>
    <w:p w14:paraId="1AE4584A">
      <w:pPr>
        <w:ind w:left="0" w:leftChars="0" w:firstLine="0" w:firstLineChars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04885D7C">
      <w:pPr>
        <w:ind w:left="0" w:leftChars="0" w:firstLine="709" w:firstLineChars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Abstract: </w:t>
      </w:r>
      <w:r>
        <w:rPr>
          <w:rFonts w:ascii="Times New Roman" w:hAnsi="Times New Roman" w:cs="Times New Roman"/>
          <w:i/>
          <w:color w:val="000000"/>
          <w:sz w:val="24"/>
          <w:szCs w:val="28"/>
        </w:rPr>
        <w:t>The article reveals the concept of "social and economic protection of employees of the criminal-executive system", the composition of its elements, types of social guarantees, problematic aspects in the implementation of social guarantees for employees of the criminal-executive system, and ways to solve them.</w:t>
      </w:r>
    </w:p>
    <w:p w14:paraId="5B595768">
      <w:pPr>
        <w:ind w:left="0" w:leftChars="0" w:firstLine="709" w:firstLineChars="0"/>
        <w:rPr>
          <w:rFonts w:ascii="Times New Roman" w:hAnsi="Times New Roman" w:eastAsia="Times New Roman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Keywords: </w:t>
      </w:r>
      <w:r>
        <w:rPr>
          <w:rFonts w:ascii="Times New Roman" w:hAnsi="Times New Roman" w:cs="Times New Roman"/>
          <w:i/>
          <w:color w:val="000000"/>
          <w:sz w:val="24"/>
          <w:szCs w:val="28"/>
        </w:rPr>
        <w:t>socio-economic protection, elements of socio-economic protection, social guarantees, types of social guarantees.</w:t>
      </w:r>
      <w:bookmarkStart w:id="0" w:name="_GoBack"/>
      <w:bookmarkEnd w:id="0"/>
    </w:p>
    <w:sectPr>
      <w:pgSz w:w="11906" w:h="16838"/>
      <w:pgMar w:top="1134" w:right="1134" w:bottom="1134" w:left="113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250" w:firstLine="250"/>
      </w:pPr>
      <w:r>
        <w:separator/>
      </w:r>
    </w:p>
  </w:endnote>
  <w:endnote w:type="continuationSeparator" w:id="1">
    <w:p>
      <w:pPr>
        <w:spacing w:line="240" w:lineRule="auto"/>
        <w:ind w:left="250" w:firstLine="2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imHei">
    <w:altName w:val="SimSun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left="250" w:firstLine="250"/>
      </w:pPr>
      <w:r>
        <w:separator/>
      </w:r>
    </w:p>
  </w:footnote>
  <w:footnote w:type="continuationSeparator" w:id="1">
    <w:p>
      <w:pPr>
        <w:spacing w:line="360" w:lineRule="auto"/>
        <w:ind w:left="250" w:firstLine="25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0">
    <w:nsid w:val="34887523"/>
    <w:multiLevelType w:val="multilevel"/>
    <w:tmpl w:val="34887523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0763DF0"/>
    <w:multiLevelType w:val="multilevel"/>
    <w:tmpl w:val="40763DF0"/>
    <w:lvl w:ilvl="0" w:tentative="0">
      <w:start w:val="1"/>
      <w:numFmt w:val="bullet"/>
      <w:lvlText w:val=""/>
      <w:lvlJc w:val="left"/>
      <w:pPr>
        <w:ind w:left="141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3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5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7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29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1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3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5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79" w:hanging="360"/>
      </w:pPr>
      <w:rPr>
        <w:rFonts w:hint="default" w:ascii="Wingdings" w:hAnsi="Wingdings"/>
      </w:rPr>
    </w:lvl>
  </w:abstractNum>
  <w:abstractNum w:abstractNumId="12">
    <w:nsid w:val="510F0020"/>
    <w:multiLevelType w:val="multilevel"/>
    <w:tmpl w:val="510F0020"/>
    <w:lvl w:ilvl="0" w:tentative="0">
      <w:start w:val="1"/>
      <w:numFmt w:val="bullet"/>
      <w:lvlText w:val=""/>
      <w:lvlJc w:val="left"/>
      <w:pPr>
        <w:ind w:left="142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drawingGridVerticalSpacing w:val="156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SnapToGridInCell/>
    <w:selectFldWithFirstOrLastChar/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53E19"/>
    <w:rsid w:val="000657E6"/>
    <w:rsid w:val="000716D2"/>
    <w:rsid w:val="00071AAB"/>
    <w:rsid w:val="00082D67"/>
    <w:rsid w:val="000A4F11"/>
    <w:rsid w:val="000B76C4"/>
    <w:rsid w:val="000C5610"/>
    <w:rsid w:val="000E2ED7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17784"/>
    <w:rsid w:val="0024048E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44B22"/>
    <w:rsid w:val="004617D3"/>
    <w:rsid w:val="004643D8"/>
    <w:rsid w:val="00497C24"/>
    <w:rsid w:val="004C0C1F"/>
    <w:rsid w:val="004C7BA5"/>
    <w:rsid w:val="004E4B93"/>
    <w:rsid w:val="004E7628"/>
    <w:rsid w:val="004F48F2"/>
    <w:rsid w:val="005149B1"/>
    <w:rsid w:val="005647F2"/>
    <w:rsid w:val="005662D1"/>
    <w:rsid w:val="00573A09"/>
    <w:rsid w:val="005A4526"/>
    <w:rsid w:val="005B01A5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45F8"/>
    <w:rsid w:val="00695DCD"/>
    <w:rsid w:val="006A05CC"/>
    <w:rsid w:val="006A35A7"/>
    <w:rsid w:val="006E2B21"/>
    <w:rsid w:val="007152D7"/>
    <w:rsid w:val="00715AF4"/>
    <w:rsid w:val="00716D38"/>
    <w:rsid w:val="00746C14"/>
    <w:rsid w:val="00787A46"/>
    <w:rsid w:val="007C2C59"/>
    <w:rsid w:val="007C66F4"/>
    <w:rsid w:val="007F61A7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14447"/>
    <w:rsid w:val="00930FDE"/>
    <w:rsid w:val="00984C93"/>
    <w:rsid w:val="00987CE1"/>
    <w:rsid w:val="0099405C"/>
    <w:rsid w:val="009B364F"/>
    <w:rsid w:val="009C600F"/>
    <w:rsid w:val="009D3723"/>
    <w:rsid w:val="009D68A8"/>
    <w:rsid w:val="009E04F2"/>
    <w:rsid w:val="009F4505"/>
    <w:rsid w:val="00A03B7B"/>
    <w:rsid w:val="00A1462C"/>
    <w:rsid w:val="00A200C9"/>
    <w:rsid w:val="00A250D5"/>
    <w:rsid w:val="00A32F56"/>
    <w:rsid w:val="00A36028"/>
    <w:rsid w:val="00A37A78"/>
    <w:rsid w:val="00A91424"/>
    <w:rsid w:val="00AA2C77"/>
    <w:rsid w:val="00AB62C4"/>
    <w:rsid w:val="00AC3FB9"/>
    <w:rsid w:val="00AC53E4"/>
    <w:rsid w:val="00AC702A"/>
    <w:rsid w:val="00AD226F"/>
    <w:rsid w:val="00B13A52"/>
    <w:rsid w:val="00B218D9"/>
    <w:rsid w:val="00B224CB"/>
    <w:rsid w:val="00B24CF4"/>
    <w:rsid w:val="00B26993"/>
    <w:rsid w:val="00B365DF"/>
    <w:rsid w:val="00B42EB3"/>
    <w:rsid w:val="00B4570C"/>
    <w:rsid w:val="00B5208C"/>
    <w:rsid w:val="00B5532F"/>
    <w:rsid w:val="00B74876"/>
    <w:rsid w:val="00BB7C2B"/>
    <w:rsid w:val="00BC1664"/>
    <w:rsid w:val="00BC2546"/>
    <w:rsid w:val="00C05085"/>
    <w:rsid w:val="00C1593D"/>
    <w:rsid w:val="00C56C7E"/>
    <w:rsid w:val="00C71E8F"/>
    <w:rsid w:val="00C7335B"/>
    <w:rsid w:val="00C776A4"/>
    <w:rsid w:val="00CA2C6C"/>
    <w:rsid w:val="00CC0600"/>
    <w:rsid w:val="00CC78AC"/>
    <w:rsid w:val="00CD5C4A"/>
    <w:rsid w:val="00CF7953"/>
    <w:rsid w:val="00D07232"/>
    <w:rsid w:val="00D07623"/>
    <w:rsid w:val="00D10245"/>
    <w:rsid w:val="00D11E83"/>
    <w:rsid w:val="00D21BDD"/>
    <w:rsid w:val="00D25A4D"/>
    <w:rsid w:val="00D37AAE"/>
    <w:rsid w:val="00D65F07"/>
    <w:rsid w:val="00D92BB7"/>
    <w:rsid w:val="00DC76D2"/>
    <w:rsid w:val="00DD30ED"/>
    <w:rsid w:val="00E64C21"/>
    <w:rsid w:val="00E95326"/>
    <w:rsid w:val="00EC24C6"/>
    <w:rsid w:val="00EF2933"/>
    <w:rsid w:val="00F05146"/>
    <w:rsid w:val="00F1115D"/>
    <w:rsid w:val="00F275E8"/>
    <w:rsid w:val="00F3513C"/>
    <w:rsid w:val="00F4036C"/>
    <w:rsid w:val="00F465C5"/>
    <w:rsid w:val="00F5180D"/>
    <w:rsid w:val="00F51B21"/>
    <w:rsid w:val="00F51D87"/>
    <w:rsid w:val="00F8455C"/>
    <w:rsid w:val="2B7F6827"/>
    <w:rsid w:val="38F46DEC"/>
    <w:rsid w:val="3B745208"/>
    <w:rsid w:val="3D2E204C"/>
    <w:rsid w:val="43034BA5"/>
    <w:rsid w:val="66BC166A"/>
    <w:rsid w:val="68520B7D"/>
    <w:rsid w:val="697962AF"/>
    <w:rsid w:val="7B54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99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line="360" w:lineRule="auto"/>
      <w:ind w:left="250" w:leftChars="125" w:firstLine="250" w:firstLineChars="125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spacing w:before="240" w:after="6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SimHei" w:cs="Arial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left="250" w:leftChars="125"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="200"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basedOn w:val="1"/>
    <w:qFormat/>
    <w:uiPriority w:val="99"/>
    <w:rPr>
      <w:sz w:val="24"/>
      <w:szCs w:val="24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151">
    <w:name w:val="No Spacing"/>
    <w:qFormat/>
    <w:uiPriority w:val="1"/>
    <w:pPr>
      <w:widowControl w:val="0"/>
      <w:autoSpaceDE w:val="0"/>
      <w:autoSpaceDN w:val="0"/>
    </w:pPr>
    <w:rPr>
      <w:rFonts w:ascii="Times New Roman" w:hAnsi="Times New Roman" w:eastAsia="Calibri" w:cs="Times New Roman"/>
      <w:sz w:val="23"/>
      <w:szCs w:val="28"/>
      <w:lang w:val="ru-RU" w:eastAsia="ru-RU" w:bidi="ar-SA"/>
    </w:rPr>
  </w:style>
  <w:style w:type="paragraph" w:styleId="152">
    <w:name w:val="List Paragraph"/>
    <w:basedOn w:val="1"/>
    <w:qFormat/>
    <w:uiPriority w:val="1"/>
    <w:pPr>
      <w:ind w:left="720"/>
      <w:contextualSpacing/>
    </w:pPr>
  </w:style>
  <w:style w:type="paragraph" w:customStyle="1" w:styleId="153">
    <w:name w:val="msonospacing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customStyle="1" w:styleId="154">
    <w:name w:val="15"/>
    <w:basedOn w:val="11"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954</Words>
  <Characters>5444</Characters>
  <Lines>45</Lines>
  <Paragraphs>12</Paragraphs>
  <TotalTime>2</TotalTime>
  <ScaleCrop>false</ScaleCrop>
  <LinksUpToDate>false</LinksUpToDate>
  <CharactersWithSpaces>6386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2024-04-17T18:44:00Z</dcterms:created>
  <dc:creator>Анна</dc:creator>
  <cp:lastModifiedBy>Анна Шушпанова</cp:lastModifiedBy>
  <dcterms:modified xsi:type="dcterms:W3CDTF">2026-01-14T12:22:46Z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2E02A461E3A4466B82570477C1B0AC42_12</vt:lpwstr>
  </property>
</Properties>
</file>